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252"/>
          <w:tab w:val="right" w:leader="none" w:pos="8504"/>
        </w:tabs>
        <w:spacing w:after="0" w:line="240" w:lineRule="auto"/>
        <w:ind w:hanging="284"/>
        <w:jc w:val="right"/>
        <w:rPr>
          <w:rFonts w:ascii="Calibri" w:cs="Calibri" w:eastAsia="Calibri" w:hAnsi="Calibri"/>
          <w:color w:val="bfbfbf"/>
          <w:sz w:val="16"/>
          <w:szCs w:val="16"/>
        </w:rPr>
      </w:pPr>
      <w:r w:rsidDel="00000000" w:rsidR="00000000" w:rsidRPr="00000000">
        <w:rPr>
          <w:rFonts w:ascii="Calibri" w:cs="Calibri" w:eastAsia="Calibri" w:hAnsi="Calibri"/>
          <w:color w:val="0051ba"/>
          <w:sz w:val="16"/>
          <w:szCs w:val="16"/>
          <w:rtl w:val="0"/>
        </w:rPr>
        <w:t xml:space="preserve">75.583 · Aprendizaje Computacional · PEC2 · 2023-24 · Ingeniería Informática · E</w:t>
      </w:r>
      <w:r w:rsidDel="00000000" w:rsidR="00000000" w:rsidRPr="00000000">
        <w:rPr>
          <w:rFonts w:ascii="Calibri" w:cs="Calibri" w:eastAsia="Calibri" w:hAnsi="Calibri"/>
          <w:color w:val="bfbfbf"/>
          <w:sz w:val="16"/>
          <w:szCs w:val="16"/>
          <w:rtl w:val="0"/>
        </w:rPr>
        <w:t xml:space="preserve">studios de </w:t>
      </w:r>
      <w:r w:rsidDel="00000000" w:rsidR="00000000" w:rsidRPr="00000000">
        <w:rPr>
          <w:rFonts w:ascii="Calibri" w:cs="Calibri" w:eastAsia="Calibri" w:hAnsi="Calibri"/>
          <w:color w:val="0051ba"/>
          <w:sz w:val="16"/>
          <w:szCs w:val="16"/>
          <w:rtl w:val="0"/>
        </w:rPr>
        <w:t xml:space="preserve">I</w:t>
      </w:r>
      <w:r w:rsidDel="00000000" w:rsidR="00000000" w:rsidRPr="00000000">
        <w:rPr>
          <w:rFonts w:ascii="Calibri" w:cs="Calibri" w:eastAsia="Calibri" w:hAnsi="Calibri"/>
          <w:color w:val="bfbfbf"/>
          <w:sz w:val="16"/>
          <w:szCs w:val="16"/>
          <w:rtl w:val="0"/>
        </w:rPr>
        <w:t xml:space="preserve">nformática </w:t>
      </w:r>
      <w:r w:rsidDel="00000000" w:rsidR="00000000" w:rsidRPr="00000000">
        <w:rPr>
          <w:rFonts w:ascii="Calibri" w:cs="Calibri" w:eastAsia="Calibri" w:hAnsi="Calibri"/>
          <w:color w:val="0051ba"/>
          <w:sz w:val="16"/>
          <w:szCs w:val="16"/>
          <w:rtl w:val="0"/>
        </w:rPr>
        <w:t xml:space="preserve">M</w:t>
      </w:r>
      <w:r w:rsidDel="00000000" w:rsidR="00000000" w:rsidRPr="00000000">
        <w:rPr>
          <w:rFonts w:ascii="Calibri" w:cs="Calibri" w:eastAsia="Calibri" w:hAnsi="Calibri"/>
          <w:color w:val="bfbfbf"/>
          <w:sz w:val="16"/>
          <w:szCs w:val="16"/>
          <w:rtl w:val="0"/>
        </w:rPr>
        <w:t xml:space="preserve">ultimedia y </w:t>
      </w:r>
      <w:r w:rsidDel="00000000" w:rsidR="00000000" w:rsidRPr="00000000">
        <w:rPr>
          <w:rFonts w:ascii="Calibri" w:cs="Calibri" w:eastAsia="Calibri" w:hAnsi="Calibri"/>
          <w:color w:val="0051ba"/>
          <w:sz w:val="16"/>
          <w:szCs w:val="16"/>
          <w:rtl w:val="0"/>
        </w:rPr>
        <w:t xml:space="preserve">T</w:t>
      </w:r>
      <w:r w:rsidDel="00000000" w:rsidR="00000000" w:rsidRPr="00000000">
        <w:rPr>
          <w:rFonts w:ascii="Calibri" w:cs="Calibri" w:eastAsia="Calibri" w:hAnsi="Calibri"/>
          <w:color w:val="bfbfbf"/>
          <w:sz w:val="16"/>
          <w:szCs w:val="16"/>
          <w:rtl w:val="0"/>
        </w:rPr>
        <w:t xml:space="preserve">elecomunicaciones</w:t>
      </w:r>
    </w:p>
    <w:p w:rsidR="00000000" w:rsidDel="00000000" w:rsidP="00000000" w:rsidRDefault="00000000" w:rsidRPr="00000000" w14:paraId="00000002">
      <w:pPr>
        <w:tabs>
          <w:tab w:val="center" w:leader="none" w:pos="4252"/>
          <w:tab w:val="right" w:leader="none" w:pos="8504"/>
        </w:tabs>
        <w:spacing w:after="0" w:line="240" w:lineRule="auto"/>
        <w:ind w:left="1985" w:firstLine="0"/>
        <w:jc w:val="right"/>
        <w:rPr>
          <w:rFonts w:ascii="Calibri" w:cs="Calibri" w:eastAsia="Calibri" w:hAnsi="Calibri"/>
          <w:color w:val="0045ad"/>
          <w:sz w:val="16"/>
          <w:szCs w:val="16"/>
        </w:rPr>
      </w:pPr>
      <w:r w:rsidDel="00000000" w:rsidR="00000000" w:rsidRPr="00000000">
        <w:rPr>
          <w:rFonts w:ascii="Calibri" w:cs="Calibri" w:eastAsia="Calibri" w:hAnsi="Calibri"/>
          <w:color w:val="0045ad"/>
          <w:sz w:val="16"/>
          <w:szCs w:val="16"/>
        </w:rPr>
        <w:drawing>
          <wp:inline distB="0" distT="0" distL="0" distR="0">
            <wp:extent cx="1440815" cy="7162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0815" cy="7162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80" w:before="80" w:line="276" w:lineRule="auto"/>
        <w:jc w:val="both"/>
        <w:rPr>
          <w:rFonts w:ascii="Arial" w:cs="Arial" w:eastAsia="Arial" w:hAnsi="Arial"/>
          <w:b w:val="1"/>
          <w:color w:val="0051ba"/>
          <w:sz w:val="28"/>
          <w:szCs w:val="28"/>
        </w:rPr>
      </w:pPr>
      <w:r w:rsidDel="00000000" w:rsidR="00000000" w:rsidRPr="00000000">
        <w:rPr>
          <w:rFonts w:ascii="Arial" w:cs="Arial" w:eastAsia="Arial" w:hAnsi="Arial"/>
          <w:b w:val="1"/>
          <w:color w:val="0051ba"/>
          <w:sz w:val="28"/>
          <w:szCs w:val="28"/>
          <w:rtl w:val="0"/>
        </w:rPr>
        <w:t xml:space="preserve">PEC 2</w:t>
      </w:r>
    </w:p>
    <w:p w:rsidR="00000000" w:rsidDel="00000000" w:rsidP="00000000" w:rsidRDefault="00000000" w:rsidRPr="00000000" w14:paraId="00000004">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05">
      <w:pPr>
        <w:spacing w:after="80" w:before="80" w:line="276" w:lineRule="auto"/>
        <w:jc w:val="both"/>
        <w:rPr>
          <w:rFonts w:ascii="Arial" w:cs="Arial" w:eastAsia="Arial" w:hAnsi="Arial"/>
          <w:b w:val="1"/>
          <w:color w:val="0051ba"/>
          <w:sz w:val="28"/>
          <w:szCs w:val="28"/>
        </w:rPr>
      </w:pPr>
      <w:r w:rsidDel="00000000" w:rsidR="00000000" w:rsidRPr="00000000">
        <w:rPr>
          <w:rFonts w:ascii="Arial" w:cs="Arial" w:eastAsia="Arial" w:hAnsi="Arial"/>
          <w:b w:val="1"/>
          <w:color w:val="0051ba"/>
          <w:sz w:val="28"/>
          <w:szCs w:val="28"/>
          <w:rtl w:val="0"/>
        </w:rPr>
        <w:t xml:space="preserve">Presentación</w:t>
      </w:r>
    </w:p>
    <w:p w:rsidR="00000000" w:rsidDel="00000000" w:rsidP="00000000" w:rsidRDefault="00000000" w:rsidRPr="00000000" w14:paraId="00000006">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Segunda actividad de evaluación continua del curso. En esta PEC se pretende conocer y desarrollar distintas técnicas de machine learning.</w:t>
      </w:r>
    </w:p>
    <w:p w:rsidR="00000000" w:rsidDel="00000000" w:rsidP="00000000" w:rsidRDefault="00000000" w:rsidRPr="00000000" w14:paraId="00000007">
      <w:pPr>
        <w:spacing w:after="80" w:before="80" w:line="276" w:lineRule="auto"/>
        <w:jc w:val="both"/>
        <w:rPr>
          <w:rFonts w:ascii="Arial" w:cs="Arial" w:eastAsia="Arial" w:hAnsi="Arial"/>
          <w:color w:val="757578"/>
          <w:sz w:val="24"/>
          <w:szCs w:val="24"/>
        </w:rPr>
      </w:pPr>
      <w:r w:rsidDel="00000000" w:rsidR="00000000" w:rsidRPr="00000000">
        <w:rPr>
          <w:rtl w:val="0"/>
        </w:rPr>
      </w:r>
    </w:p>
    <w:p w:rsidR="00000000" w:rsidDel="00000000" w:rsidP="00000000" w:rsidRDefault="00000000" w:rsidRPr="00000000" w14:paraId="00000008">
      <w:pPr>
        <w:spacing w:after="80" w:before="80" w:line="276" w:lineRule="auto"/>
        <w:jc w:val="both"/>
        <w:rPr>
          <w:rFonts w:ascii="Arial" w:cs="Arial" w:eastAsia="Arial" w:hAnsi="Arial"/>
          <w:b w:val="1"/>
          <w:color w:val="0051ba"/>
          <w:sz w:val="28"/>
          <w:szCs w:val="28"/>
        </w:rPr>
      </w:pPr>
      <w:r w:rsidDel="00000000" w:rsidR="00000000" w:rsidRPr="00000000">
        <w:rPr>
          <w:rFonts w:ascii="Arial" w:cs="Arial" w:eastAsia="Arial" w:hAnsi="Arial"/>
          <w:b w:val="1"/>
          <w:color w:val="0051ba"/>
          <w:sz w:val="28"/>
          <w:szCs w:val="28"/>
          <w:rtl w:val="0"/>
        </w:rPr>
        <w:t xml:space="preserve">Competencias</w:t>
      </w:r>
    </w:p>
    <w:p w:rsidR="00000000" w:rsidDel="00000000" w:rsidP="00000000" w:rsidRDefault="00000000" w:rsidRPr="00000000" w14:paraId="00000009">
      <w:pPr>
        <w:spacing w:after="80" w:before="80" w:line="276" w:lineRule="auto"/>
        <w:jc w:val="both"/>
        <w:rPr>
          <w:rFonts w:ascii="Arial" w:cs="Arial" w:eastAsia="Arial" w:hAnsi="Arial"/>
          <w:b w:val="1"/>
          <w:color w:val="757578"/>
          <w:sz w:val="24"/>
          <w:szCs w:val="24"/>
        </w:rPr>
      </w:pPr>
      <w:r w:rsidDel="00000000" w:rsidR="00000000" w:rsidRPr="00000000">
        <w:rPr>
          <w:rFonts w:ascii="Arial" w:cs="Arial" w:eastAsia="Arial" w:hAnsi="Arial"/>
          <w:b w:val="1"/>
          <w:color w:val="757578"/>
          <w:sz w:val="24"/>
          <w:szCs w:val="24"/>
          <w:rtl w:val="0"/>
        </w:rPr>
        <w:t xml:space="preserve">Competencias de grado</w:t>
      </w:r>
    </w:p>
    <w:p w:rsidR="00000000" w:rsidDel="00000000" w:rsidP="00000000" w:rsidRDefault="00000000" w:rsidRPr="00000000" w14:paraId="0000000A">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 Capacidad de utilizar los fundamentos matemáticos, estadísticos y físicos y comprender los sistemas TIC.</w:t>
      </w:r>
    </w:p>
    <w:p w:rsidR="00000000" w:rsidDel="00000000" w:rsidP="00000000" w:rsidRDefault="00000000" w:rsidRPr="00000000" w14:paraId="0000000B">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 Capacidad para analizar un problema en el nivel de abstracción adecuado a cada situación y aplicar las habilidades y conocimientos adquiridos para abordarlo y resolverlo.</w:t>
      </w:r>
    </w:p>
    <w:p w:rsidR="00000000" w:rsidDel="00000000" w:rsidP="00000000" w:rsidRDefault="00000000" w:rsidRPr="00000000" w14:paraId="0000000C">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 Capacidad para conocer las tecnologías de comunicaciones actuales y emergentes y saberlas aplicar convenientemente, para diseñar y desarrollar soluciones basadas en sistemas y tecnologías de la información.</w:t>
      </w:r>
    </w:p>
    <w:p w:rsidR="00000000" w:rsidDel="00000000" w:rsidP="00000000" w:rsidRDefault="00000000" w:rsidRPr="00000000" w14:paraId="0000000D">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 Capacidad para proponer y evaluar diferentes alternativas tecnológicas y resolver un problema concreto.</w:t>
      </w:r>
    </w:p>
    <w:p w:rsidR="00000000" w:rsidDel="00000000" w:rsidP="00000000" w:rsidRDefault="00000000" w:rsidRPr="00000000" w14:paraId="0000000E">
      <w:pPr>
        <w:spacing w:after="80" w:before="80" w:line="276" w:lineRule="auto"/>
        <w:jc w:val="both"/>
        <w:rPr>
          <w:rFonts w:ascii="Arial" w:cs="Arial" w:eastAsia="Arial" w:hAnsi="Arial"/>
          <w:b w:val="1"/>
          <w:color w:val="757578"/>
          <w:sz w:val="24"/>
          <w:szCs w:val="24"/>
        </w:rPr>
      </w:pPr>
      <w:r w:rsidDel="00000000" w:rsidR="00000000" w:rsidRPr="00000000">
        <w:rPr>
          <w:rtl w:val="0"/>
        </w:rPr>
      </w:r>
    </w:p>
    <w:p w:rsidR="00000000" w:rsidDel="00000000" w:rsidP="00000000" w:rsidRDefault="00000000" w:rsidRPr="00000000" w14:paraId="0000000F">
      <w:pPr>
        <w:spacing w:after="80" w:before="80" w:line="276" w:lineRule="auto"/>
        <w:jc w:val="both"/>
        <w:rPr>
          <w:rFonts w:ascii="Arial" w:cs="Arial" w:eastAsia="Arial" w:hAnsi="Arial"/>
          <w:b w:val="1"/>
          <w:color w:val="757578"/>
          <w:sz w:val="24"/>
          <w:szCs w:val="24"/>
        </w:rPr>
      </w:pPr>
      <w:r w:rsidDel="00000000" w:rsidR="00000000" w:rsidRPr="00000000">
        <w:rPr>
          <w:rFonts w:ascii="Arial" w:cs="Arial" w:eastAsia="Arial" w:hAnsi="Arial"/>
          <w:b w:val="1"/>
          <w:color w:val="757578"/>
          <w:sz w:val="24"/>
          <w:szCs w:val="24"/>
          <w:rtl w:val="0"/>
        </w:rPr>
        <w:t xml:space="preserve">Competencias específicas</w:t>
      </w:r>
    </w:p>
    <w:p w:rsidR="00000000" w:rsidDel="00000000" w:rsidP="00000000" w:rsidRDefault="00000000" w:rsidRPr="00000000" w14:paraId="00000010">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 Capacidad para utilizar la tecnología de aprendizaje automático más adecuada para resolver un determinado problema.</w:t>
      </w:r>
    </w:p>
    <w:p w:rsidR="00000000" w:rsidDel="00000000" w:rsidP="00000000" w:rsidRDefault="00000000" w:rsidRPr="00000000" w14:paraId="00000011">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 Capacidad para evaluar el rendimiento de los diferentes algoritmos de resolución de problemas mediante técnicas de validación cruzada.</w:t>
      </w:r>
    </w:p>
    <w:p w:rsidR="00000000" w:rsidDel="00000000" w:rsidP="00000000" w:rsidRDefault="00000000" w:rsidRPr="00000000" w14:paraId="00000012">
      <w:pPr>
        <w:spacing w:after="80" w:before="80" w:line="276" w:lineRule="auto"/>
        <w:jc w:val="both"/>
        <w:rPr>
          <w:rFonts w:ascii="Arial" w:cs="Arial" w:eastAsia="Arial" w:hAnsi="Arial"/>
          <w:color w:val="757578"/>
          <w:sz w:val="24"/>
          <w:szCs w:val="24"/>
        </w:rPr>
      </w:pPr>
      <w:r w:rsidDel="00000000" w:rsidR="00000000" w:rsidRPr="00000000">
        <w:rPr>
          <w:rtl w:val="0"/>
        </w:rPr>
      </w:r>
    </w:p>
    <w:p w:rsidR="00000000" w:rsidDel="00000000" w:rsidP="00000000" w:rsidRDefault="00000000" w:rsidRPr="00000000" w14:paraId="00000013">
      <w:pPr>
        <w:spacing w:after="80" w:before="80" w:line="276" w:lineRule="auto"/>
        <w:rPr/>
      </w:pPr>
      <w:r w:rsidDel="00000000" w:rsidR="00000000" w:rsidRPr="00000000">
        <w:rPr>
          <w:rFonts w:ascii="Arial" w:cs="Arial" w:eastAsia="Arial" w:hAnsi="Arial"/>
          <w:b w:val="1"/>
          <w:color w:val="0051ba"/>
          <w:sz w:val="28"/>
          <w:szCs w:val="28"/>
          <w:rtl w:val="0"/>
        </w:rPr>
        <w:t xml:space="preserve">Objetivos</w:t>
      </w:r>
      <w:r w:rsidDel="00000000" w:rsidR="00000000" w:rsidRPr="00000000">
        <w:rPr>
          <w:rtl w:val="0"/>
        </w:rPr>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 esta prueba de evaluación es clasificar los objetos astronómicos del conjunto de datos proporcionado en función de su clase y evaluar el rendimiento de los modelos utilizados.</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80" w:before="80" w:line="276" w:lineRule="auto"/>
        <w:jc w:val="both"/>
        <w:rPr>
          <w:rFonts w:ascii="Arial" w:cs="Arial" w:eastAsia="Arial" w:hAnsi="Arial"/>
          <w:b w:val="1"/>
          <w:color w:val="0051ba"/>
          <w:sz w:val="28"/>
          <w:szCs w:val="28"/>
        </w:rPr>
      </w:pPr>
      <w:r w:rsidDel="00000000" w:rsidR="00000000" w:rsidRPr="00000000">
        <w:rPr>
          <w:rFonts w:ascii="Arial" w:cs="Arial" w:eastAsia="Arial" w:hAnsi="Arial"/>
          <w:b w:val="1"/>
          <w:color w:val="0051ba"/>
          <w:sz w:val="28"/>
          <w:szCs w:val="28"/>
          <w:rtl w:val="0"/>
        </w:rPr>
        <w:t xml:space="preserve">Descripción de la PEC</w:t>
      </w:r>
    </w:p>
    <w:p w:rsidR="00000000" w:rsidDel="00000000" w:rsidP="00000000" w:rsidRDefault="00000000" w:rsidRPr="00000000" w14:paraId="00000017">
      <w:pPr>
        <w:spacing w:after="80" w:before="80" w:line="276" w:lineRule="auto"/>
        <w:jc w:val="both"/>
        <w:rPr/>
      </w:pPr>
      <w:r w:rsidDel="00000000" w:rsidR="00000000" w:rsidRPr="00000000">
        <w:rPr>
          <w:rFonts w:ascii="Arial" w:cs="Arial" w:eastAsia="Arial" w:hAnsi="Arial"/>
          <w:color w:val="757578"/>
          <w:sz w:val="24"/>
          <w:szCs w:val="24"/>
          <w:rtl w:val="0"/>
        </w:rPr>
        <w:t xml:space="preserve">Se proporciona un conjunto de datos en formato CSV que contiene información sobre objetos astronómicos observados por el </w:t>
      </w:r>
      <w:hyperlink r:id="rId8">
        <w:r w:rsidDel="00000000" w:rsidR="00000000" w:rsidRPr="00000000">
          <w:rPr>
            <w:rFonts w:ascii="Arial" w:cs="Arial" w:eastAsia="Arial" w:hAnsi="Arial"/>
            <w:color w:val="1155cc"/>
            <w:sz w:val="24"/>
            <w:szCs w:val="24"/>
            <w:u w:val="single"/>
            <w:rtl w:val="0"/>
          </w:rPr>
          <w:t xml:space="preserve">Sloan Digital Sky Survey (SDSS)</w:t>
        </w:r>
      </w:hyperlink>
      <w:r w:rsidDel="00000000" w:rsidR="00000000" w:rsidRPr="00000000">
        <w:rPr>
          <w:rFonts w:ascii="Arial" w:cs="Arial" w:eastAsia="Arial" w:hAnsi="Arial"/>
          <w:color w:val="757578"/>
          <w:sz w:val="24"/>
          <w:szCs w:val="24"/>
          <w:rtl w:val="0"/>
        </w:rPr>
        <w:t xml:space="preserve">. Las características incluyen medidas fotométricas en diferentes filtros, coordenadas astronómicas, información de observación, etc. La variable objetivo es la clase de objeto, que puede ser galaxia, estrella u objeto quasar</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b w:val="1"/>
          <w:color w:val="757578"/>
          <w:sz w:val="24"/>
          <w:szCs w:val="24"/>
          <w:rtl w:val="0"/>
        </w:rPr>
        <w:t xml:space="preserve">Ejercicio 1</w:t>
        <w:br w:type="textWrapping"/>
      </w:r>
      <w:r w:rsidDel="00000000" w:rsidR="00000000" w:rsidRPr="00000000">
        <w:rPr>
          <w:rtl w:val="0"/>
        </w:rPr>
      </w:r>
    </w:p>
    <w:p w:rsidR="00000000" w:rsidDel="00000000" w:rsidP="00000000" w:rsidRDefault="00000000" w:rsidRPr="00000000" w14:paraId="0000001A">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a) Realiza el preprocesamiento de los datos si es necesario, justificando cada paso y mostrando el dataset tratado.</w:t>
        <w:br w:type="textWrapping"/>
      </w:r>
    </w:p>
    <w:p w:rsidR="00000000" w:rsidDel="00000000" w:rsidP="00000000" w:rsidRDefault="00000000" w:rsidRPr="00000000" w14:paraId="0000001B">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b) Utiliza un algoritmo de clasificación de tu elección para categorizar los objetos astronómicos en las tres clases mencionadas. Calcula y presenta la exactitud del modelo.</w:t>
        <w:br w:type="textWrapping"/>
      </w:r>
    </w:p>
    <w:p w:rsidR="00000000" w:rsidDel="00000000" w:rsidP="00000000" w:rsidRDefault="00000000" w:rsidRPr="00000000" w14:paraId="0000001C">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c). ¿Qué métricas son necesarias para poder tener una idea precisa del funcionamiento del modelo de clasificación?</w:t>
      </w:r>
    </w:p>
    <w:p w:rsidR="00000000" w:rsidDel="00000000" w:rsidP="00000000" w:rsidRDefault="00000000" w:rsidRPr="00000000" w14:paraId="0000001D">
      <w:pPr>
        <w:spacing w:after="80" w:before="80" w:line="276" w:lineRule="auto"/>
        <w:jc w:val="both"/>
        <w:rPr>
          <w:rFonts w:ascii="Arial" w:cs="Arial" w:eastAsia="Arial" w:hAnsi="Arial"/>
          <w:color w:val="757578"/>
          <w:sz w:val="24"/>
          <w:szCs w:val="24"/>
        </w:rPr>
      </w:pPr>
      <w:r w:rsidDel="00000000" w:rsidR="00000000" w:rsidRPr="00000000">
        <w:rPr>
          <w:rtl w:val="0"/>
        </w:rPr>
      </w:r>
    </w:p>
    <w:p w:rsidR="00000000" w:rsidDel="00000000" w:rsidP="00000000" w:rsidRDefault="00000000" w:rsidRPr="00000000" w14:paraId="0000001E">
      <w:pPr>
        <w:spacing w:after="80" w:before="80" w:line="276" w:lineRule="auto"/>
        <w:jc w:val="both"/>
        <w:rPr>
          <w:rFonts w:ascii="Arial" w:cs="Arial" w:eastAsia="Arial" w:hAnsi="Arial"/>
          <w:b w:val="1"/>
          <w:color w:val="757578"/>
          <w:sz w:val="24"/>
          <w:szCs w:val="24"/>
        </w:rPr>
      </w:pPr>
      <w:r w:rsidDel="00000000" w:rsidR="00000000" w:rsidRPr="00000000">
        <w:rPr>
          <w:rtl w:val="0"/>
        </w:rPr>
      </w:r>
    </w:p>
    <w:p w:rsidR="00000000" w:rsidDel="00000000" w:rsidP="00000000" w:rsidRDefault="00000000" w:rsidRPr="00000000" w14:paraId="0000001F">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b w:val="1"/>
          <w:color w:val="757578"/>
          <w:sz w:val="24"/>
          <w:szCs w:val="24"/>
          <w:rtl w:val="0"/>
        </w:rPr>
        <w:t xml:space="preserve">Ejercicio 2</w:t>
      </w:r>
      <w:r w:rsidDel="00000000" w:rsidR="00000000" w:rsidRPr="00000000">
        <w:rPr>
          <w:rtl w:val="0"/>
        </w:rPr>
      </w:r>
    </w:p>
    <w:p w:rsidR="00000000" w:rsidDel="00000000" w:rsidP="00000000" w:rsidRDefault="00000000" w:rsidRPr="00000000" w14:paraId="00000020">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br w:type="textWrapping"/>
        <w:t xml:space="preserve">a) Construye un dendrograma utilizando un método de agrupamiento jerárquico. Muestra los pasos involucrados, incluyendo el dendrograma resultante y explica las decisiones tomadas.</w:t>
        <w:br w:type="textWrapping"/>
      </w:r>
    </w:p>
    <w:p w:rsidR="00000000" w:rsidDel="00000000" w:rsidP="00000000" w:rsidRDefault="00000000" w:rsidRPr="00000000" w14:paraId="00000021">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b) Calcula la exactitud del dendrograma propuesto.</w:t>
      </w:r>
    </w:p>
    <w:p w:rsidR="00000000" w:rsidDel="00000000" w:rsidP="00000000" w:rsidRDefault="00000000" w:rsidRPr="00000000" w14:paraId="00000022">
      <w:pPr>
        <w:spacing w:after="80" w:before="80" w:line="276" w:lineRule="auto"/>
        <w:jc w:val="both"/>
        <w:rPr>
          <w:rFonts w:ascii="Arial" w:cs="Arial" w:eastAsia="Arial" w:hAnsi="Arial"/>
          <w:b w:val="1"/>
          <w:color w:val="757578"/>
          <w:sz w:val="24"/>
          <w:szCs w:val="24"/>
        </w:rPr>
      </w:pPr>
      <w:r w:rsidDel="00000000" w:rsidR="00000000" w:rsidRPr="00000000">
        <w:rPr>
          <w:rtl w:val="0"/>
        </w:rPr>
      </w:r>
    </w:p>
    <w:p w:rsidR="00000000" w:rsidDel="00000000" w:rsidP="00000000" w:rsidRDefault="00000000" w:rsidRPr="00000000" w14:paraId="00000023">
      <w:pPr>
        <w:spacing w:after="80" w:before="80" w:line="276" w:lineRule="auto"/>
        <w:jc w:val="both"/>
        <w:rPr>
          <w:rFonts w:ascii="Arial" w:cs="Arial" w:eastAsia="Arial" w:hAnsi="Arial"/>
          <w:b w:val="1"/>
          <w:color w:val="757578"/>
          <w:sz w:val="24"/>
          <w:szCs w:val="24"/>
        </w:rPr>
      </w:pPr>
      <w:r w:rsidDel="00000000" w:rsidR="00000000" w:rsidRPr="00000000">
        <w:rPr>
          <w:rtl w:val="0"/>
        </w:rPr>
      </w:r>
    </w:p>
    <w:p w:rsidR="00000000" w:rsidDel="00000000" w:rsidP="00000000" w:rsidRDefault="00000000" w:rsidRPr="00000000" w14:paraId="00000024">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b w:val="1"/>
          <w:color w:val="757578"/>
          <w:sz w:val="24"/>
          <w:szCs w:val="24"/>
          <w:rtl w:val="0"/>
        </w:rPr>
        <w:t xml:space="preserve">Ejercicio 3</w:t>
        <w:br w:type="textWrapping"/>
      </w:r>
      <w:r w:rsidDel="00000000" w:rsidR="00000000" w:rsidRPr="00000000">
        <w:rPr>
          <w:rtl w:val="0"/>
        </w:rPr>
      </w:r>
    </w:p>
    <w:p w:rsidR="00000000" w:rsidDel="00000000" w:rsidP="00000000" w:rsidRDefault="00000000" w:rsidRPr="00000000" w14:paraId="00000025">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a) Realiza el mismo tratamiento de datos que en el Ejercicio 1, utilizando herramientas que consideres adecuadas. Muestra los primeros 10 ejemplos ya tratados.</w:t>
        <w:br w:type="textWrapping"/>
      </w:r>
    </w:p>
    <w:p w:rsidR="00000000" w:rsidDel="00000000" w:rsidP="00000000" w:rsidRDefault="00000000" w:rsidRPr="00000000" w14:paraId="00000026">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b) Utiliza un algoritmo de clasificación de vecinos más cercanos (K-Nearest Neighbors) sobre los datos tratados. Calcula y presenta la exactitud, precisión, recall, fall-out y matriz de confusión.</w:t>
        <w:br w:type="textWrapping"/>
      </w:r>
    </w:p>
    <w:p w:rsidR="00000000" w:rsidDel="00000000" w:rsidP="00000000" w:rsidRDefault="00000000" w:rsidRPr="00000000" w14:paraId="00000027">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c) Repite el paso anterior utilizando un clasificador de árbol de decisión.</w:t>
      </w:r>
    </w:p>
    <w:p w:rsidR="00000000" w:rsidDel="00000000" w:rsidP="00000000" w:rsidRDefault="00000000" w:rsidRPr="00000000" w14:paraId="00000028">
      <w:pPr>
        <w:spacing w:after="80" w:before="80" w:line="276" w:lineRule="auto"/>
        <w:ind w:left="720" w:firstLine="0"/>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 </w:t>
      </w:r>
    </w:p>
    <w:p w:rsidR="00000000" w:rsidDel="00000000" w:rsidP="00000000" w:rsidRDefault="00000000" w:rsidRPr="00000000" w14:paraId="00000029">
      <w:pPr>
        <w:spacing w:after="80" w:before="80" w:line="276" w:lineRule="auto"/>
        <w:jc w:val="both"/>
        <w:rPr>
          <w:rFonts w:ascii="Arial" w:cs="Arial" w:eastAsia="Arial" w:hAnsi="Arial"/>
          <w:color w:val="757578"/>
          <w:sz w:val="24"/>
          <w:szCs w:val="24"/>
        </w:rPr>
      </w:pPr>
      <w:r w:rsidDel="00000000" w:rsidR="00000000" w:rsidRPr="00000000">
        <w:rPr>
          <w:rtl w:val="0"/>
        </w:rPr>
      </w:r>
    </w:p>
    <w:p w:rsidR="00000000" w:rsidDel="00000000" w:rsidP="00000000" w:rsidRDefault="00000000" w:rsidRPr="00000000" w14:paraId="0000002A">
      <w:pPr>
        <w:spacing w:after="80" w:before="80" w:line="276" w:lineRule="auto"/>
        <w:jc w:val="both"/>
        <w:rPr>
          <w:rFonts w:ascii="Arial" w:cs="Arial" w:eastAsia="Arial" w:hAnsi="Arial"/>
          <w:b w:val="1"/>
          <w:color w:val="757578"/>
          <w:sz w:val="24"/>
          <w:szCs w:val="24"/>
        </w:rPr>
      </w:pPr>
      <w:r w:rsidDel="00000000" w:rsidR="00000000" w:rsidRPr="00000000">
        <w:rPr>
          <w:rFonts w:ascii="Arial" w:cs="Arial" w:eastAsia="Arial" w:hAnsi="Arial"/>
          <w:b w:val="1"/>
          <w:color w:val="757578"/>
          <w:sz w:val="24"/>
          <w:szCs w:val="24"/>
          <w:rtl w:val="0"/>
        </w:rPr>
        <w:t xml:space="preserve">Ejercicio 4</w:t>
      </w:r>
    </w:p>
    <w:p w:rsidR="00000000" w:rsidDel="00000000" w:rsidP="00000000" w:rsidRDefault="00000000" w:rsidRPr="00000000" w14:paraId="0000002B">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br w:type="textWrapping"/>
        <w:t xml:space="preserve">a) ¿Dirías que el conjunto de datos se puede considerar balanceado?</w:t>
        <w:br w:type="textWrapping"/>
      </w:r>
    </w:p>
    <w:p w:rsidR="00000000" w:rsidDel="00000000" w:rsidP="00000000" w:rsidRDefault="00000000" w:rsidRPr="00000000" w14:paraId="0000002C">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b) ¿Cómo crees que afecta el desbalanceo a la Exactitud (accuracy)?</w:t>
        <w:br w:type="textWrapping"/>
      </w:r>
    </w:p>
    <w:p w:rsidR="00000000" w:rsidDel="00000000" w:rsidP="00000000" w:rsidRDefault="00000000" w:rsidRPr="00000000" w14:paraId="0000002D">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c) Investiga y explica brevemente otras métricas de evaluación de modelos que puedan ser más adecuadas para conjuntos de datos desbalanceados.</w:t>
      </w:r>
    </w:p>
    <w:p w:rsidR="00000000" w:rsidDel="00000000" w:rsidP="00000000" w:rsidRDefault="00000000" w:rsidRPr="00000000" w14:paraId="0000002E">
      <w:pPr>
        <w:spacing w:after="80" w:before="80" w:line="276" w:lineRule="auto"/>
        <w:jc w:val="both"/>
        <w:rPr>
          <w:rFonts w:ascii="Arial" w:cs="Arial" w:eastAsia="Arial" w:hAnsi="Arial"/>
          <w:color w:val="757578"/>
          <w:sz w:val="24"/>
          <w:szCs w:val="24"/>
        </w:rPr>
      </w:pPr>
      <w:r w:rsidDel="00000000" w:rsidR="00000000" w:rsidRPr="00000000">
        <w:rPr>
          <w:rtl w:val="0"/>
        </w:rPr>
      </w:r>
    </w:p>
    <w:p w:rsidR="00000000" w:rsidDel="00000000" w:rsidP="00000000" w:rsidRDefault="00000000" w:rsidRPr="00000000" w14:paraId="0000002F">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30">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31">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32">
      <w:pPr>
        <w:spacing w:after="80" w:before="80" w:line="276" w:lineRule="auto"/>
        <w:jc w:val="both"/>
        <w:rPr>
          <w:rFonts w:ascii="Arial" w:cs="Arial" w:eastAsia="Arial" w:hAnsi="Arial"/>
          <w:b w:val="1"/>
          <w:color w:val="0051ba"/>
          <w:sz w:val="28"/>
          <w:szCs w:val="28"/>
        </w:rPr>
      </w:pPr>
      <w:r w:rsidDel="00000000" w:rsidR="00000000" w:rsidRPr="00000000">
        <w:rPr>
          <w:rFonts w:ascii="Arial" w:cs="Arial" w:eastAsia="Arial" w:hAnsi="Arial"/>
          <w:b w:val="1"/>
          <w:color w:val="0051ba"/>
          <w:sz w:val="28"/>
          <w:szCs w:val="28"/>
          <w:rtl w:val="0"/>
        </w:rPr>
        <w:t xml:space="preserve">Recursos</w:t>
      </w:r>
    </w:p>
    <w:p w:rsidR="00000000" w:rsidDel="00000000" w:rsidP="00000000" w:rsidRDefault="00000000" w:rsidRPr="00000000" w14:paraId="00000033">
      <w:pPr>
        <w:spacing w:after="80" w:before="80" w:line="276" w:lineRule="auto"/>
        <w:jc w:val="both"/>
        <w:rPr>
          <w:rFonts w:ascii="Arial" w:cs="Arial" w:eastAsia="Arial" w:hAnsi="Arial"/>
          <w:b w:val="1"/>
          <w:color w:val="757578"/>
          <w:sz w:val="24"/>
          <w:szCs w:val="24"/>
        </w:rPr>
      </w:pPr>
      <w:r w:rsidDel="00000000" w:rsidR="00000000" w:rsidRPr="00000000">
        <w:rPr>
          <w:rFonts w:ascii="Arial" w:cs="Arial" w:eastAsia="Arial" w:hAnsi="Arial"/>
          <w:b w:val="1"/>
          <w:color w:val="757578"/>
          <w:sz w:val="24"/>
          <w:szCs w:val="24"/>
          <w:rtl w:val="0"/>
        </w:rPr>
        <w:t xml:space="preserve">Básicos</w:t>
      </w:r>
    </w:p>
    <w:p w:rsidR="00000000" w:rsidDel="00000000" w:rsidP="00000000" w:rsidRDefault="00000000" w:rsidRPr="00000000" w14:paraId="00000034">
      <w:pPr>
        <w:spacing w:after="80" w:before="80" w:line="276" w:lineRule="auto"/>
        <w:ind w:right="-570"/>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Para realizar esta PEC disponéis de los datos contenidos en </w:t>
      </w:r>
      <w:r w:rsidDel="00000000" w:rsidR="00000000" w:rsidRPr="00000000">
        <w:rPr>
          <w:rFonts w:ascii="Arial" w:cs="Arial" w:eastAsia="Arial" w:hAnsi="Arial"/>
          <w:i w:val="1"/>
          <w:color w:val="757578"/>
          <w:sz w:val="24"/>
          <w:szCs w:val="24"/>
          <w:rtl w:val="0"/>
        </w:rPr>
        <w:t xml:space="preserve">star_classification.csv</w:t>
      </w:r>
      <w:r w:rsidDel="00000000" w:rsidR="00000000" w:rsidRPr="00000000">
        <w:rPr>
          <w:rFonts w:ascii="Arial" w:cs="Arial" w:eastAsia="Arial" w:hAnsi="Arial"/>
          <w:color w:val="757578"/>
          <w:sz w:val="24"/>
          <w:szCs w:val="24"/>
          <w:rtl w:val="0"/>
        </w:rPr>
        <w:t xml:space="preserve">, así como los apuntes de la asignatura.</w:t>
      </w:r>
    </w:p>
    <w:p w:rsidR="00000000" w:rsidDel="00000000" w:rsidP="00000000" w:rsidRDefault="00000000" w:rsidRPr="00000000" w14:paraId="00000035">
      <w:pPr>
        <w:spacing w:after="80" w:before="80" w:line="276" w:lineRule="auto"/>
        <w:ind w:left="360" w:firstLine="0"/>
        <w:jc w:val="both"/>
        <w:rPr>
          <w:rFonts w:ascii="Arial" w:cs="Arial" w:eastAsia="Arial" w:hAnsi="Arial"/>
          <w:b w:val="1"/>
          <w:color w:val="757578"/>
          <w:sz w:val="24"/>
          <w:szCs w:val="24"/>
        </w:rPr>
      </w:pPr>
      <w:r w:rsidDel="00000000" w:rsidR="00000000" w:rsidRPr="00000000">
        <w:rPr>
          <w:rtl w:val="0"/>
        </w:rPr>
      </w:r>
    </w:p>
    <w:p w:rsidR="00000000" w:rsidDel="00000000" w:rsidP="00000000" w:rsidRDefault="00000000" w:rsidRPr="00000000" w14:paraId="00000036">
      <w:pPr>
        <w:spacing w:after="80" w:before="80" w:line="276" w:lineRule="auto"/>
        <w:ind w:left="360" w:firstLine="0"/>
        <w:jc w:val="both"/>
        <w:rPr>
          <w:rFonts w:ascii="Arial" w:cs="Arial" w:eastAsia="Arial" w:hAnsi="Arial"/>
          <w:b w:val="1"/>
          <w:color w:val="757578"/>
          <w:sz w:val="24"/>
          <w:szCs w:val="24"/>
        </w:rPr>
      </w:pPr>
      <w:r w:rsidDel="00000000" w:rsidR="00000000" w:rsidRPr="00000000">
        <w:rPr>
          <w:rtl w:val="0"/>
        </w:rPr>
      </w:r>
    </w:p>
    <w:p w:rsidR="00000000" w:rsidDel="00000000" w:rsidP="00000000" w:rsidRDefault="00000000" w:rsidRPr="00000000" w14:paraId="00000037">
      <w:pPr>
        <w:spacing w:after="80" w:before="80" w:line="276" w:lineRule="auto"/>
        <w:ind w:left="360" w:firstLine="0"/>
        <w:jc w:val="both"/>
        <w:rPr>
          <w:rFonts w:ascii="Arial" w:cs="Arial" w:eastAsia="Arial" w:hAnsi="Arial"/>
          <w:b w:val="1"/>
          <w:color w:val="757578"/>
          <w:sz w:val="24"/>
          <w:szCs w:val="24"/>
        </w:rPr>
      </w:pPr>
      <w:r w:rsidDel="00000000" w:rsidR="00000000" w:rsidRPr="00000000">
        <w:rPr>
          <w:rtl w:val="0"/>
        </w:rPr>
      </w:r>
    </w:p>
    <w:p w:rsidR="00000000" w:rsidDel="00000000" w:rsidP="00000000" w:rsidRDefault="00000000" w:rsidRPr="00000000" w14:paraId="00000038">
      <w:pPr>
        <w:spacing w:after="80" w:before="80" w:line="276" w:lineRule="auto"/>
        <w:jc w:val="both"/>
        <w:rPr>
          <w:rFonts w:ascii="Arial" w:cs="Arial" w:eastAsia="Arial" w:hAnsi="Arial"/>
          <w:b w:val="1"/>
          <w:color w:val="0051ba"/>
          <w:sz w:val="28"/>
          <w:szCs w:val="28"/>
        </w:rPr>
      </w:pPr>
      <w:r w:rsidDel="00000000" w:rsidR="00000000" w:rsidRPr="00000000">
        <w:rPr>
          <w:rFonts w:ascii="Arial" w:cs="Arial" w:eastAsia="Arial" w:hAnsi="Arial"/>
          <w:b w:val="1"/>
          <w:color w:val="0051ba"/>
          <w:sz w:val="28"/>
          <w:szCs w:val="28"/>
          <w:rtl w:val="0"/>
        </w:rPr>
        <w:t xml:space="preserve">Criterios de valoración</w:t>
      </w:r>
    </w:p>
    <w:p w:rsidR="00000000" w:rsidDel="00000000" w:rsidP="00000000" w:rsidRDefault="00000000" w:rsidRPr="00000000" w14:paraId="00000039">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Cada uno de los cuatro ejercicios se valorará con 2.5 puntos como máximo. No</w:t>
      </w:r>
    </w:p>
    <w:p w:rsidR="00000000" w:rsidDel="00000000" w:rsidP="00000000" w:rsidRDefault="00000000" w:rsidRPr="00000000" w14:paraId="0000003A">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No existe una puntuación o un peso específico para cada apartado de los ejercicios, sino que cada ejercicio se valorará globalmente. Recordad que debéis justificar todas las respuestas: una respuesta sin justificar se valorará con cero puntos.</w:t>
      </w:r>
    </w:p>
    <w:p w:rsidR="00000000" w:rsidDel="00000000" w:rsidP="00000000" w:rsidRDefault="00000000" w:rsidRPr="00000000" w14:paraId="0000003B">
      <w:pPr>
        <w:spacing w:after="80" w:before="80" w:line="276" w:lineRule="auto"/>
        <w:jc w:val="both"/>
        <w:rPr>
          <w:rFonts w:ascii="Arial" w:cs="Arial" w:eastAsia="Arial" w:hAnsi="Arial"/>
          <w:b w:val="1"/>
          <w:color w:val="0051ba"/>
          <w:sz w:val="28"/>
          <w:szCs w:val="28"/>
        </w:rPr>
      </w:pPr>
      <w:r w:rsidDel="00000000" w:rsidR="00000000" w:rsidRPr="00000000">
        <w:rPr>
          <w:rFonts w:ascii="Arial" w:cs="Arial" w:eastAsia="Arial" w:hAnsi="Arial"/>
          <w:b w:val="1"/>
          <w:color w:val="0051ba"/>
          <w:sz w:val="28"/>
          <w:szCs w:val="28"/>
          <w:rtl w:val="0"/>
        </w:rPr>
        <w:br w:type="textWrapping"/>
      </w:r>
    </w:p>
    <w:p w:rsidR="00000000" w:rsidDel="00000000" w:rsidP="00000000" w:rsidRDefault="00000000" w:rsidRPr="00000000" w14:paraId="0000003C">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3D">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3E">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3F">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40">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41">
      <w:pPr>
        <w:spacing w:after="80" w:before="80" w:line="276" w:lineRule="auto"/>
        <w:jc w:val="both"/>
        <w:rPr>
          <w:rFonts w:ascii="Arial" w:cs="Arial" w:eastAsia="Arial" w:hAnsi="Arial"/>
          <w:b w:val="1"/>
          <w:color w:val="0051ba"/>
          <w:sz w:val="28"/>
          <w:szCs w:val="28"/>
        </w:rPr>
      </w:pPr>
      <w:r w:rsidDel="00000000" w:rsidR="00000000" w:rsidRPr="00000000">
        <w:rPr>
          <w:rtl w:val="0"/>
        </w:rPr>
      </w:r>
    </w:p>
    <w:p w:rsidR="00000000" w:rsidDel="00000000" w:rsidP="00000000" w:rsidRDefault="00000000" w:rsidRPr="00000000" w14:paraId="00000042">
      <w:pPr>
        <w:spacing w:after="80" w:before="80" w:line="276" w:lineRule="auto"/>
        <w:jc w:val="both"/>
        <w:rPr>
          <w:rFonts w:ascii="Arial" w:cs="Arial" w:eastAsia="Arial" w:hAnsi="Arial"/>
          <w:b w:val="1"/>
          <w:color w:val="0051ba"/>
          <w:sz w:val="28"/>
          <w:szCs w:val="28"/>
        </w:rPr>
      </w:pPr>
      <w:r w:rsidDel="00000000" w:rsidR="00000000" w:rsidRPr="00000000">
        <w:rPr>
          <w:rFonts w:ascii="Arial" w:cs="Arial" w:eastAsia="Arial" w:hAnsi="Arial"/>
          <w:b w:val="1"/>
          <w:color w:val="0051ba"/>
          <w:sz w:val="28"/>
          <w:szCs w:val="28"/>
          <w:rtl w:val="0"/>
        </w:rPr>
        <w:t xml:space="preserve">Formato y fecha de entrega</w:t>
      </w:r>
    </w:p>
    <w:p w:rsidR="00000000" w:rsidDel="00000000" w:rsidP="00000000" w:rsidRDefault="00000000" w:rsidRPr="00000000" w14:paraId="00000043">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Tenéis que entregar la PEC en un fichero zip con el pdf de la memoria al registro de actividades de evaluación continua.</w:t>
        <w:br w:type="textWrapping"/>
      </w:r>
    </w:p>
    <w:p w:rsidR="00000000" w:rsidDel="00000000" w:rsidP="00000000" w:rsidRDefault="00000000" w:rsidRPr="00000000" w14:paraId="00000044">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El nombre del archivo tiene que ser ApellidosNombre_AC_PEC1 con extensión .zip (ZIP).</w:t>
        <w:br w:type="textWrapping"/>
      </w:r>
    </w:p>
    <w:p w:rsidR="00000000" w:rsidDel="00000000" w:rsidP="00000000" w:rsidRDefault="00000000" w:rsidRPr="00000000" w14:paraId="00000045">
      <w:pPr>
        <w:spacing w:after="80" w:before="80" w:line="276" w:lineRule="auto"/>
        <w:jc w:val="both"/>
        <w:rPr>
          <w:rFonts w:ascii="Arial" w:cs="Arial" w:eastAsia="Arial" w:hAnsi="Arial"/>
          <w:b w:val="1"/>
          <w:color w:val="757578"/>
          <w:sz w:val="24"/>
          <w:szCs w:val="24"/>
        </w:rPr>
      </w:pPr>
      <w:r w:rsidDel="00000000" w:rsidR="00000000" w:rsidRPr="00000000">
        <w:rPr>
          <w:rFonts w:ascii="Arial" w:cs="Arial" w:eastAsia="Arial" w:hAnsi="Arial"/>
          <w:color w:val="757578"/>
          <w:sz w:val="24"/>
          <w:szCs w:val="24"/>
          <w:rtl w:val="0"/>
        </w:rPr>
        <w:t xml:space="preserve">Fecha límite: 0</w:t>
      </w:r>
      <w:r w:rsidDel="00000000" w:rsidR="00000000" w:rsidRPr="00000000">
        <w:rPr>
          <w:rFonts w:ascii="Arial" w:cs="Arial" w:eastAsia="Arial" w:hAnsi="Arial"/>
          <w:b w:val="1"/>
          <w:color w:val="757578"/>
          <w:sz w:val="24"/>
          <w:szCs w:val="24"/>
          <w:rtl w:val="0"/>
        </w:rPr>
        <w:t xml:space="preserve">7/06/2024</w:t>
        <w:br w:type="textWrapping"/>
      </w:r>
    </w:p>
    <w:p w:rsidR="00000000" w:rsidDel="00000000" w:rsidP="00000000" w:rsidRDefault="00000000" w:rsidRPr="00000000" w14:paraId="00000046">
      <w:pPr>
        <w:spacing w:after="80" w:before="80" w:line="276" w:lineRule="auto"/>
        <w:jc w:val="both"/>
        <w:rPr>
          <w:rFonts w:ascii="Arial" w:cs="Arial" w:eastAsia="Arial" w:hAnsi="Arial"/>
          <w:color w:val="757578"/>
          <w:sz w:val="24"/>
          <w:szCs w:val="24"/>
        </w:rPr>
      </w:pPr>
      <w:r w:rsidDel="00000000" w:rsidR="00000000" w:rsidRPr="00000000">
        <w:rPr>
          <w:rFonts w:ascii="Arial" w:cs="Arial" w:eastAsia="Arial" w:hAnsi="Arial"/>
          <w:color w:val="757578"/>
          <w:sz w:val="24"/>
          <w:szCs w:val="24"/>
          <w:rtl w:val="0"/>
        </w:rPr>
        <w:t xml:space="preserve">Para dudas o aclaraciones sobre el enunciado, dirigíos al consultor responsable de vuestra aula.</w:t>
      </w:r>
    </w:p>
    <w:p w:rsidR="00000000" w:rsidDel="00000000" w:rsidP="00000000" w:rsidRDefault="00000000" w:rsidRPr="00000000" w14:paraId="00000047">
      <w:pPr>
        <w:spacing w:after="80" w:before="80" w:line="276" w:lineRule="auto"/>
        <w:jc w:val="both"/>
        <w:rPr>
          <w:rFonts w:ascii="Arial" w:cs="Arial" w:eastAsia="Arial" w:hAnsi="Arial"/>
          <w:color w:val="757578"/>
          <w:sz w:val="24"/>
          <w:szCs w:val="24"/>
        </w:rPr>
      </w:pPr>
      <w:r w:rsidDel="00000000" w:rsidR="00000000" w:rsidRPr="00000000">
        <w:rPr>
          <w:rtl w:val="0"/>
        </w:rPr>
      </w:r>
    </w:p>
    <w:p w:rsidR="00000000" w:rsidDel="00000000" w:rsidP="00000000" w:rsidRDefault="00000000" w:rsidRPr="00000000" w14:paraId="00000048">
      <w:pPr>
        <w:spacing w:after="80" w:before="80" w:line="276" w:lineRule="auto"/>
        <w:jc w:val="both"/>
        <w:rPr>
          <w:rFonts w:ascii="Arial" w:cs="Arial" w:eastAsia="Arial" w:hAnsi="Arial"/>
          <w:color w:val="757578"/>
          <w:sz w:val="24"/>
          <w:szCs w:val="24"/>
        </w:rPr>
      </w:pPr>
      <w:r w:rsidDel="00000000" w:rsidR="00000000" w:rsidRPr="00000000">
        <w:rPr>
          <w:rtl w:val="0"/>
        </w:rPr>
      </w:r>
    </w:p>
    <w:p w:rsidR="00000000" w:rsidDel="00000000" w:rsidP="00000000" w:rsidRDefault="00000000" w:rsidRPr="00000000" w14:paraId="00000049">
      <w:pPr>
        <w:spacing w:after="80" w:before="80" w:line="276" w:lineRule="auto"/>
        <w:jc w:val="both"/>
        <w:rPr>
          <w:rFonts w:ascii="Arial" w:cs="Arial" w:eastAsia="Arial" w:hAnsi="Arial"/>
          <w:color w:val="757578"/>
          <w:sz w:val="24"/>
          <w:szCs w:val="24"/>
        </w:rPr>
      </w:pPr>
      <w:r w:rsidDel="00000000" w:rsidR="00000000" w:rsidRPr="00000000">
        <w:rPr>
          <w:rtl w:val="0"/>
        </w:rPr>
      </w:r>
    </w:p>
    <w:p w:rsidR="00000000" w:rsidDel="00000000" w:rsidP="00000000" w:rsidRDefault="00000000" w:rsidRPr="00000000" w14:paraId="0000004A">
      <w:pPr>
        <w:spacing w:after="80" w:before="80" w:line="276" w:lineRule="auto"/>
        <w:jc w:val="both"/>
        <w:rPr>
          <w:rFonts w:ascii="Arial" w:cs="Arial" w:eastAsia="Arial" w:hAnsi="Arial"/>
          <w:color w:val="757578"/>
          <w:sz w:val="24"/>
          <w:szCs w:val="24"/>
        </w:rPr>
      </w:pPr>
      <w:r w:rsidDel="00000000" w:rsidR="00000000" w:rsidRPr="00000000">
        <w:rPr>
          <w:rtl w:val="0"/>
        </w:rPr>
      </w:r>
    </w:p>
    <w:tbl>
      <w:tblPr>
        <w:tblStyle w:val="Table1"/>
        <w:tblW w:w="7875.0" w:type="dxa"/>
        <w:jc w:val="left"/>
        <w:tblInd w:w="256.0" w:type="dxa"/>
        <w:tblBorders>
          <w:top w:color="808080" w:space="0" w:sz="12" w:val="dashed"/>
          <w:left w:color="808080" w:space="0" w:sz="12" w:val="dashed"/>
          <w:bottom w:color="808080" w:space="0" w:sz="12" w:val="dashed"/>
          <w:right w:color="808080" w:space="0" w:sz="12" w:val="dashed"/>
          <w:insideH w:color="808080" w:space="0" w:sz="12" w:val="dashed"/>
          <w:insideV w:color="808080" w:space="0" w:sz="12" w:val="dashed"/>
        </w:tblBorders>
        <w:tblLayout w:type="fixed"/>
        <w:tblLook w:val="0000"/>
      </w:tblPr>
      <w:tblGrid>
        <w:gridCol w:w="7875"/>
        <w:tblGridChange w:id="0">
          <w:tblGrid>
            <w:gridCol w:w="7875"/>
          </w:tblGrid>
        </w:tblGridChange>
      </w:tblGrid>
      <w:tr>
        <w:trPr>
          <w:cantSplit w:val="0"/>
          <w:tblHeader w:val="0"/>
        </w:trPr>
        <w:tc>
          <w:tcPr>
            <w:tcBorders>
              <w:top w:color="808080" w:space="0" w:sz="12" w:val="dashed"/>
              <w:left w:color="808080" w:space="0" w:sz="12" w:val="dashed"/>
              <w:bottom w:color="808080" w:space="0" w:sz="12" w:val="dashed"/>
              <w:right w:color="808080" w:space="0" w:sz="12" w:val="dashed"/>
            </w:tcBorders>
            <w:shd w:fill="e6e6e6" w:val="clear"/>
            <w:tcMar>
              <w:left w:w="-15.0" w:type="dxa"/>
            </w:tcMar>
          </w:tcPr>
          <w:p w:rsidR="00000000" w:rsidDel="00000000" w:rsidP="00000000" w:rsidRDefault="00000000" w:rsidRPr="00000000" w14:paraId="0000004B">
            <w:pPr>
              <w:widowControl w:val="0"/>
              <w:spacing w:after="0" w:line="240" w:lineRule="auto"/>
              <w:ind w:left="227" w:right="227" w:firstLine="0"/>
              <w:jc w:val="both"/>
              <w:rPr>
                <w:rFonts w:ascii="Arial" w:cs="Arial" w:eastAsia="Arial" w:hAnsi="Arial"/>
                <w:color w:val="757578"/>
                <w:sz w:val="18"/>
                <w:szCs w:val="18"/>
              </w:rPr>
            </w:pPr>
            <w:r w:rsidDel="00000000" w:rsidR="00000000" w:rsidRPr="00000000">
              <w:rPr>
                <w:rtl w:val="0"/>
              </w:rPr>
            </w:r>
          </w:p>
          <w:p w:rsidR="00000000" w:rsidDel="00000000" w:rsidP="00000000" w:rsidRDefault="00000000" w:rsidRPr="00000000" w14:paraId="0000004C">
            <w:pPr>
              <w:widowControl w:val="0"/>
              <w:spacing w:after="0" w:line="240" w:lineRule="auto"/>
              <w:ind w:left="227" w:right="227" w:firstLine="0"/>
              <w:jc w:val="both"/>
              <w:rPr>
                <w:rFonts w:ascii="Arial" w:cs="Arial" w:eastAsia="Arial" w:hAnsi="Arial"/>
                <w:color w:val="757578"/>
                <w:sz w:val="18"/>
                <w:szCs w:val="18"/>
              </w:rPr>
            </w:pPr>
            <w:r w:rsidDel="00000000" w:rsidR="00000000" w:rsidRPr="00000000">
              <w:rPr>
                <w:rFonts w:ascii="Arial" w:cs="Arial" w:eastAsia="Arial" w:hAnsi="Arial"/>
                <w:color w:val="757578"/>
                <w:sz w:val="18"/>
                <w:szCs w:val="18"/>
                <w:rtl w:val="0"/>
              </w:rPr>
              <w:t xml:space="preserve">Nota: </w:t>
            </w:r>
            <w:r w:rsidDel="00000000" w:rsidR="00000000" w:rsidRPr="00000000">
              <w:rPr>
                <w:rFonts w:ascii="Arial" w:cs="Arial" w:eastAsia="Arial" w:hAnsi="Arial"/>
                <w:b w:val="1"/>
                <w:color w:val="757578"/>
                <w:sz w:val="18"/>
                <w:szCs w:val="18"/>
                <w:rtl w:val="0"/>
              </w:rPr>
              <w:t xml:space="preserve">Propiedad intelectual</w:t>
            </w:r>
            <w:r w:rsidDel="00000000" w:rsidR="00000000" w:rsidRPr="00000000">
              <w:rPr>
                <w:rtl w:val="0"/>
              </w:rPr>
            </w:r>
          </w:p>
          <w:p w:rsidR="00000000" w:rsidDel="00000000" w:rsidP="00000000" w:rsidRDefault="00000000" w:rsidRPr="00000000" w14:paraId="0000004D">
            <w:pPr>
              <w:widowControl w:val="0"/>
              <w:spacing w:after="0" w:before="119" w:line="240" w:lineRule="auto"/>
              <w:ind w:left="227" w:right="227" w:firstLine="0"/>
              <w:jc w:val="both"/>
              <w:rPr>
                <w:rFonts w:ascii="Arial" w:cs="Arial" w:eastAsia="Arial" w:hAnsi="Arial"/>
                <w:color w:val="757578"/>
                <w:sz w:val="18"/>
                <w:szCs w:val="18"/>
              </w:rPr>
            </w:pPr>
            <w:r w:rsidDel="00000000" w:rsidR="00000000" w:rsidRPr="00000000">
              <w:rPr>
                <w:rFonts w:ascii="Arial" w:cs="Arial" w:eastAsia="Arial" w:hAnsi="Arial"/>
                <w:color w:val="757578"/>
                <w:sz w:val="18"/>
                <w:szCs w:val="18"/>
                <w:rtl w:val="0"/>
              </w:rPr>
              <w:t xml:space="preserve">A menudo es inevitable, al producir una obra multimedia, hacer uso de recursos creados por terceras personas. Es por tanto comprensible hacerlo en el marco de una práctica de los estudios del Grado de Informática, siempre que esto se documente claramente y no suponga plagio en la práctica.</w:t>
            </w:r>
          </w:p>
          <w:p w:rsidR="00000000" w:rsidDel="00000000" w:rsidP="00000000" w:rsidRDefault="00000000" w:rsidRPr="00000000" w14:paraId="0000004E">
            <w:pPr>
              <w:widowControl w:val="0"/>
              <w:spacing w:after="0" w:before="119" w:line="240" w:lineRule="auto"/>
              <w:ind w:left="227" w:right="227" w:firstLine="0"/>
              <w:jc w:val="both"/>
              <w:rPr>
                <w:rFonts w:ascii="Arial" w:cs="Arial" w:eastAsia="Arial" w:hAnsi="Arial"/>
                <w:color w:val="757578"/>
                <w:sz w:val="18"/>
                <w:szCs w:val="18"/>
              </w:rPr>
            </w:pPr>
            <w:r w:rsidDel="00000000" w:rsidR="00000000" w:rsidRPr="00000000">
              <w:rPr>
                <w:rFonts w:ascii="Arial" w:cs="Arial" w:eastAsia="Arial" w:hAnsi="Arial"/>
                <w:color w:val="757578"/>
                <w:sz w:val="18"/>
                <w:szCs w:val="18"/>
                <w:rtl w:val="0"/>
              </w:rPr>
              <w:t xml:space="preserve">Por lo tanto, al presentar una práctica que haga uso de recursos ajenos, se presentará junto con ella un documento en el que se detallen todos ellos, especificando el nombre de cada recurso, su autor, el lugar donde se obtuvo y el su estatus legal: si la obra está protegida por copyright o se acoge a alguna otra licencia de uso (Creative Commons, licencia GNU, GPL ...). El estudiante deberá asegurarse de que la licencia que sea no impide específicamente su uso en el marco de la práctica. En caso de no encontrar la información correspondiente deberá asumir que la obra está protegida por copyright.</w:t>
            </w:r>
          </w:p>
          <w:p w:rsidR="00000000" w:rsidDel="00000000" w:rsidP="00000000" w:rsidRDefault="00000000" w:rsidRPr="00000000" w14:paraId="0000004F">
            <w:pPr>
              <w:widowControl w:val="0"/>
              <w:spacing w:after="0" w:before="119" w:line="240" w:lineRule="auto"/>
              <w:ind w:left="227" w:right="227" w:firstLine="0"/>
              <w:jc w:val="both"/>
              <w:rPr>
                <w:rFonts w:ascii="Arial" w:cs="Arial" w:eastAsia="Arial" w:hAnsi="Arial"/>
                <w:color w:val="757578"/>
                <w:sz w:val="18"/>
                <w:szCs w:val="18"/>
              </w:rPr>
            </w:pPr>
            <w:r w:rsidDel="00000000" w:rsidR="00000000" w:rsidRPr="00000000">
              <w:rPr>
                <w:rFonts w:ascii="Arial" w:cs="Arial" w:eastAsia="Arial" w:hAnsi="Arial"/>
                <w:color w:val="757578"/>
                <w:sz w:val="18"/>
                <w:szCs w:val="18"/>
                <w:rtl w:val="0"/>
              </w:rPr>
              <w:t xml:space="preserve">Deberán, además, adjuntar los archivos originales cuando las obras utilizadas sean digitales, y su código fuente si corresponde.</w:t>
            </w:r>
          </w:p>
          <w:p w:rsidR="00000000" w:rsidDel="00000000" w:rsidP="00000000" w:rsidRDefault="00000000" w:rsidRPr="00000000" w14:paraId="00000050">
            <w:pPr>
              <w:widowControl w:val="0"/>
              <w:spacing w:after="0" w:before="119" w:line="240" w:lineRule="auto"/>
              <w:ind w:left="227" w:right="227" w:firstLine="0"/>
              <w:jc w:val="both"/>
              <w:rPr>
                <w:rFonts w:ascii="Arial" w:cs="Arial" w:eastAsia="Arial" w:hAnsi="Arial"/>
                <w:color w:val="757578"/>
                <w:sz w:val="18"/>
                <w:szCs w:val="18"/>
              </w:rPr>
            </w:pPr>
            <w:r w:rsidDel="00000000" w:rsidR="00000000" w:rsidRPr="00000000">
              <w:rPr>
                <w:rFonts w:ascii="Arial" w:cs="Arial" w:eastAsia="Arial" w:hAnsi="Arial"/>
                <w:color w:val="757578"/>
                <w:sz w:val="18"/>
                <w:szCs w:val="18"/>
                <w:rtl w:val="0"/>
              </w:rPr>
              <w:t xml:space="preserve">.</w:t>
            </w:r>
          </w:p>
          <w:p w:rsidR="00000000" w:rsidDel="00000000" w:rsidP="00000000" w:rsidRDefault="00000000" w:rsidRPr="00000000" w14:paraId="00000051">
            <w:pPr>
              <w:spacing w:after="0" w:line="240" w:lineRule="auto"/>
              <w:ind w:left="227" w:right="227" w:firstLine="0"/>
              <w:jc w:val="both"/>
              <w:rPr>
                <w:rFonts w:ascii="Arial" w:cs="Arial" w:eastAsia="Arial" w:hAnsi="Arial"/>
                <w:color w:val="757578"/>
                <w:sz w:val="24"/>
                <w:szCs w:val="24"/>
              </w:rPr>
            </w:pPr>
            <w:r w:rsidDel="00000000" w:rsidR="00000000" w:rsidRPr="00000000">
              <w:rPr>
                <w:rtl w:val="0"/>
              </w:rPr>
            </w:r>
          </w:p>
        </w:tc>
      </w:tr>
    </w:tbl>
    <w:p w:rsidR="00000000" w:rsidDel="00000000" w:rsidP="00000000" w:rsidRDefault="00000000" w:rsidRPr="00000000" w14:paraId="0000005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BE123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BE123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BE123B"/>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BE123B"/>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BE123B"/>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BE123B"/>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E123B"/>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E123B"/>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E123B"/>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E123B"/>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BE123B"/>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BE123B"/>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BE123B"/>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BE123B"/>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BE123B"/>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E123B"/>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E123B"/>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E123B"/>
    <w:rPr>
      <w:rFonts w:cstheme="majorBidi" w:eastAsiaTheme="majorEastAsia"/>
      <w:color w:val="272727" w:themeColor="text1" w:themeTint="0000D8"/>
    </w:rPr>
  </w:style>
  <w:style w:type="paragraph" w:styleId="Ttulo">
    <w:name w:val="Title"/>
    <w:basedOn w:val="Normal"/>
    <w:next w:val="Normal"/>
    <w:link w:val="TtuloCar"/>
    <w:uiPriority w:val="10"/>
    <w:qFormat w:val="1"/>
    <w:rsid w:val="00BE123B"/>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E123B"/>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E123B"/>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E123B"/>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E123B"/>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E123B"/>
    <w:rPr>
      <w:i w:val="1"/>
      <w:iCs w:val="1"/>
      <w:color w:val="404040" w:themeColor="text1" w:themeTint="0000BF"/>
    </w:rPr>
  </w:style>
  <w:style w:type="paragraph" w:styleId="Prrafodelista">
    <w:name w:val="List Paragraph"/>
    <w:basedOn w:val="Normal"/>
    <w:uiPriority w:val="34"/>
    <w:qFormat w:val="1"/>
    <w:rsid w:val="00BE123B"/>
    <w:pPr>
      <w:ind w:left="720"/>
      <w:contextualSpacing w:val="1"/>
    </w:pPr>
  </w:style>
  <w:style w:type="character" w:styleId="nfasisintenso">
    <w:name w:val="Intense Emphasis"/>
    <w:basedOn w:val="Fuentedeprrafopredeter"/>
    <w:uiPriority w:val="21"/>
    <w:qFormat w:val="1"/>
    <w:rsid w:val="00BE123B"/>
    <w:rPr>
      <w:i w:val="1"/>
      <w:iCs w:val="1"/>
      <w:color w:val="0f4761" w:themeColor="accent1" w:themeShade="0000BF"/>
    </w:rPr>
  </w:style>
  <w:style w:type="paragraph" w:styleId="Citadestacada">
    <w:name w:val="Intense Quote"/>
    <w:basedOn w:val="Normal"/>
    <w:next w:val="Normal"/>
    <w:link w:val="CitadestacadaCar"/>
    <w:uiPriority w:val="30"/>
    <w:qFormat w:val="1"/>
    <w:rsid w:val="00BE123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BE123B"/>
    <w:rPr>
      <w:i w:val="1"/>
      <w:iCs w:val="1"/>
      <w:color w:val="0f4761" w:themeColor="accent1" w:themeShade="0000BF"/>
    </w:rPr>
  </w:style>
  <w:style w:type="character" w:styleId="Referenciaintensa">
    <w:name w:val="Intense Reference"/>
    <w:basedOn w:val="Fuentedeprrafopredeter"/>
    <w:uiPriority w:val="32"/>
    <w:qFormat w:val="1"/>
    <w:rsid w:val="00BE123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ds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2y06vKg8jxQwUWcF1HyJ1s+lYQ==">CgMxLjA4AHIhMThnRV85dFAwUXhlTmVuUFpGZ2dpZ2RVa2JxUEhUcVJY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2024-03-23T18:29:00Z</dcterms:created>
  <dc:creator>fabio ricardo llorella costa</dc:creator>
</cp:coreProperties>
</file>