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320"/>
      </w:pPr>
      <w:r>
        <w:t xml:space="preserve">Refining Lanyard: what am I actually offering?</w:t>
      </w:r>
    </w:p>
    <w:p>
      <w:pPr>
        <w:spacing w:after="160" w:before="120" w:line="300"/>
      </w:pPr>
      <w:r>
        <w:rPr>
          <w:b/>
          <w:bCs/>
        </w:rPr>
        <w:t xml:space="preserve">Max Cady — project refinement, week of July 27, 2026</w:t>
      </w:r>
    </w:p>
    <w:p>
      <w:pPr>
        <w:pBdr>
          <w:bottom w:val="single" w:color="CCCCCC" w:sz="6" w:space="1"/>
        </w:pBdr>
        <w:spacing w:after="160" w:before="160"/>
      </w:pPr>
    </w:p>
    <w:p>
      <w:pPr>
        <w:pStyle w:val="Heading1"/>
        <w:spacing w:after="140" w:before="320"/>
      </w:pPr>
      <w:r>
        <w:t xml:space="preserve">The project right now</w:t>
      </w:r>
    </w:p>
    <w:p>
      <w:pPr>
        <w:spacing w:after="160" w:before="120" w:line="300"/>
      </w:pPr>
      <w:r>
        <w:t xml:space="preserve">Lanyard is a tool for running activities with a whole class. The teacher projects a screen at the front of the room and every student joins on their own device. The teacher moves the class through a sequence of steps: answer this, pass it to a classmate, add to what they wrote, merge your answers, vote, look at what we made together.</w:t>
      </w:r>
    </w:p>
    <w:p>
      <w:pPr>
        <w:spacing w:after="160" w:before="120" w:line="300"/>
      </w:pPr>
      <w:r>
        <w:t xml:space="preserve">The bet is that doing things together beats doing them alone, and that software's job is to make that structural instead of aspirational.</w:t>
      </w:r>
    </w:p>
    <w:p>
      <w:pPr>
        <w:spacing w:after="160" w:before="120" w:line="300"/>
      </w:pPr>
      <w:r>
        <w:t xml:space="preserve">I came out of last week's presentations able to describe what Lanyard does but not able to say clearly why it should exist. So the three questions below are all versions of the same worry.</w:t>
      </w:r>
    </w:p>
    <w:p>
      <w:pPr>
        <w:pBdr>
          <w:bottom w:val="single" w:color="CCCCCC" w:sz="6" w:space="1"/>
        </w:pBdr>
        <w:spacing w:after="160" w:before="160"/>
      </w:pPr>
    </w:p>
    <w:p>
      <w:pPr>
        <w:pStyle w:val="Heading1"/>
        <w:spacing w:after="140" w:before="320"/>
      </w:pPr>
      <w:r>
        <w:t xml:space="preserve">Question 1: What is my key offering, and should it be the builder?</w:t>
      </w:r>
    </w:p>
    <w:p>
      <w:pPr>
        <w:spacing w:after="160" w:before="120" w:line="300"/>
      </w:pPr>
      <w:r>
        <w:t xml:space="preserve">This is the question I spent the most time on, and it has two halves that turned out to be the same question: what is my comparative advantage, and what should be on the landing page?</w:t>
      </w:r>
    </w:p>
    <w:p>
      <w:pPr>
        <w:pStyle w:val="Heading2"/>
        <w:spacing w:after="140" w:before="240"/>
      </w:pPr>
      <w:r>
        <w:t xml:space="preserve">What I learned</w:t>
      </w:r>
    </w:p>
    <w:p>
      <w:pPr>
        <w:spacing w:after="160" w:before="120" w:line="300"/>
      </w:pPr>
      <w:r>
        <w:t xml:space="preserve">I have been building two things at once. One is an engine that lets teachers build their own activities. The other is a library of finished activities that a teacher can just run. I have been treating the engine as the product and the library as the examples. I now think I had that backwards.</w:t>
      </w:r>
    </w:p>
    <w:p>
      <w:pPr>
        <w:spacing w:after="160" w:before="120" w:line="300"/>
      </w:pPr>
      <w:r>
        <w:rPr>
          <w:b/>
          <w:bCs/>
        </w:rPr>
        <w:t xml:space="preserve">On the comparative advantage.</w:t>
      </w:r>
      <w:r>
        <w:t xml:space="preserve"> I had Claude audit ten competing products against their own documentation rather than their marketing, and in one case read their production source code. The question I was testing: can anything a student writes in step two become the material of step five, for another student to respond to, extend, or argue with?</w:t>
      </w:r>
    </w:p>
    <w:p>
      <w:pPr>
        <w:spacing w:after="160" w:before="120" w:line="300"/>
      </w:pPr>
      <w:r>
        <w:t xml:space="preserve">Three products do a version of this:</w:t>
      </w:r>
    </w:p>
    <w:p>
      <w:pPr>
        <w:pStyle w:val="ListParagraph"/>
        <w:numPr>
          <w:ilvl w:val="0"/>
          <w:numId w:val="2"/>
        </w:numPr>
        <w:spacing w:after="90"/>
      </w:pPr>
      <w:r>
        <w:t xml:space="preserve">Kahoot has a Brainstorm activity where students submit ideas, AI groups them, and peers vote.</w:t>
      </w:r>
    </w:p>
    <w:p>
      <w:pPr>
        <w:pStyle w:val="ListParagraph"/>
        <w:numPr>
          <w:ilvl w:val="0"/>
          <w:numId w:val="2"/>
        </w:numPr>
        <w:spacing w:after="90"/>
      </w:pPr>
      <w:r>
        <w:t xml:space="preserve">Mentimeter lets an audience vote on responses to an open-ended question.</w:t>
      </w:r>
    </w:p>
    <w:p>
      <w:pPr>
        <w:pStyle w:val="ListParagraph"/>
        <w:numPr>
          <w:ilvl w:val="0"/>
          <w:numId w:val="2"/>
        </w:numPr>
        <w:spacing w:after="90"/>
      </w:pPr>
      <w:r>
        <w:t xml:space="preserve">Curipod shows each student two random classmate responses and asks them to pick one, then shows a new pair.</w:t>
      </w:r>
    </w:p>
    <w:p>
      <w:pPr>
        <w:spacing w:after="160" w:before="120" w:line="300"/>
      </w:pPr>
      <w:r>
        <w:t xml:space="preserve">But all three are the same move: collect, then rate. In every case the result stops there. Nothing downstream consumes it, and no teacher can build a different chain. There is no way in any of them for a student to make something, have three classmates respond to it, and get it back with their responses attached.</w:t>
      </w:r>
    </w:p>
    <w:p>
      <w:pPr>
        <w:spacing w:after="160" w:before="120" w:line="300"/>
      </w:pPr>
      <w:r>
        <w:t xml:space="preserve">For Slides with Friends I got proof rather than inference. Every interactive component in their product filters student responses by the current slide's position, so a slide is structurally incapable of seeing any response but its own. Their deck format has no field for what comes next and no way for one slide to reference another.</w:t>
      </w:r>
    </w:p>
    <w:p>
      <w:pPr>
        <w:spacing w:after="160" w:before="120" w:line="300"/>
      </w:pPr>
      <w:r>
        <w:rPr>
          <w:b/>
          <w:bCs/>
        </w:rPr>
        <w:t xml:space="preserve">Then I had Claude argue the opposite case</w:t>
      </w:r>
      <w:r>
        <w:t xml:space="preserve">, specifically that Curipod already does everything I do and my project is redundant. That was uncomfortable and useful. Four things came back that I have to accept:</w:t>
      </w:r>
    </w:p>
    <w:p>
      <w:pPr>
        <w:pStyle w:val="ListParagraph"/>
        <w:numPr>
          <w:ilvl w:val="0"/>
          <w:numId w:val="3"/>
        </w:numPr>
        <w:spacing w:after="90"/>
      </w:pPr>
      <w:r>
        <w:t xml:space="preserve">Curipod already ships an activity with a class-level win condition and no individual winner, so "cooperative, no winners" is not a category I own.</w:t>
      </w:r>
    </w:p>
    <w:p>
      <w:pPr>
        <w:pStyle w:val="ListParagraph"/>
        <w:numPr>
          <w:ilvl w:val="0"/>
          <w:numId w:val="3"/>
        </w:numPr>
        <w:spacing w:after="90"/>
      </w:pPr>
      <w:r>
        <w:t xml:space="preserve">Their AI lesson generator is better than my plain-English front door. It asks follow-up questions, works backward from an exit ticket, and can import a teacher's existing slide deck, which I cannot do at all.</w:t>
      </w:r>
    </w:p>
    <w:p>
      <w:pPr>
        <w:pStyle w:val="ListParagraph"/>
        <w:numPr>
          <w:ilvl w:val="0"/>
          <w:numId w:val="3"/>
        </w:numPr>
        <w:spacing w:after="90"/>
      </w:pPr>
      <w:r>
        <w:t xml:space="preserve">They published a blog post in May 2025 arguing for social learning with the same citations I use, and translated it into the language districts buy in.</w:t>
      </w:r>
    </w:p>
    <w:p>
      <w:pPr>
        <w:pStyle w:val="ListParagraph"/>
        <w:numPr>
          <w:ilvl w:val="0"/>
          <w:numId w:val="3"/>
        </w:numPr>
        <w:spacing w:after="90"/>
      </w:pPr>
      <w:r>
        <w:t xml:space="preserve">They have signed privacy agreements, 14,000 districts, and curriculum alignment. I have none of that and will not have it.</w:t>
      </w:r>
    </w:p>
    <w:p>
      <w:pPr>
        <w:spacing w:after="160" w:before="120" w:line="300"/>
      </w:pPr>
      <w:r>
        <w:t xml:space="preserve">What survived is narrower than what I started with, but it is real. Nobody assigns a student a </w:t>
      </w:r>
      <w:r>
        <w:rPr>
          <w:i/>
          <w:iCs/>
        </w:rPr>
        <w:t xml:space="preserve">specific</w:t>
      </w:r>
      <w:r>
        <w:t xml:space="preserve"> classmate's work. Everything on the market is a pool that everyone sees. Assignment is different from sampling: it guarantees that every student's contribution goes to somebody, that nobody is picked last, that partners do not repeat across rounds, and that the thing can come back to the person who started it.</w:t>
      </w:r>
    </w:p>
    <w:p>
      <w:pPr>
        <w:spacing w:after="160" w:before="120" w:line="300"/>
      </w:pPr>
      <w:r>
        <w:t xml:space="preserve">That matters most in the activity I care about most. Curipod markets "peer shoutouts," which in practice is everyone typing compliments into a shared pool. In a real classroom that means the popular kids collect a dozen and some kids collect zero, publicly, where the kids can count. My version assigns each student one classmate and the teacher reads every line before any of it appears. Same activity on paper, opposite result in the room.</w:t>
      </w:r>
    </w:p>
    <w:p>
      <w:pPr>
        <w:spacing w:after="160" w:before="120" w:line="300"/>
      </w:pPr>
      <w:r>
        <w:rPr>
          <w:b/>
          <w:bCs/>
        </w:rPr>
        <w:t xml:space="preserve">On who I am actually competing with.</w:t>
      </w:r>
      <w:r>
        <w:t xml:space="preserve"> I had been thinking of my competition as PlayLab, which is a builder for one-to-one AI experiences, or Kahoot and Mentimeter and Slides with Friends, which do whole-class activities but only ever one idea per slide. I think that was the wrong frame.</w:t>
      </w:r>
    </w:p>
    <w:p>
      <w:pPr>
        <w:spacing w:after="160" w:before="120" w:line="300"/>
      </w:pPr>
      <w:r>
        <w:rPr>
          <w:b/>
          <w:bCs/>
        </w:rPr>
        <w:t xml:space="preserve">My real competitor is paper.</w:t>
      </w:r>
      <w:r>
        <w:t xml:space="preserve"> The best version of what I am making already exists as a stack of index cards, a talking circle, or a think-pair-share the teacher runs by pointing at people. Those work. They are free, they never crash, and they require no login. That is the bar. It also explains something I found: Harmony SEL runs rotating partner prompts at scale, is listed by CASEL, and is implemented entirely on paper cards. The demand is proven. The software has never been built.</w:t>
      </w:r>
    </w:p>
    <w:p>
      <w:pPr>
        <w:spacing w:after="160" w:before="120" w:line="300"/>
      </w:pPr>
      <w:r>
        <w:t xml:space="preserve">Reframing the competitor as paper also changes what counts as a win. It is not more features. It is less friction than a handout.</w:t>
      </w:r>
    </w:p>
    <w:p>
      <w:pPr>
        <w:spacing w:after="160" w:before="120" w:line="300"/>
      </w:pPr>
      <w:r>
        <w:rPr>
          <w:b/>
          <w:bCs/>
        </w:rPr>
        <w:t xml:space="preserve">On the builder.</w:t>
      </w:r>
      <w:r>
        <w:t xml:space="preserve"> I could not find evidence that teachers want to build their own activities. I found a fair amount pointing the other way. Kahoot's real product is a search box over pre-made quizzes. Curipod's whole pitch is that the AI writes it for you. Along, a similar tool, was discontinued with its parent organisation citing educator feedback about the difficulty of adding another tool and workflow.</w:t>
      </w:r>
    </w:p>
    <w:p>
      <w:pPr>
        <w:spacing w:after="160" w:before="120" w:line="300"/>
      </w:pPr>
      <w:r>
        <w:t xml:space="preserve">The most useful thing I read was from Bernie DeKoven, looking back on the New Games movement in the 1970s, which is the closest historical analogue to what I am doing:</w:t>
      </w:r>
    </w:p>
    <w:p>
      <w:pPr>
        <w:pBdr>
          <w:left w:val="single" w:color="0057FF" w:sz="12" w:space="12"/>
        </w:pBdr>
        <w:spacing w:after="160" w:before="120"/>
        <w:ind w:left="576"/>
      </w:pPr>
      <w:r>
        <w:rPr>
          <w:i/>
          <w:iCs/>
        </w:rPr>
        <w:t xml:space="preserve">"The one aspect of New Games that we had the most difficulty communicating was the idea that people could create their own. The New Games movement largely became based on a fixed, and eventually closed repertoire of games. That was very much contrary to what we (and certainly I) wanted to communicate."</w:t>
      </w:r>
    </w:p>
    <w:p>
      <w:pPr>
        <w:spacing w:after="160" w:before="120" w:line="300"/>
      </w:pPr>
      <w:r>
        <w:t xml:space="preserve">Then I looked at my own evidence and realised how bad it is. The teachers in my orbit are almost all creators. I have mostly worked at schools where teachers had no textbooks and built everything themselves. Those are exactly the teachers who would want a builder, and they are not most teachers. My sample is skewed and I let it flatter a feature I am proud of.</w:t>
      </w:r>
    </w:p>
    <w:p>
      <w:pPr>
        <w:pStyle w:val="Heading2"/>
        <w:spacing w:after="140" w:before="240"/>
      </w:pPr>
      <w:r>
        <w:t xml:space="preserve">My current answer</w:t>
      </w:r>
    </w:p>
    <w:p>
      <w:pPr>
        <w:spacing w:after="160" w:before="120" w:line="300"/>
      </w:pPr>
      <w:r>
        <w:t xml:space="preserve">The library is the offering. The builder is a layer underneath it.</w:t>
      </w:r>
    </w:p>
    <w:p>
      <w:pPr>
        <w:spacing w:after="160" w:before="120" w:line="300"/>
      </w:pPr>
      <w:r>
        <w:t xml:space="preserve">Concretely, that means a teacher lands on a library of finished activities, filters by what they want to do today, and runs something in under a minute. The builder still exists in full, but it sits at the bottom of the library for people who have used the tool enough to want their own version of something. Putting it there makes it less anxiety-provoking. A blank canvas on the landing page tells a teacher they have homework.</w:t>
      </w:r>
    </w:p>
    <w:p>
      <w:pPr>
        <w:spacing w:after="160" w:before="120" w:line="300"/>
      </w:pPr>
      <w:r>
        <w:t xml:space="preserve">I want to be clear that this is a hypothesis, not a finding. I have not tested it. The good news is that it is easy to test: I can watch whether people who never open the builder still come back, and whether anyone asks for it.</w:t>
      </w:r>
    </w:p>
    <w:p>
      <w:pPr>
        <w:pBdr>
          <w:bottom w:val="single" w:color="CCCCCC" w:sz="6" w:space="1"/>
        </w:pBdr>
        <w:spacing w:after="160" w:before="160"/>
      </w:pPr>
    </w:p>
    <w:p>
      <w:pPr>
        <w:pStyle w:val="Heading1"/>
        <w:spacing w:after="140" w:before="320"/>
      </w:pPr>
      <w:r>
        <w:t xml:space="preserve">Question 2: What is the role of content and subjects?</w:t>
      </w:r>
    </w:p>
    <w:p>
      <w:pPr>
        <w:pStyle w:val="Heading2"/>
        <w:spacing w:after="140" w:before="240"/>
      </w:pPr>
      <w:r>
        <w:t xml:space="preserve">What I learned</w:t>
      </w:r>
    </w:p>
    <w:p>
      <w:pPr>
        <w:spacing w:after="160" w:before="120" w:line="300"/>
      </w:pPr>
      <w:r>
        <w:t xml:space="preserve">I had been treating structure as the product and wording as decoration. I think that is wrong, and the clearest evidence comes from the research my connection activities are built on.</w:t>
      </w:r>
    </w:p>
    <w:p>
      <w:pPr>
        <w:spacing w:after="160" w:before="120" w:line="300"/>
      </w:pPr>
      <w:r>
        <w:t xml:space="preserve">Aron and colleagues (1997) are the source of "the 36 questions that lead to love." Pairs of strangers who asked each other escalating personal questions ended up measurably closer. The part I had not paid attention to is the control condition. Control pairs got the same random pairing, the same forty-five minutes, and the same three-part structure, with small-talk questions instead.</w:t>
      </w:r>
    </w:p>
    <w:p>
      <w:pPr>
        <w:spacing w:after="160" w:before="120" w:line="300"/>
      </w:pPr>
      <w:r>
        <w:t xml:space="preserve">I first wrote this down as "the control produced no effect," and when I checked the paper that was wrong. Small-talk pairs finished at 3.25 on a seven-point closeness scale and the disclosure pairs at 4.06. So structure did some work. But the authors' own conclusion is the sentence I keep coming back to: the effect "is not simply a matter of putting two people together in any kind of structured interaction for 45 min."</w:t>
      </w:r>
    </w:p>
    <w:p>
      <w:pPr>
        <w:spacing w:after="160" w:before="120" w:line="300"/>
      </w:pPr>
      <w:r>
        <w:t xml:space="preserve">Structure got them in the room. The questions did the rest.</w:t>
      </w:r>
    </w:p>
    <w:p>
      <w:pPr>
        <w:spacing w:after="160" w:before="120" w:line="300"/>
      </w:pPr>
      <w:r>
        <w:t xml:space="preserve">Then the uncomfortable arithmetic. I have twenty-eight types of step and one bank of prompts. Almost everything that makes an activity land is in the wording, and wording is the part I have treated as something to finish later.</w:t>
      </w:r>
    </w:p>
    <w:p>
      <w:pPr>
        <w:spacing w:after="160" w:before="120" w:line="300"/>
      </w:pPr>
      <w:r>
        <w:t xml:space="preserve">This connects back to Question 1 in a way I did not expect. If most teachers do not want to build, then nobody but me is going to write those prompts. The prompt library is not a nice thing to have around the product. It may be the product.</w:t>
      </w:r>
    </w:p>
    <w:p>
      <w:pPr>
        <w:spacing w:after="160" w:before="120" w:line="300"/>
      </w:pPr>
      <w:r>
        <w:rPr>
          <w:b/>
          <w:bCs/>
        </w:rPr>
        <w:t xml:space="preserve">On subjects.</w:t>
      </w:r>
      <w:r>
        <w:t xml:space="preserve"> I also had to decide whether to go after subject-specific content, and I do not think I can. Curipod is aligned to more than fifty-five published curriculum programmes. That is a fight I lose immediately, and it is not the fight I want.</w:t>
      </w:r>
    </w:p>
    <w:p>
      <w:pPr>
        <w:pStyle w:val="Heading2"/>
        <w:spacing w:after="140" w:before="240"/>
      </w:pPr>
      <w:r>
        <w:t xml:space="preserve">My current answer</w:t>
      </w:r>
    </w:p>
    <w:p>
      <w:pPr>
        <w:spacing w:after="160" w:before="120" w:line="300"/>
      </w:pPr>
      <w:r>
        <w:t xml:space="preserve">Short, subject-agnostic activities for connection and reflection, where the teacher supplies the subject and the activity supplies the structure and the wording.</w:t>
      </w:r>
    </w:p>
    <w:p>
      <w:pPr>
        <w:spacing w:after="160" w:before="120" w:line="300"/>
      </w:pPr>
      <w:r>
        <w:t xml:space="preserve">Whose Eyes? works on the Louisiana Purchase, a dam project, chapter twelve of a novel, or the school's homework policy. I do not need to know which. What I need to provide is a set of prompts good enough that a teacher trusts the default and runs it without editing.</w:t>
      </w:r>
    </w:p>
    <w:p>
      <w:pPr>
        <w:spacing w:after="160" w:before="120" w:line="300"/>
      </w:pPr>
      <w:r>
        <w:t xml:space="preserve">Practically that means: every activity ships with a working default so it runs with zero preparation, and writing real prompt banks for the handful of activities a teacher would use weekly becomes scheduled work rather than something I do at the end.</w:t>
      </w:r>
    </w:p>
    <w:p>
      <w:pPr>
        <w:pBdr>
          <w:bottom w:val="single" w:color="CCCCCC" w:sz="6" w:space="1"/>
        </w:pBdr>
        <w:spacing w:after="160" w:before="160"/>
      </w:pPr>
    </w:p>
    <w:p>
      <w:pPr>
        <w:pStyle w:val="Heading1"/>
        <w:spacing w:after="140" w:before="320"/>
      </w:pPr>
      <w:r>
        <w:t xml:space="preserve">Question 3: How will I know whether any of this actually works?</w:t>
      </w:r>
    </w:p>
    <w:p>
      <w:pPr>
        <w:pStyle w:val="Heading2"/>
        <w:spacing w:after="140" w:before="240"/>
      </w:pPr>
      <w:r>
        <w:t xml:space="preserve">What I learned</w:t>
      </w:r>
    </w:p>
    <w:p>
      <w:pPr>
        <w:spacing w:after="160" w:before="120" w:line="300"/>
      </w:pPr>
      <w:r>
        <w:t xml:space="preserve">Every activity I have built is verified by automated simulation. Bot players join, play every step, and the system checks that nothing stalls, crashes, or shows broken text to students. That is genuinely useful and it proves exactly one thing: the software does not break.</w:t>
      </w:r>
    </w:p>
    <w:p>
      <w:pPr>
        <w:spacing w:after="160" w:before="120" w:line="300"/>
      </w:pPr>
      <w:r>
        <w:t xml:space="preserve">It proves nothing about whether a fifteen-year-old types "idk" and the room goes flat.</w:t>
      </w:r>
    </w:p>
    <w:p>
      <w:pPr>
        <w:spacing w:after="160" w:before="120" w:line="300"/>
      </w:pPr>
      <w:r>
        <w:t xml:space="preserve">No student has ever used this. That is the largest untested assumption in the project, and every strategic question in this document depends on it. Whether assignment feels different from a pool, whether prompts matter more than mechanics, whether a no-winner activity is something students enjoy or something adults think students should enjoy — all of these are empirical and none of them are answered.</w:t>
      </w:r>
    </w:p>
    <w:p>
      <w:pPr>
        <w:spacing w:after="160" w:before="120" w:line="300"/>
      </w:pPr>
      <w:r>
        <w:t xml:space="preserve">I had been planning for teacher feedback, and I should still get it. But student feedback is the thing that actually validates the activities and the prompts, and it is the thing I can get most easily, because I have classes.</w:t>
      </w:r>
    </w:p>
    <w:p>
      <w:pPr>
        <w:pStyle w:val="Heading2"/>
        <w:spacing w:after="140" w:before="240"/>
      </w:pPr>
      <w:r>
        <w:t xml:space="preserve">My current answer</w:t>
      </w:r>
    </w:p>
    <w:p>
      <w:pPr>
        <w:spacing w:after="160" w:before="120" w:line="300"/>
      </w:pPr>
      <w:r>
        <w:t xml:space="preserve">Run it with real students and let that decide the open questions. Specifically:</w:t>
      </w:r>
    </w:p>
    <w:p>
      <w:pPr>
        <w:pStyle w:val="ListParagraph"/>
        <w:numPr>
          <w:ilvl w:val="0"/>
          <w:numId w:val="4"/>
        </w:numPr>
        <w:spacing w:after="90"/>
      </w:pPr>
      <w:r>
        <w:t xml:space="preserve">Run two connection activities and two competitive ones with actual classes, and record which ones students ask to play again. If the competitive ones win every time, my thesis is weaker than I think and I want to know that now.</w:t>
      </w:r>
    </w:p>
    <w:p>
      <w:pPr>
        <w:pStyle w:val="ListParagraph"/>
        <w:numPr>
          <w:ilvl w:val="0"/>
          <w:numId w:val="4"/>
        </w:numPr>
        <w:spacing w:after="90"/>
      </w:pPr>
      <w:r>
        <w:t xml:space="preserve">Test the prompt question directly, since the Aron design hands me the method. Run the same activity twice with careful prompts and with bland ones, and see whether the room feels different.</w:t>
      </w:r>
    </w:p>
    <w:p>
      <w:pPr>
        <w:pStyle w:val="ListParagraph"/>
        <w:numPr>
          <w:ilvl w:val="0"/>
          <w:numId w:val="4"/>
        </w:numPr>
        <w:spacing w:after="90"/>
      </w:pPr>
      <w:r>
        <w:t xml:space="preserve">Count activities run rather than activities built, and watch whether anyone opens the builder at all.</w:t>
      </w:r>
    </w:p>
    <w:p>
      <w:pPr>
        <w:pBdr>
          <w:bottom w:val="single" w:color="CCCCCC" w:sz="6" w:space="1"/>
        </w:pBdr>
        <w:spacing w:after="160" w:before="160"/>
      </w:pPr>
    </w:p>
    <w:p>
      <w:pPr>
        <w:pStyle w:val="Heading1"/>
        <w:spacing w:after="140" w:before="320"/>
      </w:pPr>
      <w:r>
        <w:t xml:space="preserve">How this work refined the project concept</w:t>
      </w:r>
    </w:p>
    <w:p>
      <w:pPr>
        <w:spacing w:after="160" w:before="120" w:line="300"/>
      </w:pPr>
      <w:r>
        <w:rPr>
          <w:b/>
          <w:bCs/>
        </w:rPr>
        <w:t xml:space="preserve">Before this week</w:t>
      </w:r>
      <w:r>
        <w:t xml:space="preserve"> I would have described Lanyard as a flexible framework for building classroom games, with AI helping process what students write.</w:t>
      </w:r>
    </w:p>
    <w:p>
      <w:pPr>
        <w:spacing w:after="160" w:before="120" w:line="300"/>
      </w:pPr>
      <w:r>
        <w:rPr>
          <w:b/>
          <w:bCs/>
        </w:rPr>
        <w:t xml:space="preserve">Now:</w:t>
      </w:r>
      <w:r>
        <w:t xml:space="preserve"> a library of short activities where a class's own words become the material of the next five minutes, with an optional builder for the few who want to make their own.</w:t>
      </w:r>
    </w:p>
    <w:p>
      <w:pPr>
        <w:spacing w:after="160" w:before="120" w:line="300"/>
      </w:pPr>
      <w:r>
        <w:t xml:space="preserve">Four things changed.</w:t>
      </w:r>
    </w:p>
    <w:p>
      <w:pPr>
        <w:spacing w:after="160" w:before="120" w:line="300"/>
      </w:pPr>
      <w:r>
        <w:rPr>
          <w:b/>
          <w:bCs/>
        </w:rPr>
        <w:t xml:space="preserve">The library is the product, not the examples.</w:t>
      </w:r>
      <w:r>
        <w:t xml:space="preserve"> I audited my own activities and found that the distinctive capabilities I had built each appeared exactly once, in the single activity they were built for, while scoring and leaderboards appeared in half the library. The engine was arguing one thing and the front page was arguing another. I rebalanced the featured set, tagged the whole library so a teacher can filter by what they want to do, added a visible "no scores, no winners" label, and built three new activities that each demonstrate something no competitor can do.</w:t>
      </w:r>
    </w:p>
    <w:p>
      <w:pPr>
        <w:spacing w:after="160" w:before="120" w:line="300"/>
      </w:pPr>
      <w:r>
        <w:rPr>
          <w:b/>
          <w:bCs/>
        </w:rPr>
        <w:t xml:space="preserve">The builder moves underneath.</w:t>
      </w:r>
      <w:r>
        <w:t xml:space="preserve"> Not removed, not deprecated, just not the first thing anyone sees.</w:t>
      </w:r>
    </w:p>
    <w:p>
      <w:pPr>
        <w:spacing w:after="160" w:before="120" w:line="300"/>
      </w:pPr>
      <w:r>
        <w:rPr>
          <w:b/>
          <w:bCs/>
        </w:rPr>
        <w:t xml:space="preserve">The competitor is paper.</w:t>
      </w:r>
      <w:r>
        <w:t xml:space="preserve"> Not PlayLab, not Kahoot. That changes the target from "more capable" to "less friction than a handout," and it explains why a paper-based programme like Harmony SEL can be used at scale while no software version exists.</w:t>
      </w:r>
    </w:p>
    <w:p>
      <w:pPr>
        <w:spacing w:after="160" w:before="120" w:line="300"/>
      </w:pPr>
      <w:r>
        <w:rPr>
          <w:b/>
          <w:bCs/>
        </w:rPr>
        <w:t xml:space="preserve">Content is not the garnish.</w:t>
      </w:r>
      <w:r>
        <w:t xml:space="preserve"> The prompts may matter more than the mechanics, and if teachers are not building, then writing them is my job.</w:t>
      </w:r>
    </w:p>
    <w:p>
      <w:pPr>
        <w:spacing w:after="160" w:before="120" w:line="300"/>
      </w:pPr>
      <w:r>
        <w:t xml:space="preserve">The thing I am least sure about is the size of the remaining advantage. Assignment is genuinely absent from every competitor I looked at, but it is absent because of choices they have made — anonymous participation, district privacy posture, a stated position that peer-to-peer interaction belongs in the room rather than the app — rather than because they could not build it. Choices can change. That makes this a window rather than a moat, which is an argument for testing quickly rather than building more.</w:t>
      </w:r>
    </w:p>
    <w:p>
      <w:pPr>
        <w:pBdr>
          <w:bottom w:val="single" w:color="CCCCCC" w:sz="6" w:space="1"/>
        </w:pBdr>
        <w:spacing w:after="160" w:before="160"/>
      </w:pPr>
    </w:p>
    <w:p>
      <w:pPr>
        <w:pStyle w:val="Heading1"/>
        <w:spacing w:after="140" w:before="320"/>
      </w:pPr>
      <w:r>
        <w:t xml:space="preserve">A note on method</w:t>
      </w:r>
    </w:p>
    <w:p>
      <w:pPr>
        <w:spacing w:after="160" w:before="120" w:line="300"/>
      </w:pPr>
      <w:r>
        <w:t xml:space="preserve">I used AI as a researcher and as an adversary rather than as a writer. It audited ten competitors against primary documentation, read one competitor's production source code to prove a structural limit I could otherwise only have assumed, and gathered the historical and pedagogical material.</w:t>
      </w:r>
    </w:p>
    <w:p>
      <w:pPr>
        <w:spacing w:after="160" w:before="120" w:line="300"/>
      </w:pPr>
      <w:r>
        <w:t xml:space="preserve">The two most useful things it did were things I asked for on purpose. First, I asked it to challenge assumptions I had not raised, which is where the prompts-versus-structure problem and the doubt about the builder came from — the two ideas in this document I least wanted to hear. Second, I asked it to argue that my project should not exist because a competitor already covers it, and to be brutal about it. That produced the most accurate picture of where I stand that I have had so far.</w:t>
      </w:r>
    </w:p>
    <w:p>
      <w:pPr>
        <w:spacing w:after="160" w:before="120" w:line="300"/>
      </w:pPr>
      <w:r>
        <w:t xml:space="preserve">I also ran a verification pass over every external claim here, which was worth doing. It caught several errors, including one where I had overstated a research finding in my own favour and one where I claimed a competitor could not do something they had already shipped. Both corrections are in the text above rather than quietly removed, because the corrected versions are the more interesting arguments.</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rFonts w:ascii="Calibri" w:cs="Calibri" w:eastAsia="Calibri" w:hAnsi="Calibri"/>
      <w:b/>
      <w:bCs/>
      <w:color w:val="111111"/>
      <w:sz w:val="40"/>
      <w:szCs w:val="40"/>
    </w:rPr>
  </w:style>
  <w:style w:type="paragraph" w:styleId="Heading1">
    <w:name w:val="Heading 1"/>
    <w:basedOn w:val="Normal"/>
    <w:next w:val="Normal"/>
    <w:qFormat/>
    <w:rPr>
      <w:rFonts w:ascii="Calibri" w:cs="Calibri" w:eastAsia="Calibri" w:hAnsi="Calibri"/>
      <w:b/>
      <w:bCs/>
      <w:color w:val="0041CC"/>
      <w:sz w:val="30"/>
      <w:szCs w:val="30"/>
    </w:rPr>
  </w:style>
  <w:style w:type="paragraph" w:styleId="Heading2">
    <w:name w:val="Heading 2"/>
    <w:basedOn w:val="Normal"/>
    <w:next w:val="Normal"/>
    <w:qFormat/>
    <w:rPr>
      <w:rFonts w:ascii="Calibri" w:cs="Calibri" w:eastAsia="Calibri" w:hAnsi="Calibri"/>
      <w:b/>
      <w:bCs/>
      <w:color w:val="111111"/>
      <w:sz w:val="25"/>
      <w:szCs w:val="25"/>
    </w:rPr>
  </w:style>
  <w:style w:type="paragraph" w:styleId="Heading3">
    <w:name w:val="Heading 3"/>
    <w:basedOn w:val="Normal"/>
    <w:next w:val="Normal"/>
    <w:qFormat/>
    <w:rPr>
      <w:rFonts w:ascii="Calibri" w:cs="Calibri" w:eastAsia="Calibri" w:hAnsi="Calibri"/>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Refining Lanyard: three questions</dc:title>
  <dc:creator>Max Cady</dc:creator>
  <cp:lastModifiedBy>Un-named</cp:lastModifiedBy>
  <cp:revision>1</cp:revision>
  <dcterms:created xsi:type="dcterms:W3CDTF">2026-07-28T20:19:24.456Z</dcterms:created>
  <dcterms:modified xsi:type="dcterms:W3CDTF">2026-07-28T20:19:24.458Z</dcterms:modified>
</cp:coreProperties>
</file>

<file path=docProps/custom.xml><?xml version="1.0" encoding="utf-8"?>
<Properties xmlns="http://schemas.openxmlformats.org/officeDocument/2006/custom-properties" xmlns:vt="http://schemas.openxmlformats.org/officeDocument/2006/docPropsVTypes"/>
</file>