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9B1" w:rsidRPr="00A629B1" w:rsidRDefault="00A629B1" w:rsidP="00A629B1">
      <w:pPr>
        <w:pStyle w:val="a3"/>
        <w:jc w:val="center"/>
        <w:rPr>
          <w:rFonts w:ascii="Malgun Gothic" w:eastAsia="Malgun Gothic" w:hAnsi="Malgun Gothic"/>
          <w:sz w:val="40"/>
          <w:szCs w:val="40"/>
        </w:rPr>
      </w:pPr>
      <w:r w:rsidRPr="00A629B1">
        <w:rPr>
          <w:rFonts w:ascii="Malgun Gothic" w:eastAsia="Malgun Gothic" w:hAnsi="Malgun Gothic" w:hint="eastAsia"/>
          <w:sz w:val="40"/>
          <w:szCs w:val="40"/>
        </w:rPr>
        <w:t xml:space="preserve">Logic Design Lab Report: Week </w:t>
      </w:r>
      <w:r w:rsidR="00C9500D">
        <w:rPr>
          <w:rFonts w:ascii="Malgun Gothic" w:eastAsia="Malgun Gothic" w:hAnsi="Malgun Gothic"/>
          <w:sz w:val="40"/>
          <w:szCs w:val="40"/>
        </w:rPr>
        <w:t>3</w:t>
      </w:r>
      <w:r w:rsidRPr="00A629B1">
        <w:rPr>
          <w:rFonts w:ascii="Malgun Gothic" w:eastAsia="Malgun Gothic" w:hAnsi="Malgun Gothic"/>
          <w:sz w:val="40"/>
          <w:szCs w:val="40"/>
        </w:rPr>
        <w:br/>
      </w:r>
      <w:r w:rsidRPr="00A629B1">
        <w:rPr>
          <w:rFonts w:ascii="Malgun Gothic" w:eastAsia="Malgun Gothic" w:hAnsi="Malgun Gothic" w:hint="eastAsia"/>
          <w:sz w:val="22"/>
          <w:szCs w:val="22"/>
        </w:rPr>
        <w:t>201</w:t>
      </w:r>
      <w:r w:rsidRPr="00A629B1">
        <w:rPr>
          <w:rFonts w:ascii="Malgun Gothic" w:eastAsia="Malgun Gothic" w:hAnsi="Malgun Gothic"/>
          <w:sz w:val="22"/>
          <w:szCs w:val="22"/>
        </w:rPr>
        <w:t>3</w:t>
      </w:r>
      <w:r w:rsidRPr="00A629B1">
        <w:rPr>
          <w:rFonts w:ascii="Malgun Gothic" w:eastAsia="Malgun Gothic" w:hAnsi="Malgun Gothic" w:hint="eastAsia"/>
          <w:sz w:val="22"/>
          <w:szCs w:val="22"/>
        </w:rPr>
        <w:t>-</w:t>
      </w:r>
      <w:r w:rsidRPr="00A629B1">
        <w:rPr>
          <w:rFonts w:ascii="Malgun Gothic" w:eastAsia="Malgun Gothic" w:hAnsi="Malgun Gothic"/>
          <w:sz w:val="22"/>
          <w:szCs w:val="22"/>
        </w:rPr>
        <w:t>12815</w:t>
      </w:r>
      <w:r w:rsidRPr="00A629B1">
        <w:rPr>
          <w:rFonts w:ascii="Malgun Gothic" w:eastAsia="Malgun Gothic" w:hAnsi="Malgun Gothic" w:hint="eastAsia"/>
          <w:sz w:val="22"/>
          <w:szCs w:val="22"/>
        </w:rPr>
        <w:t xml:space="preserve"> </w:t>
      </w:r>
      <w:proofErr w:type="spellStart"/>
      <w:r w:rsidRPr="00A629B1">
        <w:rPr>
          <w:rFonts w:ascii="Malgun Gothic" w:eastAsia="Malgun Gothic" w:hAnsi="Malgun Gothic"/>
          <w:sz w:val="22"/>
          <w:szCs w:val="22"/>
        </w:rPr>
        <w:t>Dongjoo</w:t>
      </w:r>
      <w:proofErr w:type="spellEnd"/>
      <w:r w:rsidRPr="00A629B1">
        <w:rPr>
          <w:rFonts w:ascii="Malgun Gothic" w:eastAsia="Malgun Gothic" w:hAnsi="Malgun Gothic"/>
          <w:sz w:val="22"/>
          <w:szCs w:val="22"/>
        </w:rPr>
        <w:t xml:space="preserve"> Lee</w:t>
      </w:r>
    </w:p>
    <w:p w:rsidR="003B05B1" w:rsidRDefault="003B05B1" w:rsidP="00C9500D">
      <w:pPr>
        <w:kinsoku w:val="0"/>
        <w:jc w:val="left"/>
        <w:rPr>
          <w:rFonts w:ascii="Malgun Gothic" w:eastAsia="Malgun Gothic" w:hAnsi="Malgun Gothic"/>
          <w:b/>
          <w:bCs/>
          <w:sz w:val="22"/>
          <w:szCs w:val="22"/>
        </w:rPr>
      </w:pPr>
    </w:p>
    <w:p w:rsidR="003B05B1" w:rsidRPr="003B05B1" w:rsidRDefault="00C9500D" w:rsidP="00C9500D">
      <w:pPr>
        <w:kinsoku w:val="0"/>
        <w:jc w:val="left"/>
        <w:rPr>
          <w:rFonts w:ascii="Malgun Gothic" w:eastAsia="Malgun Gothic" w:hAnsi="Malgun Gothic" w:hint="eastAsia"/>
          <w:sz w:val="22"/>
          <w:szCs w:val="22"/>
          <w:lang w:eastAsia="ko-KR"/>
        </w:rPr>
      </w:pPr>
      <w:r w:rsidRPr="00C9500D">
        <w:rPr>
          <w:rFonts w:ascii="Malgun Gothic" w:eastAsia="Malgun Gothic" w:hAnsi="Malgun Gothic"/>
          <w:b/>
          <w:bCs/>
          <w:sz w:val="22"/>
          <w:szCs w:val="22"/>
        </w:rPr>
        <w:t xml:space="preserve">1. Explain ‘Multiplexer’ and ‘Demultiplexer’. </w:t>
      </w:r>
      <w:r w:rsidRPr="00C9500D">
        <w:rPr>
          <w:rFonts w:ascii="Malgun Gothic" w:eastAsia="Malgun Gothic" w:hAnsi="Malgun Gothic"/>
          <w:b/>
          <w:bCs/>
          <w:sz w:val="22"/>
          <w:szCs w:val="22"/>
          <w:lang w:eastAsia="ko-Kore-KR"/>
        </w:rPr>
        <w:br/>
      </w:r>
      <w:r w:rsidR="003B05B1" w:rsidRPr="003B05B1">
        <w:rPr>
          <w:rFonts w:ascii="Malgun Gothic" w:eastAsia="Malgun Gothic" w:hAnsi="Malgun Gothic"/>
          <w:sz w:val="22"/>
          <w:szCs w:val="22"/>
        </w:rPr>
        <w:t xml:space="preserve">  </w:t>
      </w:r>
      <w:r w:rsidRPr="003B05B1">
        <w:rPr>
          <w:rFonts w:ascii="Malgun Gothic" w:eastAsia="Malgun Gothic" w:hAnsi="Malgun Gothic"/>
          <w:sz w:val="22"/>
          <w:szCs w:val="22"/>
        </w:rPr>
        <w:t xml:space="preserve">1) </w:t>
      </w:r>
      <w:r w:rsidRPr="003B05B1">
        <w:rPr>
          <w:rFonts w:ascii="Malgun Gothic" w:eastAsia="Malgun Gothic" w:hAnsi="Malgun Gothic"/>
          <w:sz w:val="22"/>
          <w:szCs w:val="22"/>
          <w:u w:val="single"/>
        </w:rPr>
        <w:t>Multiplexer</w:t>
      </w:r>
      <w:r w:rsidR="003B05B1">
        <w:rPr>
          <w:rFonts w:ascii="Malgun Gothic" w:eastAsia="Malgun Gothic" w:hAnsi="Malgun Gothic"/>
          <w:b/>
          <w:bCs/>
          <w:sz w:val="22"/>
          <w:szCs w:val="22"/>
        </w:rPr>
        <w:t xml:space="preserve"> </w:t>
      </w:r>
      <w:r w:rsidRPr="00C9500D">
        <w:rPr>
          <w:rFonts w:ascii="Malgun Gothic" w:eastAsia="Malgun Gothic" w:hAnsi="Malgun Gothic"/>
          <w:sz w:val="22"/>
          <w:szCs w:val="22"/>
        </w:rPr>
        <w:t>: 2</w:t>
      </w:r>
      <w:r w:rsidRPr="00C9500D">
        <w:rPr>
          <w:rFonts w:ascii="Malgun Gothic" w:eastAsia="Malgun Gothic" w:hAnsi="Malgun Gothic"/>
          <w:sz w:val="22"/>
          <w:szCs w:val="22"/>
          <w:vertAlign w:val="superscript"/>
          <w:lang w:eastAsia="ko-KR"/>
        </w:rPr>
        <w:t>n</w:t>
      </w:r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개의 </w:t>
      </w:r>
      <w:r w:rsidRPr="00C9500D">
        <w:rPr>
          <w:rFonts w:ascii="Malgun Gothic" w:eastAsia="Malgun Gothic" w:hAnsi="Malgun Gothic"/>
          <w:sz w:val="22"/>
          <w:szCs w:val="22"/>
          <w:lang w:eastAsia="ko-KR"/>
        </w:rPr>
        <w:t>Input</w:t>
      </w:r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eastAsia="ko-KR"/>
        </w:rPr>
        <w:t xml:space="preserve">source </w:t>
      </w:r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중 </w:t>
      </w:r>
      <w:r w:rsidRPr="00C9500D">
        <w:rPr>
          <w:rFonts w:ascii="Malgun Gothic" w:eastAsia="Malgun Gothic" w:hAnsi="Malgun Gothic"/>
          <w:sz w:val="22"/>
          <w:szCs w:val="22"/>
          <w:lang w:eastAsia="ko-KR"/>
        </w:rPr>
        <w:t>n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eastAsia="ko-KR"/>
        </w:rPr>
        <w:t>bit</w:t>
      </w:r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의 </w:t>
      </w:r>
      <w:r>
        <w:rPr>
          <w:rFonts w:ascii="Malgun Gothic" w:eastAsia="Malgun Gothic" w:hAnsi="Malgun Gothic"/>
          <w:sz w:val="22"/>
          <w:szCs w:val="22"/>
          <w:lang w:eastAsia="ko-KR"/>
        </w:rPr>
        <w:t>C</w:t>
      </w:r>
      <w:r w:rsidRPr="00C9500D">
        <w:rPr>
          <w:rFonts w:ascii="Malgun Gothic" w:eastAsia="Malgun Gothic" w:hAnsi="Malgun Gothic"/>
          <w:sz w:val="22"/>
          <w:szCs w:val="22"/>
          <w:lang w:eastAsia="ko-KR"/>
        </w:rPr>
        <w:t>ontrol sign</w:t>
      </w:r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을 통해 </w:t>
      </w:r>
      <w:r w:rsidRPr="00C9500D">
        <w:rPr>
          <w:rFonts w:ascii="Malgun Gothic" w:eastAsia="Malgun Gothic" w:hAnsi="Malgun Gothic"/>
          <w:sz w:val="22"/>
          <w:szCs w:val="22"/>
          <w:lang w:eastAsia="ko-KR"/>
        </w:rPr>
        <w:t>1</w:t>
      </w:r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개를 선택해서 </w:t>
      </w:r>
      <w:r w:rsidRPr="00C9500D">
        <w:rPr>
          <w:rFonts w:ascii="Malgun Gothic" w:eastAsia="Malgun Gothic" w:hAnsi="Malgun Gothic"/>
          <w:sz w:val="22"/>
          <w:szCs w:val="22"/>
          <w:lang w:eastAsia="ko-KR"/>
        </w:rPr>
        <w:t>Outpu</w:t>
      </w:r>
      <w:r>
        <w:rPr>
          <w:rFonts w:ascii="Malgun Gothic" w:eastAsia="Malgun Gothic" w:hAnsi="Malgun Gothic"/>
          <w:sz w:val="22"/>
          <w:szCs w:val="22"/>
          <w:lang w:eastAsia="ko-KR"/>
        </w:rPr>
        <w:t>t</w:t>
      </w:r>
      <w:proofErr w:type="spellStart"/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>으로</w:t>
      </w:r>
      <w:proofErr w:type="spellEnd"/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출력한다.</w:t>
      </w:r>
      <w:r w:rsidRPr="00C9500D">
        <w:rPr>
          <w:rFonts w:ascii="Malgun Gothic" w:eastAsia="Malgun Gothic" w:hAnsi="Malgun Gothic"/>
          <w:sz w:val="22"/>
          <w:szCs w:val="22"/>
          <w:lang w:eastAsia="ko-Kore-KR"/>
        </w:rPr>
        <w:br/>
      </w:r>
      <w:r w:rsidR="003B05B1">
        <w:rPr>
          <w:rFonts w:ascii="Malgun Gothic" w:eastAsia="Malgun Gothic" w:hAnsi="Malgun Gothic"/>
          <w:sz w:val="22"/>
          <w:szCs w:val="22"/>
        </w:rPr>
        <w:t xml:space="preserve">  </w:t>
      </w:r>
      <w:r w:rsidRPr="003B05B1">
        <w:rPr>
          <w:rFonts w:ascii="Malgun Gothic" w:eastAsia="Malgun Gothic" w:hAnsi="Malgun Gothic"/>
          <w:sz w:val="22"/>
          <w:szCs w:val="22"/>
        </w:rPr>
        <w:t>2</w:t>
      </w:r>
      <w:r w:rsidRPr="003B05B1">
        <w:rPr>
          <w:rFonts w:ascii="Malgun Gothic" w:eastAsia="Malgun Gothic" w:hAnsi="Malgun Gothic"/>
          <w:sz w:val="22"/>
          <w:szCs w:val="22"/>
        </w:rPr>
        <w:t xml:space="preserve">) </w:t>
      </w:r>
      <w:r w:rsidRPr="003B05B1">
        <w:rPr>
          <w:rFonts w:ascii="Malgun Gothic" w:eastAsia="Malgun Gothic" w:hAnsi="Malgun Gothic"/>
          <w:sz w:val="22"/>
          <w:szCs w:val="22"/>
          <w:u w:val="single"/>
        </w:rPr>
        <w:t>Demultiplexer</w:t>
      </w:r>
      <w:r>
        <w:rPr>
          <w:rFonts w:ascii="Malgun Gothic" w:eastAsia="Malgun Gothic" w:hAnsi="Malgun Gothic"/>
          <w:sz w:val="22"/>
          <w:szCs w:val="22"/>
        </w:rPr>
        <w:t xml:space="preserve"> : 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1개의 </w:t>
      </w:r>
      <w:r>
        <w:rPr>
          <w:rFonts w:ascii="Malgun Gothic" w:eastAsia="Malgun Gothic" w:hAnsi="Malgun Gothic"/>
          <w:sz w:val="22"/>
          <w:szCs w:val="22"/>
          <w:lang w:eastAsia="ko-KR"/>
        </w:rPr>
        <w:t>Input source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eastAsia="ko-KR"/>
        </w:rPr>
        <w:t>n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eastAsia="ko-KR"/>
        </w:rPr>
        <w:t>bit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의 </w:t>
      </w:r>
      <w:r>
        <w:rPr>
          <w:rFonts w:ascii="Malgun Gothic" w:eastAsia="Malgun Gothic" w:hAnsi="Malgun Gothic"/>
          <w:sz w:val="22"/>
          <w:szCs w:val="22"/>
          <w:lang w:eastAsia="ko-KR"/>
        </w:rPr>
        <w:t>Control sig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>n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을 통해 </w:t>
      </w:r>
      <w:r w:rsidRPr="00C9500D">
        <w:rPr>
          <w:rFonts w:ascii="Malgun Gothic" w:eastAsia="Malgun Gothic" w:hAnsi="Malgun Gothic"/>
          <w:sz w:val="22"/>
          <w:szCs w:val="22"/>
        </w:rPr>
        <w:t>2</w:t>
      </w:r>
      <w:r w:rsidRPr="00C9500D">
        <w:rPr>
          <w:rFonts w:ascii="Malgun Gothic" w:eastAsia="Malgun Gothic" w:hAnsi="Malgun Gothic"/>
          <w:sz w:val="22"/>
          <w:szCs w:val="22"/>
          <w:vertAlign w:val="superscript"/>
          <w:lang w:eastAsia="ko-KR"/>
        </w:rPr>
        <w:t>n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>개 중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하나의 </w:t>
      </w:r>
      <w:r>
        <w:rPr>
          <w:rFonts w:ascii="Malgun Gothic" w:eastAsia="Malgun Gothic" w:hAnsi="Malgun Gothic"/>
          <w:sz w:val="22"/>
          <w:szCs w:val="22"/>
          <w:lang w:eastAsia="ko-KR"/>
        </w:rPr>
        <w:t>Output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eastAsia="ko-KR"/>
        </w:rPr>
        <w:t>으로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출력한다.</w:t>
      </w:r>
      <w:r w:rsidR="003B05B1">
        <w:rPr>
          <w:rFonts w:ascii="Malgun Gothic" w:eastAsia="Malgun Gothic" w:hAnsi="Malgun Gothic"/>
          <w:sz w:val="22"/>
          <w:szCs w:val="22"/>
          <w:lang w:eastAsia="ko-KR"/>
        </w:rPr>
        <w:br/>
      </w:r>
    </w:p>
    <w:p w:rsidR="00C9500D" w:rsidRPr="00C9500D" w:rsidRDefault="00C9500D" w:rsidP="00C9500D">
      <w:pPr>
        <w:pStyle w:val="a3"/>
        <w:widowControl w:val="0"/>
        <w:kinsoku w:val="0"/>
        <w:wordWrap w:val="0"/>
        <w:autoSpaceDE w:val="0"/>
        <w:autoSpaceDN w:val="0"/>
        <w:rPr>
          <w:rFonts w:ascii="Malgun Gothic" w:eastAsia="Malgun Gothic" w:hAnsi="Malgun Gothic" w:hint="eastAsia"/>
          <w:b/>
          <w:bCs/>
          <w:sz w:val="22"/>
          <w:szCs w:val="22"/>
          <w:lang w:eastAsia="ko-KR"/>
        </w:rPr>
      </w:pPr>
      <w:r w:rsidRPr="00C9500D">
        <w:rPr>
          <w:rFonts w:ascii="Malgun Gothic" w:eastAsia="Malgun Gothic" w:hAnsi="Malgun Gothic"/>
          <w:b/>
          <w:bCs/>
          <w:sz w:val="22"/>
          <w:szCs w:val="22"/>
        </w:rPr>
        <w:t>2. Explain ‘Encoder’ and ‘Decoder’.</w:t>
      </w:r>
      <w:r w:rsidRPr="00C9500D">
        <w:rPr>
          <w:rFonts w:ascii="Malgun Gothic" w:eastAsia="Malgun Gothic" w:hAnsi="Malgun Gothic"/>
          <w:b/>
          <w:bCs/>
          <w:sz w:val="22"/>
          <w:szCs w:val="22"/>
          <w:lang w:eastAsia="ko-Kore-KR"/>
        </w:rPr>
        <w:br/>
      </w:r>
      <w:r w:rsidR="003B05B1">
        <w:rPr>
          <w:rFonts w:ascii="Malgun Gothic" w:eastAsia="Malgun Gothic" w:hAnsi="Malgun Gothic"/>
          <w:sz w:val="22"/>
          <w:szCs w:val="22"/>
        </w:rPr>
        <w:t xml:space="preserve">  </w:t>
      </w:r>
      <w:r w:rsidRPr="003B05B1">
        <w:rPr>
          <w:rFonts w:ascii="Malgun Gothic" w:eastAsia="Malgun Gothic" w:hAnsi="Malgun Gothic"/>
          <w:sz w:val="22"/>
          <w:szCs w:val="22"/>
        </w:rPr>
        <w:t xml:space="preserve">1) </w:t>
      </w:r>
      <w:proofErr w:type="gramStart"/>
      <w:r w:rsidRPr="003B05B1">
        <w:rPr>
          <w:rFonts w:ascii="Malgun Gothic" w:eastAsia="Malgun Gothic" w:hAnsi="Malgun Gothic"/>
          <w:sz w:val="22"/>
          <w:szCs w:val="22"/>
          <w:u w:val="single"/>
        </w:rPr>
        <w:t>Encoder</w:t>
      </w:r>
      <w:r w:rsidRPr="00C9500D">
        <w:rPr>
          <w:rFonts w:ascii="Malgun Gothic" w:eastAsia="Malgun Gothic" w:hAnsi="Malgun Gothic"/>
          <w:sz w:val="22"/>
          <w:szCs w:val="22"/>
        </w:rPr>
        <w:t xml:space="preserve"> :</w:t>
      </w:r>
      <w:proofErr w:type="gramEnd"/>
      <w:r>
        <w:rPr>
          <w:rFonts w:ascii="Malgun Gothic" w:eastAsia="Malgun Gothic" w:hAnsi="Malgun Gothic"/>
          <w:sz w:val="22"/>
          <w:szCs w:val="22"/>
        </w:rPr>
        <w:t xml:space="preserve"> </w:t>
      </w:r>
      <w:r w:rsidRPr="00C9500D">
        <w:rPr>
          <w:rFonts w:ascii="Malgun Gothic" w:eastAsia="Malgun Gothic" w:hAnsi="Malgun Gothic"/>
          <w:sz w:val="22"/>
          <w:szCs w:val="22"/>
        </w:rPr>
        <w:t>2</w:t>
      </w:r>
      <w:r w:rsidRPr="00C9500D">
        <w:rPr>
          <w:rFonts w:ascii="Malgun Gothic" w:eastAsia="Malgun Gothic" w:hAnsi="Malgun Gothic"/>
          <w:sz w:val="22"/>
          <w:szCs w:val="22"/>
          <w:vertAlign w:val="superscript"/>
          <w:lang w:eastAsia="ko-KR"/>
        </w:rPr>
        <w:t>n</w:t>
      </w:r>
      <w:r w:rsidRPr="00C9500D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개의 </w:t>
      </w:r>
      <w:r w:rsidRPr="00C9500D">
        <w:rPr>
          <w:rFonts w:ascii="Malgun Gothic" w:eastAsia="Malgun Gothic" w:hAnsi="Malgun Gothic"/>
          <w:sz w:val="22"/>
          <w:szCs w:val="22"/>
          <w:lang w:eastAsia="ko-KR"/>
        </w:rPr>
        <w:t>Input</w:t>
      </w:r>
      <w:r>
        <w:rPr>
          <w:rFonts w:ascii="Malgun Gothic" w:eastAsia="Malgun Gothic" w:hAnsi="Malgun Gothic"/>
          <w:sz w:val="22"/>
          <w:szCs w:val="22"/>
          <w:lang w:eastAsia="ko-KR"/>
        </w:rPr>
        <w:t xml:space="preserve"> Source</w:t>
      </w:r>
      <w:proofErr w:type="spellStart"/>
      <w:r>
        <w:rPr>
          <w:rFonts w:ascii="Malgun Gothic" w:eastAsia="Malgun Gothic" w:hAnsi="Malgun Gothic" w:hint="eastAsia"/>
          <w:sz w:val="22"/>
          <w:szCs w:val="22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받아 </w:t>
      </w:r>
      <w:r>
        <w:rPr>
          <w:rFonts w:ascii="Malgun Gothic" w:eastAsia="Malgun Gothic" w:hAnsi="Malgun Gothic"/>
          <w:sz w:val="22"/>
          <w:szCs w:val="22"/>
          <w:lang w:eastAsia="ko-KR"/>
        </w:rPr>
        <w:t>n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/>
          <w:sz w:val="22"/>
          <w:szCs w:val="22"/>
          <w:lang w:eastAsia="ko-KR"/>
        </w:rPr>
        <w:t>bit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>로 출력한다.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 xml:space="preserve"> 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암호화과정으로 이해할 수 있다.</w:t>
      </w:r>
      <w:r w:rsidRPr="00C9500D">
        <w:rPr>
          <w:rFonts w:ascii="Malgun Gothic" w:eastAsia="Malgun Gothic" w:hAnsi="Malgun Gothic"/>
          <w:sz w:val="22"/>
          <w:szCs w:val="22"/>
          <w:lang w:eastAsia="ko-Kore-KR"/>
        </w:rPr>
        <w:br/>
      </w:r>
      <w:r w:rsidR="003B05B1">
        <w:rPr>
          <w:rFonts w:ascii="Malgun Gothic" w:eastAsia="Malgun Gothic" w:hAnsi="Malgun Gothic"/>
          <w:sz w:val="22"/>
          <w:szCs w:val="22"/>
          <w:lang w:eastAsia="ko-Kore-KR"/>
        </w:rPr>
        <w:t xml:space="preserve">  </w:t>
      </w:r>
      <w:r w:rsidRPr="003B05B1">
        <w:rPr>
          <w:rFonts w:ascii="Malgun Gothic" w:eastAsia="Malgun Gothic" w:hAnsi="Malgun Gothic"/>
          <w:sz w:val="22"/>
          <w:szCs w:val="22"/>
          <w:lang w:eastAsia="ko-Kore-KR"/>
        </w:rPr>
        <w:t>2)</w:t>
      </w:r>
      <w:r w:rsidRPr="003B05B1">
        <w:rPr>
          <w:rFonts w:ascii="Malgun Gothic" w:eastAsia="Malgun Gothic" w:hAnsi="Malgun Gothic"/>
          <w:b/>
          <w:bCs/>
          <w:sz w:val="22"/>
          <w:szCs w:val="22"/>
          <w:lang w:eastAsia="ko-Kore-KR"/>
        </w:rPr>
        <w:t xml:space="preserve"> </w:t>
      </w:r>
      <w:r w:rsidRPr="003B05B1">
        <w:rPr>
          <w:rFonts w:ascii="Malgun Gothic" w:eastAsia="Malgun Gothic" w:hAnsi="Malgun Gothic"/>
          <w:sz w:val="22"/>
          <w:szCs w:val="22"/>
          <w:u w:val="single"/>
        </w:rPr>
        <w:t>Decoder</w:t>
      </w:r>
      <w:r w:rsidRPr="00C9500D"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  <w:lang w:eastAsia="ko-KR"/>
        </w:rPr>
        <w:t>:</w:t>
      </w:r>
      <w:r>
        <w:rPr>
          <w:rFonts w:ascii="Malgun Gothic" w:eastAsia="Malgun Gothic" w:hAnsi="Malgun Gothic"/>
          <w:sz w:val="22"/>
          <w:szCs w:val="22"/>
          <w:lang w:eastAsia="ko-KR"/>
        </w:rPr>
        <w:t xml:space="preserve"> 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>n bit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의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 xml:space="preserve"> Input Source</w:t>
      </w:r>
      <w:proofErr w:type="spellStart"/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를</w:t>
      </w:r>
      <w:proofErr w:type="spellEnd"/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받아 </w:t>
      </w:r>
      <w:r w:rsidR="002E3790" w:rsidRPr="00C9500D">
        <w:rPr>
          <w:rFonts w:ascii="Malgun Gothic" w:eastAsia="Malgun Gothic" w:hAnsi="Malgun Gothic"/>
          <w:sz w:val="22"/>
          <w:szCs w:val="22"/>
        </w:rPr>
        <w:t>2</w:t>
      </w:r>
      <w:r w:rsidR="002E3790" w:rsidRPr="00C9500D">
        <w:rPr>
          <w:rFonts w:ascii="Malgun Gothic" w:eastAsia="Malgun Gothic" w:hAnsi="Malgun Gothic"/>
          <w:sz w:val="22"/>
          <w:szCs w:val="22"/>
          <w:vertAlign w:val="superscript"/>
          <w:lang w:eastAsia="ko-KR"/>
        </w:rPr>
        <w:t>n</w:t>
      </w:r>
      <w:r w:rsidR="002E3790" w:rsidRPr="002E3790">
        <w:rPr>
          <w:rFonts w:ascii="Malgun Gothic" w:eastAsia="Malgun Gothic" w:hAnsi="Malgun Gothic"/>
          <w:sz w:val="22"/>
          <w:szCs w:val="22"/>
          <w:lang w:eastAsia="ko-KR"/>
        </w:rPr>
        <w:t xml:space="preserve"> 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>bit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로 출력한다.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 xml:space="preserve"> 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반대로,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 xml:space="preserve"> 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해석과정으로 이해할 수 있다.</w:t>
      </w:r>
      <w:r w:rsidR="003B05B1">
        <w:rPr>
          <w:rFonts w:ascii="Malgun Gothic" w:eastAsia="Malgun Gothic" w:hAnsi="Malgun Gothic"/>
          <w:sz w:val="22"/>
          <w:szCs w:val="22"/>
          <w:lang w:eastAsia="ko-KR"/>
        </w:rPr>
        <w:br/>
      </w:r>
    </w:p>
    <w:p w:rsidR="00C9500D" w:rsidRPr="002E3790" w:rsidRDefault="00C9500D" w:rsidP="00C9500D">
      <w:pPr>
        <w:pStyle w:val="a3"/>
        <w:widowControl w:val="0"/>
        <w:kinsoku w:val="0"/>
        <w:wordWrap w:val="0"/>
        <w:autoSpaceDE w:val="0"/>
        <w:autoSpaceDN w:val="0"/>
        <w:rPr>
          <w:rFonts w:ascii="Malgun Gothic" w:eastAsia="Malgun Gothic" w:hAnsi="Malgun Gothic" w:hint="eastAsia"/>
          <w:b/>
          <w:bCs/>
          <w:sz w:val="22"/>
          <w:szCs w:val="22"/>
          <w:lang w:eastAsia="ko-KR"/>
        </w:rPr>
      </w:pPr>
      <w:r w:rsidRPr="00C9500D">
        <w:rPr>
          <w:rFonts w:ascii="Malgun Gothic" w:eastAsia="Malgun Gothic" w:hAnsi="Malgun Gothic"/>
          <w:b/>
          <w:bCs/>
          <w:sz w:val="22"/>
          <w:szCs w:val="22"/>
        </w:rPr>
        <w:t>3. Explain ‘Structural description’, ‘Data-flow style description’, and ‘Behavioral description’.</w:t>
      </w:r>
      <w:r w:rsidR="002E3790">
        <w:rPr>
          <w:rFonts w:ascii="Malgun Gothic" w:eastAsia="Malgun Gothic" w:hAnsi="Malgun Gothic"/>
          <w:b/>
          <w:bCs/>
          <w:sz w:val="22"/>
          <w:szCs w:val="22"/>
          <w:lang w:eastAsia="ko-Kore-KR"/>
        </w:rPr>
        <w:br/>
      </w:r>
      <w:r w:rsidR="003B05B1">
        <w:rPr>
          <w:rFonts w:ascii="Malgun Gothic" w:eastAsia="Malgun Gothic" w:hAnsi="Malgun Gothic"/>
          <w:sz w:val="22"/>
          <w:szCs w:val="22"/>
          <w:lang w:eastAsia="ko-Kore-KR"/>
        </w:rPr>
        <w:t xml:space="preserve">  </w:t>
      </w:r>
      <w:r w:rsidR="002E3790">
        <w:rPr>
          <w:rFonts w:ascii="Malgun Gothic" w:eastAsia="Malgun Gothic" w:hAnsi="Malgun Gothic"/>
          <w:sz w:val="22"/>
          <w:szCs w:val="22"/>
          <w:lang w:eastAsia="ko-Kore-KR"/>
        </w:rPr>
        <w:t xml:space="preserve">- 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이상 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>3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가지 방식은 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>HDL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의 작성방식으로서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 xml:space="preserve"> 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구현의 방식을 달리한다.</w:t>
      </w:r>
      <w:r w:rsidRPr="00C9500D">
        <w:rPr>
          <w:rFonts w:ascii="Malgun Gothic" w:eastAsia="Malgun Gothic" w:hAnsi="Malgun Gothic"/>
          <w:b/>
          <w:bCs/>
          <w:sz w:val="22"/>
          <w:szCs w:val="22"/>
          <w:lang w:eastAsia="ko-Kore-KR"/>
        </w:rPr>
        <w:br/>
      </w:r>
      <w:r w:rsidR="003B05B1">
        <w:rPr>
          <w:rFonts w:ascii="Malgun Gothic" w:eastAsia="Malgun Gothic" w:hAnsi="Malgun Gothic"/>
          <w:sz w:val="22"/>
          <w:szCs w:val="22"/>
          <w:lang w:eastAsia="ko-Kore-KR"/>
        </w:rPr>
        <w:t xml:space="preserve">  </w:t>
      </w:r>
      <w:r w:rsidRPr="003B05B1">
        <w:rPr>
          <w:rFonts w:ascii="Malgun Gothic" w:eastAsia="Malgun Gothic" w:hAnsi="Malgun Gothic"/>
          <w:sz w:val="22"/>
          <w:szCs w:val="22"/>
          <w:lang w:eastAsia="ko-Kore-KR"/>
        </w:rPr>
        <w:t xml:space="preserve">1) </w:t>
      </w:r>
      <w:r w:rsidR="002E3790" w:rsidRPr="003B05B1">
        <w:rPr>
          <w:rFonts w:ascii="Malgun Gothic" w:eastAsia="Malgun Gothic" w:hAnsi="Malgun Gothic"/>
          <w:sz w:val="22"/>
          <w:szCs w:val="22"/>
          <w:u w:val="single"/>
        </w:rPr>
        <w:t xml:space="preserve">Structural </w:t>
      </w:r>
      <w:proofErr w:type="gramStart"/>
      <w:r w:rsidR="002E3790" w:rsidRPr="003B05B1">
        <w:rPr>
          <w:rFonts w:ascii="Malgun Gothic" w:eastAsia="Malgun Gothic" w:hAnsi="Malgun Gothic"/>
          <w:sz w:val="22"/>
          <w:szCs w:val="22"/>
          <w:u w:val="single"/>
        </w:rPr>
        <w:t>description</w:t>
      </w:r>
      <w:r w:rsidR="002E3790">
        <w:rPr>
          <w:rFonts w:ascii="Malgun Gothic" w:eastAsia="Malgun Gothic" w:hAnsi="Malgun Gothic"/>
          <w:sz w:val="22"/>
          <w:szCs w:val="22"/>
        </w:rPr>
        <w:t xml:space="preserve"> :</w:t>
      </w:r>
      <w:proofErr w:type="gramEnd"/>
      <w:r w:rsidR="002E3790">
        <w:rPr>
          <w:rFonts w:ascii="Malgun Gothic" w:eastAsia="Malgun Gothic" w:hAnsi="Malgun Gothic"/>
          <w:sz w:val="22"/>
          <w:szCs w:val="22"/>
        </w:rPr>
        <w:t xml:space="preserve"> 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>Gate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들의 배치를 통해 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논리식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에 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대응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하도록 설계할 수 있는 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>Schematic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>Design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>을 코드로 표현한 것이다.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 xml:space="preserve"> </w:t>
      </w:r>
      <w:r w:rsidRPr="002E3790">
        <w:rPr>
          <w:rFonts w:ascii="Malgun Gothic" w:eastAsia="Malgun Gothic" w:hAnsi="Malgun Gothic"/>
          <w:sz w:val="22"/>
          <w:szCs w:val="22"/>
          <w:lang w:eastAsia="ko-Kore-KR"/>
        </w:rPr>
        <w:br/>
      </w:r>
      <w:r w:rsidR="003B05B1">
        <w:rPr>
          <w:rFonts w:ascii="Malgun Gothic" w:eastAsia="Malgun Gothic" w:hAnsi="Malgun Gothic"/>
          <w:sz w:val="22"/>
          <w:szCs w:val="22"/>
          <w:lang w:eastAsia="ko-Kore-KR"/>
        </w:rPr>
        <w:t xml:space="preserve">  </w:t>
      </w:r>
      <w:r w:rsidRPr="003B05B1">
        <w:rPr>
          <w:rFonts w:ascii="Malgun Gothic" w:eastAsia="Malgun Gothic" w:hAnsi="Malgun Gothic"/>
          <w:sz w:val="22"/>
          <w:szCs w:val="22"/>
          <w:lang w:eastAsia="ko-Kore-KR"/>
        </w:rPr>
        <w:t xml:space="preserve">2) </w:t>
      </w:r>
      <w:r w:rsidR="002E3790" w:rsidRPr="003B05B1">
        <w:rPr>
          <w:rFonts w:ascii="Malgun Gothic" w:eastAsia="Malgun Gothic" w:hAnsi="Malgun Gothic"/>
          <w:sz w:val="22"/>
          <w:szCs w:val="22"/>
          <w:u w:val="single"/>
        </w:rPr>
        <w:t>Data-flow style description</w:t>
      </w:r>
      <w:r w:rsidR="002E3790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 </w:t>
      </w:r>
      <w:r w:rsidR="002E3790">
        <w:rPr>
          <w:rFonts w:ascii="Malgun Gothic" w:eastAsia="Malgun Gothic" w:hAnsi="Malgun Gothic"/>
          <w:sz w:val="22"/>
          <w:szCs w:val="22"/>
          <w:lang w:eastAsia="ko-KR"/>
        </w:rPr>
        <w:t xml:space="preserve">: </w:t>
      </w:r>
      <w:r w:rsidR="003B05B1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논리식에 대응하는 </w:t>
      </w:r>
      <w:r w:rsidR="003B05B1">
        <w:rPr>
          <w:rFonts w:ascii="Malgun Gothic" w:eastAsia="Malgun Gothic" w:hAnsi="Malgun Gothic"/>
          <w:sz w:val="22"/>
          <w:szCs w:val="22"/>
          <w:lang w:eastAsia="ko-KR"/>
        </w:rPr>
        <w:t>Truth table</w:t>
      </w:r>
      <w:r w:rsidR="003B05B1">
        <w:rPr>
          <w:rFonts w:ascii="Malgun Gothic" w:eastAsia="Malgun Gothic" w:hAnsi="Malgun Gothic" w:hint="eastAsia"/>
          <w:sz w:val="22"/>
          <w:szCs w:val="22"/>
          <w:lang w:eastAsia="ko-KR"/>
        </w:rPr>
        <w:t>을 코드로 표현한 것이다.</w:t>
      </w:r>
      <w:r w:rsidRPr="002E3790">
        <w:rPr>
          <w:rFonts w:ascii="Malgun Gothic" w:eastAsia="Malgun Gothic" w:hAnsi="Malgun Gothic"/>
          <w:sz w:val="22"/>
          <w:szCs w:val="22"/>
          <w:lang w:eastAsia="ko-Kore-KR"/>
        </w:rPr>
        <w:br/>
      </w:r>
      <w:r w:rsidR="003B05B1">
        <w:rPr>
          <w:rFonts w:ascii="Malgun Gothic" w:eastAsia="Malgun Gothic" w:hAnsi="Malgun Gothic"/>
          <w:sz w:val="22"/>
          <w:szCs w:val="22"/>
          <w:lang w:eastAsia="ko-Kore-KR"/>
        </w:rPr>
        <w:t xml:space="preserve">  </w:t>
      </w:r>
      <w:r w:rsidRPr="003B05B1">
        <w:rPr>
          <w:rFonts w:ascii="Malgun Gothic" w:eastAsia="Malgun Gothic" w:hAnsi="Malgun Gothic"/>
          <w:sz w:val="22"/>
          <w:szCs w:val="22"/>
          <w:lang w:eastAsia="ko-Kore-KR"/>
        </w:rPr>
        <w:t xml:space="preserve">3) </w:t>
      </w:r>
      <w:r w:rsidR="002E3790" w:rsidRPr="003B05B1">
        <w:rPr>
          <w:rFonts w:ascii="Malgun Gothic" w:eastAsia="Malgun Gothic" w:hAnsi="Malgun Gothic"/>
          <w:sz w:val="22"/>
          <w:szCs w:val="22"/>
          <w:u w:val="single"/>
        </w:rPr>
        <w:t>Behavioral description</w:t>
      </w:r>
      <w:r w:rsidR="003B05B1" w:rsidRPr="003B05B1">
        <w:rPr>
          <w:rFonts w:ascii="Malgun Gothic" w:eastAsia="Malgun Gothic" w:hAnsi="Malgun Gothic"/>
          <w:b/>
          <w:bCs/>
          <w:sz w:val="22"/>
          <w:szCs w:val="22"/>
        </w:rPr>
        <w:t xml:space="preserve"> </w:t>
      </w:r>
      <w:r w:rsidR="003B05B1">
        <w:rPr>
          <w:rFonts w:ascii="Malgun Gothic" w:eastAsia="Malgun Gothic" w:hAnsi="Malgun Gothic"/>
          <w:sz w:val="22"/>
          <w:szCs w:val="22"/>
        </w:rPr>
        <w:t xml:space="preserve">: </w:t>
      </w:r>
      <w:r w:rsidR="003B05B1">
        <w:rPr>
          <w:rFonts w:ascii="Malgun Gothic" w:eastAsia="Malgun Gothic" w:hAnsi="Malgun Gothic" w:hint="eastAsia"/>
          <w:sz w:val="22"/>
          <w:szCs w:val="22"/>
          <w:lang w:eastAsia="ko-KR"/>
        </w:rPr>
        <w:t>추상화 단계가 가장 높은 방식으로써,</w:t>
      </w:r>
      <w:r w:rsidR="003B05B1">
        <w:rPr>
          <w:rFonts w:ascii="Malgun Gothic" w:eastAsia="Malgun Gothic" w:hAnsi="Malgun Gothic"/>
          <w:sz w:val="22"/>
          <w:szCs w:val="22"/>
          <w:lang w:eastAsia="ko-KR"/>
        </w:rPr>
        <w:t xml:space="preserve"> </w:t>
      </w:r>
      <w:r w:rsidR="003B05B1">
        <w:rPr>
          <w:rFonts w:ascii="Malgun Gothic" w:eastAsia="Malgun Gothic" w:hAnsi="Malgun Gothic" w:hint="eastAsia"/>
          <w:sz w:val="22"/>
          <w:szCs w:val="22"/>
          <w:lang w:eastAsia="ko-KR"/>
        </w:rPr>
        <w:t>각 모듈의 내부 구조를 구현하지 않고 동작에 관해서 표현한 것이다.</w:t>
      </w:r>
    </w:p>
    <w:sectPr w:rsidR="00C9500D" w:rsidRPr="002E3790" w:rsidSect="001A2FB7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B1"/>
    <w:rsid w:val="001A2FB7"/>
    <w:rsid w:val="002A67EB"/>
    <w:rsid w:val="002E3790"/>
    <w:rsid w:val="003B05B1"/>
    <w:rsid w:val="004D6682"/>
    <w:rsid w:val="00A629B1"/>
    <w:rsid w:val="00C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B94A7"/>
  <w15:chartTrackingRefBased/>
  <w15:docId w15:val="{146A9B21-B4A8-B245-8DB3-2B8605B0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29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A629B1"/>
    <w:rPr>
      <w:rFonts w:ascii="Batang" w:eastAsia="Batang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29B1"/>
    <w:rPr>
      <w:rFonts w:ascii="Batang" w:eastAsia="Bata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2</cp:revision>
  <cp:lastPrinted>2020-04-02T09:58:00Z</cp:lastPrinted>
  <dcterms:created xsi:type="dcterms:W3CDTF">2020-04-08T09:50:00Z</dcterms:created>
  <dcterms:modified xsi:type="dcterms:W3CDTF">2020-04-08T09:50:00Z</dcterms:modified>
</cp:coreProperties>
</file>