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ore-KR"/>
        </w:rPr>
        <w:t>&lt;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특별활동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>_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대면수업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대체과제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_</w:t>
      </w:r>
      <w:r w:rsidR="00C505B5">
        <w:rPr>
          <w:rFonts w:ascii="Nanum Gothic" w:eastAsia="Nanum Gothic" w:hAnsi="Nanum Gothic"/>
          <w:sz w:val="21"/>
          <w:szCs w:val="28"/>
          <w:lang w:eastAsia="ko-KR"/>
        </w:rPr>
        <w:t>3-2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&gt;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 xml:space="preserve">013-12815 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이동주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E67F05" w:rsidRPr="00C505B5" w:rsidRDefault="00590B76" w:rsidP="00C505B5">
      <w:pPr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 w:rsidR="00C505B5">
        <w:rPr>
          <w:rFonts w:ascii="Nanum Gothic" w:eastAsia="Nanum Gothic" w:hAnsi="Nanum Gothic"/>
          <w:sz w:val="21"/>
          <w:szCs w:val="28"/>
          <w:lang w:eastAsia="ko-KR"/>
        </w:rPr>
        <w:t>FA</w:t>
      </w:r>
      <w:r w:rsidR="00C505B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등급제는 기존의 자유계약선수와는 내용이 다르다.</w:t>
      </w:r>
      <w:r w:rsidR="00C505B5"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C505B5">
        <w:rPr>
          <w:rFonts w:ascii="Nanum Gothic" w:eastAsia="Nanum Gothic" w:hAnsi="Nanum Gothic" w:hint="eastAsia"/>
          <w:sz w:val="21"/>
          <w:szCs w:val="28"/>
          <w:lang w:eastAsia="ko-KR"/>
        </w:rPr>
        <w:t>자유계약선수의 결정이 구단에 의해 이루어졌다면,</w:t>
      </w:r>
      <w:r w:rsidR="00C505B5"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C505B5">
        <w:rPr>
          <w:rFonts w:ascii="Nanum Gothic" w:eastAsia="Nanum Gothic" w:hAnsi="Nanum Gothic" w:hint="eastAsia"/>
          <w:sz w:val="21"/>
          <w:szCs w:val="28"/>
          <w:lang w:eastAsia="ko-KR"/>
        </w:rPr>
        <w:t>프리에이전트(</w:t>
      </w:r>
      <w:r w:rsidR="00C505B5">
        <w:rPr>
          <w:rFonts w:ascii="Nanum Gothic" w:eastAsia="Nanum Gothic" w:hAnsi="Nanum Gothic"/>
          <w:sz w:val="21"/>
          <w:szCs w:val="28"/>
          <w:lang w:eastAsia="ko-KR"/>
        </w:rPr>
        <w:t>FA)</w:t>
      </w:r>
      <w:r w:rsidR="00C505B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는 선수가 자격을 </w:t>
      </w:r>
      <w:proofErr w:type="spellStart"/>
      <w:r w:rsidR="00C505B5">
        <w:rPr>
          <w:rFonts w:ascii="Nanum Gothic" w:eastAsia="Nanum Gothic" w:hAnsi="Nanum Gothic" w:hint="eastAsia"/>
          <w:sz w:val="21"/>
          <w:szCs w:val="28"/>
          <w:lang w:eastAsia="ko-KR"/>
        </w:rPr>
        <w:t>획등한다</w:t>
      </w:r>
      <w:proofErr w:type="spellEnd"/>
      <w:r w:rsidR="00C505B5">
        <w:rPr>
          <w:rFonts w:ascii="Nanum Gothic" w:eastAsia="Nanum Gothic" w:hAnsi="Nanum Gothic" w:hint="eastAsia"/>
          <w:sz w:val="21"/>
          <w:szCs w:val="28"/>
          <w:lang w:eastAsia="ko-KR"/>
        </w:rPr>
        <w:t>.</w:t>
      </w:r>
    </w:p>
    <w:p w:rsidR="00C505B5" w:rsidRDefault="00C505B5" w:rsidP="00C505B5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C505B5" w:rsidRDefault="00C505B5" w:rsidP="00C505B5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FA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의 시행은 기본적으로 선수-구단 간의 유연함과 유동성을 부여하게 위한 제도라는 점에서 찬성한다.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하지만,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제도적 개선이 다소간에 존재한다고 생각하는데,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상위에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랭크된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선수를 제외하면 기간 내에 주목을 받기 힘들다는 점에서 </w:t>
      </w:r>
      <w:r>
        <w:rPr>
          <w:rFonts w:ascii="Nanum Gothic" w:eastAsia="Nanum Gothic" w:hAnsi="Nanum Gothic"/>
          <w:sz w:val="21"/>
          <w:szCs w:val="28"/>
          <w:lang w:eastAsia="ko-KR"/>
        </w:rPr>
        <w:t>Free agent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라는 이름이 유명무실 하다고 느끼기 때문이다.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</w:p>
    <w:p w:rsidR="00C505B5" w:rsidRPr="00C505B5" w:rsidRDefault="00C505B5" w:rsidP="00C505B5">
      <w:pPr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>하지만,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기본적으로 선수의 미래 가능성에 가치를 두고 투자한다는 점에서 선수에 대한 이해도가 높은 구단이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그와 함께 하게 될 가능성이 높다는 점에서 건강한 스포츠 문화라는 점에는 동의한다.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</w:p>
    <w:sectPr w:rsidR="00C505B5" w:rsidRPr="00C505B5" w:rsidSect="00EA67A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6"/>
    <w:rsid w:val="00007BB6"/>
    <w:rsid w:val="00386EEF"/>
    <w:rsid w:val="00590B76"/>
    <w:rsid w:val="0064396F"/>
    <w:rsid w:val="00840A85"/>
    <w:rsid w:val="00AB43AE"/>
    <w:rsid w:val="00C505B5"/>
    <w:rsid w:val="00E67F05"/>
    <w:rsid w:val="00EA67AC"/>
    <w:rsid w:val="00F47C95"/>
    <w:rsid w:val="00F92B06"/>
    <w:rsid w:val="00F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4B9"/>
  <w15:chartTrackingRefBased/>
  <w15:docId w15:val="{750E81F8-1167-A948-B9C8-3B989DA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2020-07-02T14:36:00Z</dcterms:created>
  <dcterms:modified xsi:type="dcterms:W3CDTF">2020-07-02T14:42:00Z</dcterms:modified>
</cp:coreProperties>
</file>