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36E8" w14:textId="6F466CF0" w:rsidR="00E53CB7" w:rsidRDefault="00E53CB7" w:rsidP="00E53CB7">
      <w:pPr>
        <w:tabs>
          <w:tab w:val="left" w:pos="4551"/>
          <w:tab w:val="left" w:pos="7058"/>
        </w:tabs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9</w:t>
      </w: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>W_</w:t>
      </w:r>
      <w:r>
        <w:rPr>
          <w:rFonts w:ascii="Nanum Gothic" w:eastAsia="Nanum Gothic" w:hAnsi="Nanum Gothic" w:hint="eastAsia"/>
        </w:rPr>
        <w:t>인물로 본 한국사</w:t>
      </w:r>
      <w:r>
        <w:rPr>
          <w:rFonts w:ascii="Nanum Gothic" w:eastAsia="Nanum Gothic" w:hAnsi="Nanum Gothic"/>
        </w:rPr>
        <w:tab/>
      </w:r>
      <w:r>
        <w:rPr>
          <w:rFonts w:ascii="Nanum Gothic" w:eastAsia="Nanum Gothic" w:hAnsi="Nanum Gothic"/>
        </w:rPr>
        <w:tab/>
      </w:r>
      <w:r w:rsidR="00A17A7D">
        <w:rPr>
          <w:rFonts w:ascii="Nanum Gothic" w:eastAsia="Nanum Gothic" w:hAnsi="Nanum Gothic"/>
        </w:rPr>
        <w:t xml:space="preserve">  </w:t>
      </w:r>
      <w:r w:rsidRPr="00E53CB7">
        <w:rPr>
          <w:rFonts w:ascii="Nanum Gothic" w:eastAsia="Nanum Gothic" w:hAnsi="Nanum Gothic"/>
        </w:rPr>
        <w:t xml:space="preserve">2013-12815 </w:t>
      </w:r>
      <w:r w:rsidRPr="00E53CB7">
        <w:rPr>
          <w:rFonts w:ascii="Nanum Gothic" w:eastAsia="Nanum Gothic" w:hAnsi="Nanum Gothic" w:hint="eastAsia"/>
        </w:rPr>
        <w:t>이동주</w:t>
      </w:r>
    </w:p>
    <w:p w14:paraId="3D9E2CB3" w14:textId="00AD81E1" w:rsidR="00E53CB7" w:rsidRDefault="00E53CB7" w:rsidP="00E53CB7">
      <w:pPr>
        <w:tabs>
          <w:tab w:val="left" w:pos="4551"/>
          <w:tab w:val="left" w:pos="7058"/>
        </w:tabs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ab/>
      </w:r>
    </w:p>
    <w:p w14:paraId="771217B7" w14:textId="497B13BF" w:rsidR="00E53CB7" w:rsidRDefault="00E53CB7" w:rsidP="00E53CB7">
      <w:pPr>
        <w:tabs>
          <w:tab w:val="left" w:pos="7058"/>
        </w:tabs>
        <w:jc w:val="center"/>
        <w:rPr>
          <w:rFonts w:ascii="Nanum Gothic" w:eastAsia="Nanum Gothic" w:hAnsi="Nanum Gothic"/>
          <w:b/>
          <w:bCs/>
        </w:rPr>
      </w:pPr>
      <w:r w:rsidRPr="00E53CB7">
        <w:rPr>
          <w:rFonts w:ascii="Nanum Gothic" w:eastAsia="Nanum Gothic" w:hAnsi="Nanum Gothic" w:hint="eastAsia"/>
          <w:b/>
          <w:bCs/>
        </w:rPr>
        <w:t>&lt;</w:t>
      </w:r>
      <w:r w:rsidR="00440679">
        <w:rPr>
          <w:rFonts w:ascii="Nanum Gothic" w:eastAsia="Nanum Gothic" w:hAnsi="Nanum Gothic" w:hint="eastAsia"/>
          <w:b/>
          <w:bCs/>
        </w:rPr>
        <w:t>사도</w:t>
      </w:r>
      <w:r w:rsidRPr="00E53CB7">
        <w:rPr>
          <w:rFonts w:ascii="Nanum Gothic" w:eastAsia="Nanum Gothic" w:hAnsi="Nanum Gothic" w:hint="eastAsia"/>
          <w:b/>
          <w:bCs/>
        </w:rPr>
        <w:t>&gt;</w:t>
      </w:r>
      <w:r>
        <w:rPr>
          <w:rFonts w:ascii="Nanum Gothic" w:eastAsia="Nanum Gothic" w:hAnsi="Nanum Gothic"/>
          <w:b/>
          <w:bCs/>
        </w:rPr>
        <w:t xml:space="preserve"> </w:t>
      </w:r>
      <w:r w:rsidRPr="00E53CB7">
        <w:rPr>
          <w:rFonts w:ascii="Nanum Gothic" w:eastAsia="Nanum Gothic" w:hAnsi="Nanum Gothic" w:hint="eastAsia"/>
          <w:b/>
          <w:bCs/>
        </w:rPr>
        <w:t>(</w:t>
      </w:r>
      <w:r w:rsidRPr="00E53CB7">
        <w:rPr>
          <w:rFonts w:ascii="Nanum Gothic" w:eastAsia="Nanum Gothic" w:hAnsi="Nanum Gothic"/>
          <w:b/>
          <w:bCs/>
        </w:rPr>
        <w:t>201</w:t>
      </w:r>
      <w:r w:rsidR="00440679">
        <w:rPr>
          <w:rFonts w:ascii="Nanum Gothic" w:eastAsia="Nanum Gothic" w:hAnsi="Nanum Gothic"/>
          <w:b/>
          <w:bCs/>
        </w:rPr>
        <w:t>5</w:t>
      </w:r>
      <w:r w:rsidRPr="00E53CB7">
        <w:rPr>
          <w:rFonts w:ascii="Nanum Gothic" w:eastAsia="Nanum Gothic" w:hAnsi="Nanum Gothic"/>
          <w:b/>
          <w:bCs/>
        </w:rPr>
        <w:t>)</w:t>
      </w:r>
    </w:p>
    <w:p w14:paraId="33A27DEE" w14:textId="4FC0B3AF" w:rsidR="00E53CB7" w:rsidRDefault="00E53CB7" w:rsidP="00E53CB7">
      <w:pPr>
        <w:tabs>
          <w:tab w:val="left" w:pos="7058"/>
        </w:tabs>
        <w:rPr>
          <w:rFonts w:ascii="Nanum Gothic" w:eastAsia="Nanum Gothic" w:hAnsi="Nanum Gothic"/>
          <w:b/>
          <w:bCs/>
        </w:rPr>
      </w:pPr>
      <w:r>
        <w:rPr>
          <w:rFonts w:ascii="Nanum Gothic" w:eastAsia="Nanum Gothic" w:hAnsi="Nanum Gothic"/>
          <w:b/>
          <w:bCs/>
        </w:rPr>
        <w:t xml:space="preserve">  </w:t>
      </w:r>
    </w:p>
    <w:p w14:paraId="2EBA1E29" w14:textId="77777777" w:rsidR="00E53CB7" w:rsidRDefault="00E53CB7" w:rsidP="00E53CB7">
      <w:pPr>
        <w:tabs>
          <w:tab w:val="left" w:pos="7058"/>
        </w:tabs>
        <w:rPr>
          <w:rFonts w:ascii="Nanum Gothic" w:eastAsia="Nanum Gothic" w:hAnsi="Nanum Gothic"/>
          <w:b/>
          <w:bCs/>
        </w:rPr>
      </w:pPr>
    </w:p>
    <w:p w14:paraId="1FAF26B8" w14:textId="5E418E6B" w:rsidR="00A17A7D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무수리의 자식으로 태어나 정통성의 깊은 한계를 지녔던 영조는 사도세자가 세자로서 완벽한 역량을 갖추길 바랐다.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세자가 왕의 업무를 대신 맡아보는 대리청정을 통해 세자의 역량을 시험했으나 이 시기는 세자와 왕의 사이를 돌이킬 수 없게 틀어지게 만드는 계기로 작용했다.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세자가 옳은 대답을 해도,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틀린 대답을 해도 왕의 기대를 만족시키기는 어려웠다.</w:t>
      </w:r>
    </w:p>
    <w:p w14:paraId="14018633" w14:textId="77777777" w:rsid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6893F0C1" w14:textId="30BF2A48" w:rsid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옷을 입으면 왕을 만나러 가야한다는 공포에서 비롯한 세자의 강박은 한중록에 </w:t>
      </w:r>
      <w:r>
        <w:rPr>
          <w:rFonts w:ascii="Nanum Gothic" w:eastAsia="Nanum Gothic" w:hAnsi="Nanum Gothic"/>
        </w:rPr>
        <w:t>‘</w:t>
      </w:r>
      <w:proofErr w:type="spellStart"/>
      <w:r>
        <w:rPr>
          <w:rFonts w:ascii="Nanum Gothic" w:eastAsia="Nanum Gothic" w:hAnsi="Nanum Gothic" w:hint="eastAsia"/>
        </w:rPr>
        <w:t>의대증</w:t>
      </w:r>
      <w:proofErr w:type="spellEnd"/>
      <w:r>
        <w:rPr>
          <w:rFonts w:ascii="Nanum Gothic" w:eastAsia="Nanum Gothic" w:hAnsi="Nanum Gothic"/>
        </w:rPr>
        <w:t>’</w:t>
      </w:r>
      <w:proofErr w:type="spellStart"/>
      <w:r>
        <w:rPr>
          <w:rFonts w:ascii="Nanum Gothic" w:eastAsia="Nanum Gothic" w:hAnsi="Nanum Gothic" w:hint="eastAsia"/>
        </w:rPr>
        <w:t>으로</w:t>
      </w:r>
      <w:proofErr w:type="spellEnd"/>
      <w:r>
        <w:rPr>
          <w:rFonts w:ascii="Nanum Gothic" w:eastAsia="Nanum Gothic" w:hAnsi="Nanum Gothic" w:hint="eastAsia"/>
        </w:rPr>
        <w:t xml:space="preserve"> 기록되어 있다. 옷을 입힐 때 옷이 살갗에 닿기라도 하면 칼을 꺼내 옷 입히는 궁녀를 해치는 등 세자의 정신은 돌이킬 수 </w:t>
      </w:r>
      <w:proofErr w:type="spellStart"/>
      <w:r>
        <w:rPr>
          <w:rFonts w:ascii="Nanum Gothic" w:eastAsia="Nanum Gothic" w:hAnsi="Nanum Gothic" w:hint="eastAsia"/>
        </w:rPr>
        <w:t>없을만큼</w:t>
      </w:r>
      <w:proofErr w:type="spellEnd"/>
      <w:r>
        <w:rPr>
          <w:rFonts w:ascii="Nanum Gothic" w:eastAsia="Nanum Gothic" w:hAnsi="Nanum Gothic" w:hint="eastAsia"/>
        </w:rPr>
        <w:t xml:space="preserve"> 피폐해진다.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이러한 파국은 임오화변으로 이어진다.</w:t>
      </w:r>
    </w:p>
    <w:p w14:paraId="30C5CCAC" w14:textId="2F49A506" w:rsid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374C960C" w14:textId="08F180B0" w:rsid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왕이 세자를 죽이기로 결정한 사실은 어떠한 명분으로도 쉬이 이해하기 힘들다.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영조의 그러한 선택에는 영조가 가진 </w:t>
      </w:r>
      <w:proofErr w:type="spellStart"/>
      <w:r>
        <w:rPr>
          <w:rFonts w:ascii="Nanum Gothic" w:eastAsia="Nanum Gothic" w:hAnsi="Nanum Gothic" w:hint="eastAsia"/>
        </w:rPr>
        <w:t>컴플렉스가</w:t>
      </w:r>
      <w:proofErr w:type="spellEnd"/>
      <w:r>
        <w:rPr>
          <w:rFonts w:ascii="Nanum Gothic" w:eastAsia="Nanum Gothic" w:hAnsi="Nanum Gothic" w:hint="eastAsia"/>
        </w:rPr>
        <w:t xml:space="preserve"> 작용했다.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천민이 자식이었다는 </w:t>
      </w:r>
      <w:proofErr w:type="spellStart"/>
      <w:r>
        <w:rPr>
          <w:rFonts w:ascii="Nanum Gothic" w:eastAsia="Nanum Gothic" w:hAnsi="Nanum Gothic" w:hint="eastAsia"/>
        </w:rPr>
        <w:t>컴플렉스</w:t>
      </w:r>
      <w:proofErr w:type="spellEnd"/>
      <w:r>
        <w:rPr>
          <w:rFonts w:ascii="Nanum Gothic" w:eastAsia="Nanum Gothic" w:hAnsi="Nanum Gothic" w:hint="eastAsia"/>
        </w:rPr>
        <w:t xml:space="preserve"> 이외에도 그가 배다른 자신의 형을 죽였다는 의심 또한 작용했을 것이라 생각한다.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그가 남긴 </w:t>
      </w:r>
      <w:r>
        <w:rPr>
          <w:rFonts w:ascii="Nanum Gothic" w:eastAsia="Nanum Gothic" w:hAnsi="Nanum Gothic"/>
        </w:rPr>
        <w:t>‘</w:t>
      </w:r>
      <w:proofErr w:type="spellStart"/>
      <w:r>
        <w:rPr>
          <w:rFonts w:ascii="Nanum Gothic" w:eastAsia="Nanum Gothic" w:hAnsi="Nanum Gothic" w:hint="eastAsia"/>
        </w:rPr>
        <w:t>천의소감</w:t>
      </w:r>
      <w:proofErr w:type="spellEnd"/>
      <w:r>
        <w:rPr>
          <w:rFonts w:ascii="Nanum Gothic" w:eastAsia="Nanum Gothic" w:hAnsi="Nanum Gothic"/>
        </w:rPr>
        <w:t>’</w:t>
      </w:r>
      <w:r>
        <w:rPr>
          <w:rFonts w:ascii="Nanum Gothic" w:eastAsia="Nanum Gothic" w:hAnsi="Nanum Gothic" w:hint="eastAsia"/>
        </w:rPr>
        <w:t>을 통해 소문에 불과했던 그러한 의심에서 영조가 완전하게 자유롭지 못했다는 것을 반증한다.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왕이 되고 보니 노론이 자신을 꼭두각시 세우려고 했던 상황 속에서 그는 모든 이를 의심하고 홀로 서려 했고</w:t>
      </w:r>
      <w:r>
        <w:rPr>
          <w:rFonts w:ascii="Nanum Gothic" w:eastAsia="Nanum Gothic" w:hAnsi="Nanum Gothic"/>
        </w:rPr>
        <w:t xml:space="preserve">, </w:t>
      </w:r>
      <w:r>
        <w:rPr>
          <w:rFonts w:ascii="Nanum Gothic" w:eastAsia="Nanum Gothic" w:hAnsi="Nanum Gothic" w:hint="eastAsia"/>
        </w:rPr>
        <w:t>그의 정무에 대한 집착과 병적인 자기관리를 통해서도 이를 읽어낼 수 있다.</w:t>
      </w:r>
    </w:p>
    <w:p w14:paraId="33E28F85" w14:textId="15A8A1E8" w:rsid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6EE1A277" w14:textId="14AF4902" w:rsidR="004C405F" w:rsidRP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이렇듯 </w:t>
      </w: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왕</w:t>
      </w:r>
      <w:r>
        <w:rPr>
          <w:rFonts w:ascii="Nanum Gothic" w:eastAsia="Nanum Gothic" w:hAnsi="Nanum Gothic"/>
        </w:rPr>
        <w:t>’</w:t>
      </w:r>
      <w:proofErr w:type="spellStart"/>
      <w:r>
        <w:rPr>
          <w:rFonts w:ascii="Nanum Gothic" w:eastAsia="Nanum Gothic" w:hAnsi="Nanum Gothic" w:hint="eastAsia"/>
        </w:rPr>
        <w:t>으로서</w:t>
      </w:r>
      <w:proofErr w:type="spellEnd"/>
      <w:r>
        <w:rPr>
          <w:rFonts w:ascii="Nanum Gothic" w:eastAsia="Nanum Gothic" w:hAnsi="Nanum Gothic" w:hint="eastAsia"/>
        </w:rPr>
        <w:t xml:space="preserve"> 역할과 책임에 대해 나로서,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아버지로서의 그 자신보다 집착했던 영조가 세자를 </w:t>
      </w: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아들</w:t>
      </w:r>
      <w:r>
        <w:rPr>
          <w:rFonts w:ascii="Nanum Gothic" w:eastAsia="Nanum Gothic" w:hAnsi="Nanum Gothic"/>
        </w:rPr>
        <w:t>’</w:t>
      </w:r>
      <w:proofErr w:type="spellStart"/>
      <w:r>
        <w:rPr>
          <w:rFonts w:ascii="Nanum Gothic" w:eastAsia="Nanum Gothic" w:hAnsi="Nanum Gothic" w:hint="eastAsia"/>
        </w:rPr>
        <w:t>로서</w:t>
      </w:r>
      <w:proofErr w:type="spellEnd"/>
      <w:r>
        <w:rPr>
          <w:rFonts w:ascii="Nanum Gothic" w:eastAsia="Nanum Gothic" w:hAnsi="Nanum Gothic" w:hint="eastAsia"/>
        </w:rPr>
        <w:t xml:space="preserve"> 대하기 어려웠다는 사실을 이해하는 일은 이제 어렵지 않다.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아버지가 아들을 죽인 사건으로 세계 역사를 통틀어 보더라도 유래를 찾기 힘든 영조와 사도세자의 이야기는 </w:t>
      </w:r>
      <w:proofErr w:type="spellStart"/>
      <w:r>
        <w:rPr>
          <w:rFonts w:ascii="Nanum Gothic" w:eastAsia="Nanum Gothic" w:hAnsi="Nanum Gothic" w:hint="eastAsia"/>
        </w:rPr>
        <w:t>극화하기에</w:t>
      </w:r>
      <w:proofErr w:type="spellEnd"/>
      <w:r>
        <w:rPr>
          <w:rFonts w:ascii="Nanum Gothic" w:eastAsia="Nanum Gothic" w:hAnsi="Nanum Gothic" w:hint="eastAsia"/>
        </w:rPr>
        <w:t xml:space="preserve"> 너무나도 적절한 소재다.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영화가 개봉했을 당시,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마치 이미 너무 잘 알고 있는 이야기 같기에 그다지 흥미가 가지 않았다.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역사적 배경에 대해 조금 더 잘 이해하고 마주한 영조와 사도세자</w:t>
      </w:r>
      <w:r w:rsidR="008352D1">
        <w:rPr>
          <w:rFonts w:ascii="Nanum Gothic" w:eastAsia="Nanum Gothic" w:hAnsi="Nanum Gothic"/>
        </w:rPr>
        <w:t xml:space="preserve">, </w:t>
      </w:r>
      <w:r w:rsidR="008352D1">
        <w:rPr>
          <w:rFonts w:ascii="Nanum Gothic" w:eastAsia="Nanum Gothic" w:hAnsi="Nanum Gothic" w:hint="eastAsia"/>
        </w:rPr>
        <w:t>그리고 정조로 이어진 맥락은 오히려 신선했다.</w:t>
      </w:r>
      <w:bookmarkStart w:id="0" w:name="_GoBack"/>
      <w:bookmarkEnd w:id="0"/>
    </w:p>
    <w:p w14:paraId="3822BEA1" w14:textId="27F7F7A3" w:rsid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6EE3F730" w14:textId="722E9F97" w:rsidR="004C405F" w:rsidRPr="004C405F" w:rsidRDefault="004C405F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 w:hint="eastAsia"/>
        </w:rPr>
      </w:pPr>
    </w:p>
    <w:sectPr w:rsidR="004C405F" w:rsidRPr="004C405F" w:rsidSect="000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D0D0A" w14:textId="77777777" w:rsidR="004E495A" w:rsidRDefault="004E495A" w:rsidP="00E53CB7">
      <w:r>
        <w:separator/>
      </w:r>
    </w:p>
  </w:endnote>
  <w:endnote w:type="continuationSeparator" w:id="0">
    <w:p w14:paraId="705F753D" w14:textId="77777777" w:rsidR="004E495A" w:rsidRDefault="004E495A" w:rsidP="00E5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D37FE" w14:textId="77777777" w:rsidR="004E495A" w:rsidRDefault="004E495A" w:rsidP="00E53CB7">
      <w:r>
        <w:separator/>
      </w:r>
    </w:p>
  </w:footnote>
  <w:footnote w:type="continuationSeparator" w:id="0">
    <w:p w14:paraId="39ED5703" w14:textId="77777777" w:rsidR="004E495A" w:rsidRDefault="004E495A" w:rsidP="00E53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B7"/>
    <w:rsid w:val="00030C91"/>
    <w:rsid w:val="00440679"/>
    <w:rsid w:val="004C405F"/>
    <w:rsid w:val="004E495A"/>
    <w:rsid w:val="00776B9F"/>
    <w:rsid w:val="008352D1"/>
    <w:rsid w:val="00A17A7D"/>
    <w:rsid w:val="00AE10DC"/>
    <w:rsid w:val="00C36983"/>
    <w:rsid w:val="00E53CB7"/>
    <w:rsid w:val="00F37D66"/>
    <w:rsid w:val="00FB2ACB"/>
    <w:rsid w:val="00F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3952"/>
  <w15:chartTrackingRefBased/>
  <w15:docId w15:val="{66E5023A-53B3-2B49-B49E-F7C465D5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CB7"/>
  </w:style>
  <w:style w:type="paragraph" w:styleId="Footer">
    <w:name w:val="footer"/>
    <w:basedOn w:val="Normal"/>
    <w:link w:val="FooterChar"/>
    <w:uiPriority w:val="99"/>
    <w:unhideWhenUsed/>
    <w:rsid w:val="00E53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2020-01-23T14:21:00Z</dcterms:created>
  <dcterms:modified xsi:type="dcterms:W3CDTF">2020-01-23T14:51:00Z</dcterms:modified>
</cp:coreProperties>
</file>