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CB92C" w14:textId="77777777" w:rsidR="006A3B4C" w:rsidRPr="006A3B4C" w:rsidRDefault="006A3B4C">
      <w:pPr>
        <w:rPr>
          <w:rFonts w:ascii="Arial" w:hAnsi="Arial" w:cs="Arial"/>
          <w:b/>
          <w:sz w:val="22"/>
          <w:szCs w:val="22"/>
          <w:lang w:val="en-US"/>
        </w:rPr>
      </w:pPr>
      <w:bookmarkStart w:id="0" w:name="_GoBack"/>
      <w:bookmarkEnd w:id="0"/>
      <w:r w:rsidRPr="006A3B4C">
        <w:rPr>
          <w:rFonts w:ascii="Arial" w:hAnsi="Arial" w:cs="Arial"/>
          <w:b/>
          <w:sz w:val="22"/>
          <w:szCs w:val="22"/>
          <w:lang w:val="en-US"/>
        </w:rPr>
        <w:t xml:space="preserve">Students will be given all questions in advance, and </w:t>
      </w:r>
      <w:r>
        <w:rPr>
          <w:rFonts w:ascii="Arial" w:hAnsi="Arial" w:cs="Arial"/>
          <w:b/>
          <w:sz w:val="22"/>
          <w:szCs w:val="22"/>
          <w:lang w:val="en-US"/>
        </w:rPr>
        <w:t xml:space="preserve">asked to answer two of these questions </w:t>
      </w:r>
      <w:r w:rsidRPr="006A3B4C">
        <w:rPr>
          <w:rFonts w:ascii="Arial" w:hAnsi="Arial" w:cs="Arial"/>
          <w:b/>
          <w:sz w:val="22"/>
          <w:szCs w:val="22"/>
          <w:lang w:val="en-US"/>
        </w:rPr>
        <w:t>on the day.</w:t>
      </w:r>
      <w:r>
        <w:rPr>
          <w:rFonts w:ascii="Arial" w:hAnsi="Arial" w:cs="Arial"/>
          <w:b/>
          <w:sz w:val="22"/>
          <w:szCs w:val="22"/>
          <w:lang w:val="en-US"/>
        </w:rPr>
        <w:t xml:space="preserve"> They will be provided with the dataset for the two questions, and </w:t>
      </w:r>
      <w:r w:rsidRPr="006A3B4C">
        <w:rPr>
          <w:rFonts w:ascii="Arial" w:hAnsi="Arial" w:cs="Arial"/>
          <w:b/>
          <w:sz w:val="22"/>
          <w:szCs w:val="22"/>
          <w:lang w:val="en-US"/>
        </w:rPr>
        <w:t>will have access to SPSS</w:t>
      </w:r>
      <w:r>
        <w:rPr>
          <w:rFonts w:ascii="Arial" w:hAnsi="Arial" w:cs="Arial"/>
          <w:b/>
          <w:sz w:val="22"/>
          <w:szCs w:val="22"/>
          <w:lang w:val="en-US"/>
        </w:rPr>
        <w:t xml:space="preserve"> on the day, and should use this to answer the questions.</w:t>
      </w:r>
      <w:r w:rsidR="00F53B9E">
        <w:rPr>
          <w:rFonts w:ascii="Arial" w:hAnsi="Arial" w:cs="Arial"/>
          <w:b/>
          <w:sz w:val="22"/>
          <w:szCs w:val="22"/>
          <w:lang w:val="en-US"/>
        </w:rPr>
        <w:t xml:space="preserve"> Each type of analysis that is taught in the module must be revised in order to ensure that the student knows which test to run in the exam (correlation/regression [q2], t-test [q3], one-way ANOVA [q4] and mixed ANOVA [q1]).</w:t>
      </w:r>
    </w:p>
    <w:p w14:paraId="08E8A301" w14:textId="77777777" w:rsidR="006A3B4C" w:rsidRDefault="006A3B4C">
      <w:pPr>
        <w:rPr>
          <w:rFonts w:ascii="Arial" w:hAnsi="Arial" w:cs="Arial"/>
          <w:sz w:val="22"/>
          <w:szCs w:val="22"/>
          <w:lang w:val="en-US"/>
        </w:rPr>
      </w:pPr>
    </w:p>
    <w:p w14:paraId="5FC224EB" w14:textId="77777777" w:rsidR="0032188D" w:rsidRPr="00372283" w:rsidRDefault="0032188D">
      <w:pPr>
        <w:rPr>
          <w:rFonts w:ascii="Arial" w:hAnsi="Arial" w:cs="Arial"/>
          <w:sz w:val="22"/>
          <w:szCs w:val="22"/>
          <w:lang w:val="en-US"/>
        </w:rPr>
      </w:pPr>
      <w:r w:rsidRPr="00372283">
        <w:rPr>
          <w:rFonts w:ascii="Arial" w:hAnsi="Arial" w:cs="Arial"/>
          <w:sz w:val="22"/>
          <w:szCs w:val="22"/>
          <w:lang w:val="en-US"/>
        </w:rPr>
        <w:t>Question 1</w:t>
      </w:r>
      <w:r w:rsidR="006A3B4C">
        <w:rPr>
          <w:rFonts w:ascii="Arial" w:hAnsi="Arial" w:cs="Arial"/>
          <w:sz w:val="22"/>
          <w:szCs w:val="22"/>
          <w:lang w:val="en-US"/>
        </w:rPr>
        <w:t xml:space="preserve"> [will be used in exam]</w:t>
      </w:r>
    </w:p>
    <w:p w14:paraId="360F371E" w14:textId="77777777" w:rsidR="0032188D" w:rsidRPr="00372283" w:rsidRDefault="0032188D">
      <w:pPr>
        <w:rPr>
          <w:rFonts w:ascii="Arial" w:hAnsi="Arial" w:cs="Arial"/>
          <w:sz w:val="22"/>
          <w:szCs w:val="22"/>
          <w:lang w:val="en-US"/>
        </w:rPr>
      </w:pPr>
    </w:p>
    <w:p w14:paraId="00C25B62" w14:textId="77777777" w:rsidR="0032188D" w:rsidRPr="00372283" w:rsidRDefault="0032188D">
      <w:pPr>
        <w:rPr>
          <w:rFonts w:ascii="Arial" w:hAnsi="Arial" w:cs="Arial"/>
          <w:sz w:val="22"/>
          <w:szCs w:val="22"/>
          <w:lang w:val="en-US"/>
        </w:rPr>
      </w:pPr>
      <w:r w:rsidRPr="00372283">
        <w:rPr>
          <w:rFonts w:ascii="Arial" w:hAnsi="Arial" w:cs="Arial"/>
          <w:sz w:val="22"/>
          <w:szCs w:val="22"/>
          <w:lang w:val="en-US"/>
        </w:rPr>
        <w:t xml:space="preserve">A pharmacologist wanted to test the </w:t>
      </w:r>
      <w:r w:rsidR="001C50F7" w:rsidRPr="00372283">
        <w:rPr>
          <w:rFonts w:ascii="Arial" w:hAnsi="Arial" w:cs="Arial"/>
          <w:sz w:val="22"/>
          <w:szCs w:val="22"/>
          <w:lang w:val="en-US"/>
        </w:rPr>
        <w:t xml:space="preserve">most appropriate therapeutic dose for </w:t>
      </w:r>
      <w:r w:rsidRPr="00372283">
        <w:rPr>
          <w:rFonts w:ascii="Arial" w:hAnsi="Arial" w:cs="Arial"/>
          <w:sz w:val="22"/>
          <w:szCs w:val="22"/>
          <w:lang w:val="en-US"/>
        </w:rPr>
        <w:t xml:space="preserve">a new </w:t>
      </w:r>
      <w:r w:rsidR="001C50F7" w:rsidRPr="00372283">
        <w:rPr>
          <w:rFonts w:ascii="Arial" w:hAnsi="Arial" w:cs="Arial"/>
          <w:sz w:val="22"/>
          <w:szCs w:val="22"/>
          <w:lang w:val="en-US"/>
        </w:rPr>
        <w:t>drug in the triptan class (</w:t>
      </w:r>
      <w:proofErr w:type="spellStart"/>
      <w:r w:rsidR="001C50F7" w:rsidRPr="00372283">
        <w:rPr>
          <w:rFonts w:ascii="Arial" w:hAnsi="Arial" w:cs="Arial"/>
          <w:sz w:val="22"/>
          <w:szCs w:val="22"/>
          <w:lang w:val="en-US"/>
        </w:rPr>
        <w:t>Portotriptan</w:t>
      </w:r>
      <w:proofErr w:type="spellEnd"/>
      <w:r w:rsidR="001C50F7" w:rsidRPr="00372283">
        <w:rPr>
          <w:rFonts w:ascii="Arial" w:hAnsi="Arial" w:cs="Arial"/>
          <w:sz w:val="22"/>
          <w:szCs w:val="22"/>
          <w:lang w:val="en-US"/>
        </w:rPr>
        <w:t xml:space="preserve">), for reducing cluster headaches. She selected a sample of 100 volunteers that suffered from cluster headaches. As a control, in this study, she only chose female participants, and controlled for their weight (70KG±10kg) and age (30 years±5 years). All participants were given either a placebo (0mg), or one of four hypothesized therapeutic doses (25mg, 50mg, 75mg, 100mg). Data collection involved two consultations. In the first, participants were asked how many cluster headaches they had in the past 6 months. They were then given the drug (or placebo) and re-assessed 6-months later at follow up. </w:t>
      </w:r>
    </w:p>
    <w:p w14:paraId="3B387E24" w14:textId="77777777" w:rsidR="001C50F7" w:rsidRPr="00372283" w:rsidRDefault="001C50F7">
      <w:pPr>
        <w:rPr>
          <w:rFonts w:ascii="Arial" w:hAnsi="Arial" w:cs="Arial"/>
          <w:sz w:val="22"/>
          <w:szCs w:val="22"/>
          <w:lang w:val="en-US"/>
        </w:rPr>
      </w:pPr>
    </w:p>
    <w:p w14:paraId="014C061F" w14:textId="77777777" w:rsidR="001C50F7" w:rsidRPr="00372283" w:rsidRDefault="0071419B" w:rsidP="0071419B">
      <w:pPr>
        <w:rPr>
          <w:rFonts w:ascii="Arial" w:hAnsi="Arial" w:cs="Arial"/>
          <w:sz w:val="22"/>
          <w:szCs w:val="22"/>
          <w:lang w:val="en-US"/>
        </w:rPr>
      </w:pPr>
      <w:r w:rsidRPr="00372283">
        <w:rPr>
          <w:rFonts w:ascii="Arial" w:hAnsi="Arial" w:cs="Arial"/>
          <w:sz w:val="22"/>
          <w:szCs w:val="22"/>
          <w:lang w:val="en-US"/>
        </w:rPr>
        <w:t>Q: Does the drug have therapeutic efficacy at the concentrations tested here</w:t>
      </w:r>
      <w:r w:rsidR="00C04274" w:rsidRPr="00372283">
        <w:rPr>
          <w:rFonts w:ascii="Arial" w:hAnsi="Arial" w:cs="Arial"/>
          <w:sz w:val="22"/>
          <w:szCs w:val="22"/>
          <w:lang w:val="en-US"/>
        </w:rPr>
        <w:t>? Give evidence from your</w:t>
      </w:r>
      <w:r w:rsidRPr="00372283">
        <w:rPr>
          <w:rFonts w:ascii="Arial" w:hAnsi="Arial" w:cs="Arial"/>
          <w:sz w:val="22"/>
          <w:szCs w:val="22"/>
          <w:lang w:val="en-US"/>
        </w:rPr>
        <w:t xml:space="preserve"> </w:t>
      </w:r>
      <w:r w:rsidR="00C04274" w:rsidRPr="00372283">
        <w:rPr>
          <w:rFonts w:ascii="Arial" w:hAnsi="Arial" w:cs="Arial"/>
          <w:sz w:val="22"/>
          <w:szCs w:val="22"/>
          <w:lang w:val="en-US"/>
        </w:rPr>
        <w:t xml:space="preserve">analysis. </w:t>
      </w:r>
    </w:p>
    <w:p w14:paraId="5C938670" w14:textId="77777777" w:rsidR="00C04274" w:rsidRPr="00372283" w:rsidRDefault="00C04274" w:rsidP="0071419B">
      <w:pPr>
        <w:rPr>
          <w:rFonts w:ascii="Arial" w:hAnsi="Arial" w:cs="Arial"/>
          <w:sz w:val="22"/>
          <w:szCs w:val="22"/>
          <w:lang w:val="en-US"/>
        </w:rPr>
      </w:pPr>
    </w:p>
    <w:p w14:paraId="229952DA" w14:textId="77777777" w:rsidR="0071419B" w:rsidRPr="00372283" w:rsidRDefault="0071419B" w:rsidP="008F1AB7">
      <w:pPr>
        <w:pStyle w:val="ListParagraph"/>
        <w:ind w:left="0"/>
        <w:rPr>
          <w:rFonts w:ascii="Arial" w:hAnsi="Arial" w:cs="Arial"/>
          <w:sz w:val="22"/>
          <w:szCs w:val="22"/>
          <w:highlight w:val="yellow"/>
          <w:lang w:val="en-US"/>
        </w:rPr>
      </w:pPr>
      <w:r w:rsidRPr="00372283">
        <w:rPr>
          <w:rFonts w:ascii="Arial" w:hAnsi="Arial" w:cs="Arial"/>
          <w:sz w:val="22"/>
          <w:szCs w:val="22"/>
          <w:highlight w:val="yellow"/>
          <w:lang w:val="en-US"/>
        </w:rPr>
        <w:t xml:space="preserve">Answer: A </w:t>
      </w:r>
      <w:r w:rsidRPr="00372283">
        <w:rPr>
          <w:rFonts w:ascii="Arial" w:hAnsi="Arial" w:cs="Arial"/>
          <w:b/>
          <w:sz w:val="22"/>
          <w:szCs w:val="22"/>
          <w:highlight w:val="yellow"/>
          <w:lang w:val="en-US"/>
        </w:rPr>
        <w:t>mixed-ANOVA</w:t>
      </w:r>
      <w:r w:rsidRPr="00372283">
        <w:rPr>
          <w:rFonts w:ascii="Arial" w:hAnsi="Arial" w:cs="Arial"/>
          <w:sz w:val="22"/>
          <w:szCs w:val="22"/>
          <w:highlight w:val="yellow"/>
          <w:lang w:val="en-US"/>
        </w:rPr>
        <w:t xml:space="preserve"> </w:t>
      </w:r>
      <w:r w:rsidR="008F1AB7" w:rsidRPr="00372283">
        <w:rPr>
          <w:rFonts w:ascii="Arial" w:hAnsi="Arial" w:cs="Arial"/>
          <w:sz w:val="22"/>
          <w:szCs w:val="22"/>
          <w:highlight w:val="yellow"/>
          <w:lang w:val="en-US"/>
        </w:rPr>
        <w:t>[</w:t>
      </w:r>
      <w:r w:rsidR="00D6448D">
        <w:rPr>
          <w:rFonts w:ascii="Arial" w:hAnsi="Arial" w:cs="Arial"/>
          <w:sz w:val="22"/>
          <w:szCs w:val="22"/>
          <w:highlight w:val="yellow"/>
          <w:u w:val="single"/>
          <w:lang w:val="en-US"/>
        </w:rPr>
        <w:t>15</w:t>
      </w:r>
      <w:r w:rsidR="008F1AB7" w:rsidRPr="00372283">
        <w:rPr>
          <w:rFonts w:ascii="Arial" w:hAnsi="Arial" w:cs="Arial"/>
          <w:sz w:val="22"/>
          <w:szCs w:val="22"/>
          <w:highlight w:val="yellow"/>
          <w:u w:val="single"/>
          <w:lang w:val="en-US"/>
        </w:rPr>
        <w:t xml:space="preserve"> marks for selecting correct test</w:t>
      </w:r>
      <w:r w:rsidR="008F1AB7" w:rsidRPr="00372283">
        <w:rPr>
          <w:rFonts w:ascii="Arial" w:hAnsi="Arial" w:cs="Arial"/>
          <w:sz w:val="22"/>
          <w:szCs w:val="22"/>
          <w:highlight w:val="yellow"/>
          <w:lang w:val="en-US"/>
        </w:rPr>
        <w:t xml:space="preserve">] </w:t>
      </w:r>
      <w:r w:rsidRPr="00372283">
        <w:rPr>
          <w:rFonts w:ascii="Arial" w:hAnsi="Arial" w:cs="Arial"/>
          <w:sz w:val="22"/>
          <w:szCs w:val="22"/>
          <w:highlight w:val="yellow"/>
          <w:lang w:val="en-US"/>
        </w:rPr>
        <w:t>shows that there is a significant concentration x time interaction (</w:t>
      </w:r>
      <w:proofErr w:type="gramStart"/>
      <w:r w:rsidRPr="00372283">
        <w:rPr>
          <w:rFonts w:ascii="Arial" w:hAnsi="Arial" w:cs="Arial"/>
          <w:b/>
          <w:sz w:val="22"/>
          <w:szCs w:val="22"/>
          <w:highlight w:val="yellow"/>
          <w:lang w:val="en-US"/>
        </w:rPr>
        <w:t>F(</w:t>
      </w:r>
      <w:proofErr w:type="gramEnd"/>
      <w:r w:rsidRPr="00372283">
        <w:rPr>
          <w:rFonts w:ascii="Arial" w:hAnsi="Arial" w:cs="Arial"/>
          <w:b/>
          <w:sz w:val="22"/>
          <w:szCs w:val="22"/>
          <w:highlight w:val="yellow"/>
          <w:lang w:val="en-US"/>
        </w:rPr>
        <w:t>4,95) = 11.94, p &lt; 0.001, partial eta</w:t>
      </w:r>
      <w:r w:rsidRPr="00372283">
        <w:rPr>
          <w:rFonts w:ascii="Arial" w:hAnsi="Arial" w:cs="Arial"/>
          <w:b/>
          <w:sz w:val="22"/>
          <w:szCs w:val="22"/>
          <w:highlight w:val="yellow"/>
          <w:vertAlign w:val="superscript"/>
          <w:lang w:val="en-US"/>
        </w:rPr>
        <w:t>2</w:t>
      </w:r>
      <w:r w:rsidRPr="00372283">
        <w:rPr>
          <w:rFonts w:ascii="Arial" w:hAnsi="Arial" w:cs="Arial"/>
          <w:b/>
          <w:sz w:val="22"/>
          <w:szCs w:val="22"/>
          <w:highlight w:val="yellow"/>
          <w:lang w:val="en-US"/>
        </w:rPr>
        <w:t xml:space="preserve"> = </w:t>
      </w:r>
      <w:r w:rsidR="008F1AB7" w:rsidRPr="00372283">
        <w:rPr>
          <w:rFonts w:ascii="Arial" w:hAnsi="Arial" w:cs="Arial"/>
          <w:b/>
          <w:sz w:val="22"/>
          <w:szCs w:val="22"/>
          <w:highlight w:val="yellow"/>
          <w:lang w:val="en-US"/>
        </w:rPr>
        <w:t>.34</w:t>
      </w:r>
      <w:r w:rsidR="00190854" w:rsidRPr="00372283">
        <w:rPr>
          <w:rFonts w:ascii="Arial" w:hAnsi="Arial" w:cs="Arial"/>
          <w:b/>
          <w:sz w:val="22"/>
          <w:szCs w:val="22"/>
          <w:highlight w:val="yellow"/>
          <w:lang w:val="en-US"/>
        </w:rPr>
        <w:t>)</w:t>
      </w:r>
      <w:r w:rsidR="008F1AB7" w:rsidRPr="00372283">
        <w:rPr>
          <w:rFonts w:ascii="Arial" w:hAnsi="Arial" w:cs="Arial"/>
          <w:sz w:val="22"/>
          <w:szCs w:val="22"/>
          <w:highlight w:val="yellow"/>
          <w:lang w:val="en-US"/>
        </w:rPr>
        <w:t xml:space="preserve"> [</w:t>
      </w:r>
      <w:r w:rsidR="00D6448D">
        <w:rPr>
          <w:rFonts w:ascii="Arial" w:hAnsi="Arial" w:cs="Arial"/>
          <w:sz w:val="22"/>
          <w:szCs w:val="22"/>
          <w:highlight w:val="yellow"/>
          <w:u w:val="single"/>
          <w:lang w:val="en-US"/>
        </w:rPr>
        <w:t>15</w:t>
      </w:r>
      <w:r w:rsidR="008F1AB7" w:rsidRPr="00372283">
        <w:rPr>
          <w:rFonts w:ascii="Arial" w:hAnsi="Arial" w:cs="Arial"/>
          <w:sz w:val="22"/>
          <w:szCs w:val="22"/>
          <w:highlight w:val="yellow"/>
          <w:u w:val="single"/>
          <w:lang w:val="en-US"/>
        </w:rPr>
        <w:t xml:space="preserve"> marks for reporting interaction effect correctly, including effect size</w:t>
      </w:r>
      <w:r w:rsidR="008F1AB7" w:rsidRPr="00372283">
        <w:rPr>
          <w:rFonts w:ascii="Arial" w:hAnsi="Arial" w:cs="Arial"/>
          <w:sz w:val="22"/>
          <w:szCs w:val="22"/>
          <w:highlight w:val="yellow"/>
          <w:lang w:val="en-US"/>
        </w:rPr>
        <w:t>]</w:t>
      </w:r>
      <w:r w:rsidRPr="00372283">
        <w:rPr>
          <w:rFonts w:ascii="Arial" w:hAnsi="Arial" w:cs="Arial"/>
          <w:sz w:val="22"/>
          <w:szCs w:val="22"/>
          <w:highlight w:val="yellow"/>
          <w:lang w:val="en-US"/>
        </w:rPr>
        <w:t xml:space="preserve">. Post-hoc </w:t>
      </w:r>
      <w:r w:rsidR="008F1AB7" w:rsidRPr="00372283">
        <w:rPr>
          <w:rFonts w:ascii="Arial" w:hAnsi="Arial" w:cs="Arial"/>
          <w:b/>
          <w:sz w:val="22"/>
          <w:szCs w:val="22"/>
          <w:highlight w:val="yellow"/>
          <w:lang w:val="en-US"/>
        </w:rPr>
        <w:t xml:space="preserve">Bonferroni-corrected </w:t>
      </w:r>
      <w:r w:rsidRPr="00372283">
        <w:rPr>
          <w:rFonts w:ascii="Arial" w:hAnsi="Arial" w:cs="Arial"/>
          <w:b/>
          <w:sz w:val="22"/>
          <w:szCs w:val="22"/>
          <w:highlight w:val="yellow"/>
          <w:lang w:val="en-US"/>
        </w:rPr>
        <w:t>t-tests</w:t>
      </w:r>
      <w:r w:rsidRPr="00372283">
        <w:rPr>
          <w:rFonts w:ascii="Arial" w:hAnsi="Arial" w:cs="Arial"/>
          <w:sz w:val="22"/>
          <w:szCs w:val="22"/>
          <w:highlight w:val="yellow"/>
          <w:lang w:val="en-US"/>
        </w:rPr>
        <w:t xml:space="preserve"> </w:t>
      </w:r>
      <w:r w:rsidR="008F1AB7" w:rsidRPr="00372283">
        <w:rPr>
          <w:rFonts w:ascii="Arial" w:hAnsi="Arial" w:cs="Arial"/>
          <w:sz w:val="22"/>
          <w:szCs w:val="22"/>
          <w:highlight w:val="yellow"/>
          <w:lang w:val="en-US"/>
        </w:rPr>
        <w:t>[</w:t>
      </w:r>
      <w:r w:rsidR="006A3B4C">
        <w:rPr>
          <w:rFonts w:ascii="Arial" w:hAnsi="Arial" w:cs="Arial"/>
          <w:sz w:val="22"/>
          <w:szCs w:val="22"/>
          <w:highlight w:val="yellow"/>
          <w:u w:val="single"/>
          <w:lang w:val="en-US"/>
        </w:rPr>
        <w:t>5</w:t>
      </w:r>
      <w:r w:rsidR="008F1AB7" w:rsidRPr="00372283">
        <w:rPr>
          <w:rFonts w:ascii="Arial" w:hAnsi="Arial" w:cs="Arial"/>
          <w:sz w:val="22"/>
          <w:szCs w:val="22"/>
          <w:highlight w:val="yellow"/>
          <w:u w:val="single"/>
          <w:lang w:val="en-US"/>
        </w:rPr>
        <w:t xml:space="preserve"> marks for selecting post-hoc tests, dock 5 marks for no Bonferroni correction</w:t>
      </w:r>
      <w:r w:rsidR="008F1AB7" w:rsidRPr="00372283">
        <w:rPr>
          <w:rFonts w:ascii="Arial" w:hAnsi="Arial" w:cs="Arial"/>
          <w:sz w:val="22"/>
          <w:szCs w:val="22"/>
          <w:highlight w:val="yellow"/>
          <w:lang w:val="en-US"/>
        </w:rPr>
        <w:t xml:space="preserve">] </w:t>
      </w:r>
      <w:r w:rsidRPr="00372283">
        <w:rPr>
          <w:rFonts w:ascii="Arial" w:hAnsi="Arial" w:cs="Arial"/>
          <w:sz w:val="22"/>
          <w:szCs w:val="22"/>
          <w:highlight w:val="yellow"/>
          <w:lang w:val="en-US"/>
        </w:rPr>
        <w:t>show that there is no difference between baseline and follow up for the placebo group (p = 0.16), but there are significant reductions at all concentrations of the drug (all p’s &lt; 0.003)</w:t>
      </w:r>
      <w:r w:rsidR="008F1AB7" w:rsidRPr="00372283">
        <w:rPr>
          <w:rFonts w:ascii="Arial" w:hAnsi="Arial" w:cs="Arial"/>
          <w:sz w:val="22"/>
          <w:szCs w:val="22"/>
          <w:highlight w:val="yellow"/>
          <w:lang w:val="en-US"/>
        </w:rPr>
        <w:t xml:space="preserve"> [</w:t>
      </w:r>
      <w:r w:rsidR="00D6448D">
        <w:rPr>
          <w:rFonts w:ascii="Arial" w:hAnsi="Arial" w:cs="Arial"/>
          <w:sz w:val="22"/>
          <w:szCs w:val="22"/>
          <w:highlight w:val="yellow"/>
          <w:u w:val="single"/>
          <w:lang w:val="en-US"/>
        </w:rPr>
        <w:t>5</w:t>
      </w:r>
      <w:r w:rsidR="008F1AB7" w:rsidRPr="00372283">
        <w:rPr>
          <w:rFonts w:ascii="Arial" w:hAnsi="Arial" w:cs="Arial"/>
          <w:sz w:val="22"/>
          <w:szCs w:val="22"/>
          <w:highlight w:val="yellow"/>
          <w:u w:val="single"/>
          <w:lang w:val="en-US"/>
        </w:rPr>
        <w:t xml:space="preserve"> marks for correct ‘p’ values</w:t>
      </w:r>
      <w:r w:rsidR="008F1AB7" w:rsidRPr="00372283">
        <w:rPr>
          <w:rFonts w:ascii="Arial" w:hAnsi="Arial" w:cs="Arial"/>
          <w:sz w:val="22"/>
          <w:szCs w:val="22"/>
          <w:highlight w:val="yellow"/>
          <w:lang w:val="en-US"/>
        </w:rPr>
        <w:t>]</w:t>
      </w:r>
      <w:r w:rsidRPr="00372283">
        <w:rPr>
          <w:rFonts w:ascii="Arial" w:hAnsi="Arial" w:cs="Arial"/>
          <w:sz w:val="22"/>
          <w:szCs w:val="22"/>
          <w:highlight w:val="yellow"/>
          <w:lang w:val="en-US"/>
        </w:rPr>
        <w:t>. This suggests that the drug has therapeutic efficacy at all the concentrations tested</w:t>
      </w:r>
      <w:r w:rsidR="008F1AB7" w:rsidRPr="00372283">
        <w:rPr>
          <w:rFonts w:ascii="Arial" w:hAnsi="Arial" w:cs="Arial"/>
          <w:sz w:val="22"/>
          <w:szCs w:val="22"/>
          <w:highlight w:val="yellow"/>
          <w:lang w:val="en-US"/>
        </w:rPr>
        <w:t xml:space="preserve"> [</w:t>
      </w:r>
      <w:r w:rsidR="006A3B4C">
        <w:rPr>
          <w:rFonts w:ascii="Arial" w:hAnsi="Arial" w:cs="Arial"/>
          <w:sz w:val="22"/>
          <w:szCs w:val="22"/>
          <w:highlight w:val="yellow"/>
          <w:u w:val="single"/>
          <w:lang w:val="en-US"/>
        </w:rPr>
        <w:t>10</w:t>
      </w:r>
      <w:r w:rsidR="008F1AB7" w:rsidRPr="00372283">
        <w:rPr>
          <w:rFonts w:ascii="Arial" w:hAnsi="Arial" w:cs="Arial"/>
          <w:sz w:val="22"/>
          <w:szCs w:val="22"/>
          <w:highlight w:val="yellow"/>
          <w:u w:val="single"/>
          <w:lang w:val="en-US"/>
        </w:rPr>
        <w:t xml:space="preserve"> marks for answering question</w:t>
      </w:r>
      <w:r w:rsidR="008F1AB7" w:rsidRPr="00372283">
        <w:rPr>
          <w:rFonts w:ascii="Arial" w:hAnsi="Arial" w:cs="Arial"/>
          <w:sz w:val="22"/>
          <w:szCs w:val="22"/>
          <w:highlight w:val="yellow"/>
          <w:lang w:val="en-US"/>
        </w:rPr>
        <w:t>]</w:t>
      </w:r>
      <w:r w:rsidRPr="00372283">
        <w:rPr>
          <w:rFonts w:ascii="Arial" w:hAnsi="Arial" w:cs="Arial"/>
          <w:sz w:val="22"/>
          <w:szCs w:val="22"/>
          <w:highlight w:val="yellow"/>
          <w:lang w:val="en-US"/>
        </w:rPr>
        <w:t xml:space="preserve">. </w:t>
      </w:r>
    </w:p>
    <w:p w14:paraId="6F0C442B" w14:textId="77777777" w:rsidR="008F1AB7" w:rsidRPr="00372283" w:rsidRDefault="008F1AB7" w:rsidP="008F1AB7">
      <w:pPr>
        <w:pStyle w:val="ListParagraph"/>
        <w:ind w:left="0"/>
        <w:rPr>
          <w:rFonts w:ascii="Arial" w:hAnsi="Arial" w:cs="Arial"/>
          <w:sz w:val="22"/>
          <w:szCs w:val="22"/>
          <w:u w:val="single"/>
          <w:lang w:val="en-US"/>
        </w:rPr>
      </w:pPr>
    </w:p>
    <w:p w14:paraId="44A010B2" w14:textId="77777777" w:rsidR="008F1AB7" w:rsidRPr="00372283" w:rsidRDefault="008F1AB7" w:rsidP="008F1AB7">
      <w:pPr>
        <w:pStyle w:val="ListParagraph"/>
        <w:ind w:left="0"/>
        <w:rPr>
          <w:rFonts w:ascii="Arial" w:hAnsi="Arial" w:cs="Arial"/>
          <w:sz w:val="22"/>
          <w:szCs w:val="22"/>
          <w:lang w:val="en-US"/>
        </w:rPr>
      </w:pPr>
      <w:r w:rsidRPr="00372283">
        <w:rPr>
          <w:rFonts w:ascii="Arial" w:hAnsi="Arial" w:cs="Arial"/>
          <w:sz w:val="22"/>
          <w:szCs w:val="22"/>
          <w:lang w:val="en-US"/>
        </w:rPr>
        <w:t>Question 2</w:t>
      </w:r>
      <w:r w:rsidR="006A3B4C">
        <w:rPr>
          <w:rFonts w:ascii="Arial" w:hAnsi="Arial" w:cs="Arial"/>
          <w:sz w:val="22"/>
          <w:szCs w:val="22"/>
          <w:lang w:val="en-US"/>
        </w:rPr>
        <w:t xml:space="preserve"> [will be used in the exam]</w:t>
      </w:r>
    </w:p>
    <w:p w14:paraId="4BAD45DE" w14:textId="77777777" w:rsidR="008F1AB7" w:rsidRPr="00372283" w:rsidRDefault="008F1AB7" w:rsidP="008F1AB7">
      <w:pPr>
        <w:pStyle w:val="ListParagraph"/>
        <w:ind w:left="0"/>
        <w:rPr>
          <w:rFonts w:ascii="Arial" w:hAnsi="Arial" w:cs="Arial"/>
          <w:sz w:val="22"/>
          <w:szCs w:val="22"/>
          <w:lang w:val="en-US"/>
        </w:rPr>
      </w:pPr>
    </w:p>
    <w:p w14:paraId="515E413F" w14:textId="77777777" w:rsidR="00C04274" w:rsidRPr="00372283" w:rsidRDefault="003A6437" w:rsidP="003A6437">
      <w:pPr>
        <w:pStyle w:val="ListParagraph"/>
        <w:ind w:left="0"/>
        <w:rPr>
          <w:rFonts w:ascii="Arial" w:hAnsi="Arial" w:cs="Arial"/>
          <w:sz w:val="22"/>
          <w:szCs w:val="22"/>
          <w:lang w:val="en-US"/>
        </w:rPr>
      </w:pPr>
      <w:r w:rsidRPr="00372283">
        <w:rPr>
          <w:rFonts w:ascii="Arial" w:hAnsi="Arial" w:cs="Arial"/>
          <w:sz w:val="22"/>
          <w:szCs w:val="22"/>
          <w:lang w:val="en-US"/>
        </w:rPr>
        <w:t xml:space="preserve">Ipilimumab is a fully human monoclonal antibody that blocks cytotoxic T-lymphocyte antigen-4 and has demonstrated an improvement in overall survival in two phase III trials of patients with advanced melanoma. In a randomized, double-blind, phase II biomarker study, </w:t>
      </w:r>
      <w:r w:rsidR="003E3461" w:rsidRPr="00372283">
        <w:rPr>
          <w:rFonts w:ascii="Arial" w:hAnsi="Arial" w:cs="Arial"/>
          <w:sz w:val="22"/>
          <w:szCs w:val="22"/>
          <w:lang w:val="en-US"/>
        </w:rPr>
        <w:t>40</w:t>
      </w:r>
      <w:r w:rsidRPr="00372283">
        <w:rPr>
          <w:rFonts w:ascii="Arial" w:hAnsi="Arial" w:cs="Arial"/>
          <w:sz w:val="22"/>
          <w:szCs w:val="22"/>
          <w:lang w:val="en-US"/>
        </w:rPr>
        <w:t xml:space="preserve"> treatment-naïve patients with unresectable stage III/IV melanoma </w:t>
      </w:r>
      <w:r w:rsidR="003E3461" w:rsidRPr="00372283">
        <w:rPr>
          <w:rFonts w:ascii="Arial" w:hAnsi="Arial" w:cs="Arial"/>
          <w:sz w:val="22"/>
          <w:szCs w:val="22"/>
          <w:lang w:val="en-US"/>
        </w:rPr>
        <w:t>(all male, all aged 65</w:t>
      </w:r>
      <w:r w:rsidR="00B91FF7" w:rsidRPr="00372283">
        <w:rPr>
          <w:rFonts w:ascii="Arial" w:hAnsi="Arial" w:cs="Arial"/>
          <w:sz w:val="22"/>
          <w:szCs w:val="22"/>
          <w:lang w:val="en-US"/>
        </w:rPr>
        <w:t xml:space="preserve">±10 years) </w:t>
      </w:r>
      <w:r w:rsidRPr="00372283">
        <w:rPr>
          <w:rFonts w:ascii="Arial" w:hAnsi="Arial" w:cs="Arial"/>
          <w:sz w:val="22"/>
          <w:szCs w:val="22"/>
          <w:lang w:val="en-US"/>
        </w:rPr>
        <w:t xml:space="preserve">were induced with 10 mg/kg ipilimumab every 3 weeks for 4 doses, and at Week 24, patients received maintenance doses every 12 weeks. Candidate biomarkers </w:t>
      </w:r>
      <w:r w:rsidR="00B91FF7" w:rsidRPr="00372283">
        <w:rPr>
          <w:rFonts w:ascii="Arial" w:hAnsi="Arial" w:cs="Arial"/>
          <w:sz w:val="22"/>
          <w:szCs w:val="22"/>
          <w:lang w:val="en-US"/>
        </w:rPr>
        <w:t xml:space="preserve">(e.g., immunoglobulins) </w:t>
      </w:r>
      <w:r w:rsidRPr="00372283">
        <w:rPr>
          <w:rFonts w:ascii="Arial" w:hAnsi="Arial" w:cs="Arial"/>
          <w:sz w:val="22"/>
          <w:szCs w:val="22"/>
          <w:lang w:val="en-US"/>
        </w:rPr>
        <w:t xml:space="preserve">were evaluated in tumor biopsies collected pretreatment and 72 hours after the second ipilimumab dose. </w:t>
      </w:r>
      <w:r w:rsidR="003E3461" w:rsidRPr="00372283">
        <w:rPr>
          <w:rFonts w:ascii="Arial" w:hAnsi="Arial" w:cs="Arial"/>
          <w:sz w:val="22"/>
          <w:szCs w:val="22"/>
          <w:lang w:val="en-US"/>
        </w:rPr>
        <w:t>The data present</w:t>
      </w:r>
      <w:r w:rsidR="00B91FF7" w:rsidRPr="00372283">
        <w:rPr>
          <w:rFonts w:ascii="Arial" w:hAnsi="Arial" w:cs="Arial"/>
          <w:sz w:val="22"/>
          <w:szCs w:val="22"/>
          <w:lang w:val="en-US"/>
        </w:rPr>
        <w:t xml:space="preserve">ed includes the sample characteristics, as well as the immunoglobulin count </w:t>
      </w:r>
      <w:r w:rsidR="009608AB">
        <w:rPr>
          <w:rFonts w:ascii="Arial" w:hAnsi="Arial" w:cs="Arial"/>
          <w:sz w:val="22"/>
          <w:szCs w:val="22"/>
          <w:lang w:val="en-US"/>
        </w:rPr>
        <w:t xml:space="preserve">(high = high count) </w:t>
      </w:r>
      <w:r w:rsidR="00B91FF7" w:rsidRPr="00372283">
        <w:rPr>
          <w:rFonts w:ascii="Arial" w:hAnsi="Arial" w:cs="Arial"/>
          <w:sz w:val="22"/>
          <w:szCs w:val="22"/>
          <w:lang w:val="en-US"/>
        </w:rPr>
        <w:t xml:space="preserve">and the change in tumor score </w:t>
      </w:r>
      <w:r w:rsidR="009608AB">
        <w:rPr>
          <w:rFonts w:ascii="Arial" w:hAnsi="Arial" w:cs="Arial"/>
          <w:sz w:val="22"/>
          <w:szCs w:val="22"/>
          <w:lang w:val="en-US"/>
        </w:rPr>
        <w:t xml:space="preserve">(positive = growth, negative = shrinkage) </w:t>
      </w:r>
      <w:r w:rsidR="00B91FF7" w:rsidRPr="00372283">
        <w:rPr>
          <w:rFonts w:ascii="Arial" w:hAnsi="Arial" w:cs="Arial"/>
          <w:sz w:val="22"/>
          <w:szCs w:val="22"/>
          <w:lang w:val="en-US"/>
        </w:rPr>
        <w:t>following the second biopsy.</w:t>
      </w:r>
    </w:p>
    <w:p w14:paraId="27F9E16F" w14:textId="77777777" w:rsidR="00B91FF7" w:rsidRPr="00372283" w:rsidRDefault="00B91FF7" w:rsidP="003A6437">
      <w:pPr>
        <w:pStyle w:val="ListParagraph"/>
        <w:ind w:left="0"/>
        <w:rPr>
          <w:rFonts w:ascii="Arial" w:hAnsi="Arial" w:cs="Arial"/>
          <w:sz w:val="22"/>
          <w:szCs w:val="22"/>
          <w:lang w:val="en-US"/>
        </w:rPr>
      </w:pPr>
    </w:p>
    <w:p w14:paraId="384A271B" w14:textId="77777777" w:rsidR="00B91FF7" w:rsidRPr="00372283" w:rsidRDefault="00B91FF7" w:rsidP="003A6437">
      <w:pPr>
        <w:pStyle w:val="ListParagraph"/>
        <w:ind w:left="0"/>
        <w:rPr>
          <w:rFonts w:ascii="Arial" w:hAnsi="Arial" w:cs="Arial"/>
          <w:sz w:val="22"/>
          <w:szCs w:val="22"/>
          <w:lang w:val="en-US"/>
        </w:rPr>
      </w:pPr>
      <w:r w:rsidRPr="00372283">
        <w:rPr>
          <w:rFonts w:ascii="Arial" w:hAnsi="Arial" w:cs="Arial"/>
          <w:sz w:val="22"/>
          <w:szCs w:val="22"/>
          <w:lang w:val="en-US"/>
        </w:rPr>
        <w:t>Q. To what extent does the biomarker score predict the change in tumor score? Give evidence from your analysis.</w:t>
      </w:r>
    </w:p>
    <w:p w14:paraId="0FCB111A" w14:textId="77777777" w:rsidR="00B91FF7" w:rsidRPr="00372283" w:rsidRDefault="00B91FF7" w:rsidP="003A6437">
      <w:pPr>
        <w:pStyle w:val="ListParagraph"/>
        <w:ind w:left="0"/>
        <w:rPr>
          <w:rFonts w:ascii="Arial" w:hAnsi="Arial" w:cs="Arial"/>
          <w:sz w:val="22"/>
          <w:szCs w:val="22"/>
          <w:lang w:val="en-US"/>
        </w:rPr>
      </w:pPr>
    </w:p>
    <w:p w14:paraId="7C5BC132" w14:textId="77777777" w:rsidR="00B91FF7" w:rsidRPr="00372283" w:rsidRDefault="00B91FF7" w:rsidP="003A6437">
      <w:pPr>
        <w:pStyle w:val="ListParagraph"/>
        <w:ind w:left="0"/>
        <w:rPr>
          <w:rFonts w:ascii="Arial" w:hAnsi="Arial" w:cs="Arial"/>
          <w:sz w:val="22"/>
          <w:szCs w:val="22"/>
          <w:highlight w:val="yellow"/>
          <w:lang w:val="en-US"/>
        </w:rPr>
      </w:pPr>
      <w:r w:rsidRPr="00372283">
        <w:rPr>
          <w:rFonts w:ascii="Arial" w:hAnsi="Arial" w:cs="Arial"/>
          <w:sz w:val="22"/>
          <w:szCs w:val="22"/>
          <w:highlight w:val="yellow"/>
          <w:lang w:val="en-US"/>
        </w:rPr>
        <w:t xml:space="preserve">Answer: A </w:t>
      </w:r>
      <w:r w:rsidRPr="00372283">
        <w:rPr>
          <w:rFonts w:ascii="Arial" w:hAnsi="Arial" w:cs="Arial"/>
          <w:b/>
          <w:sz w:val="22"/>
          <w:szCs w:val="22"/>
          <w:highlight w:val="yellow"/>
          <w:lang w:val="en-US"/>
        </w:rPr>
        <w:t>linear regression</w:t>
      </w:r>
      <w:r w:rsidRPr="00372283">
        <w:rPr>
          <w:rFonts w:ascii="Arial" w:hAnsi="Arial" w:cs="Arial"/>
          <w:sz w:val="22"/>
          <w:szCs w:val="22"/>
          <w:highlight w:val="yellow"/>
          <w:lang w:val="en-US"/>
        </w:rPr>
        <w:t xml:space="preserve"> </w:t>
      </w:r>
      <w:r w:rsidR="00190854" w:rsidRPr="00372283">
        <w:rPr>
          <w:rFonts w:ascii="Arial" w:hAnsi="Arial" w:cs="Arial"/>
          <w:sz w:val="22"/>
          <w:szCs w:val="22"/>
          <w:highlight w:val="yellow"/>
          <w:lang w:val="en-US"/>
        </w:rPr>
        <w:t>[</w:t>
      </w:r>
      <w:r w:rsidR="00372283" w:rsidRPr="00372283">
        <w:rPr>
          <w:rFonts w:ascii="Arial" w:hAnsi="Arial" w:cs="Arial"/>
          <w:sz w:val="22"/>
          <w:szCs w:val="22"/>
          <w:highlight w:val="yellow"/>
          <w:lang w:val="en-US"/>
        </w:rPr>
        <w:t>20</w:t>
      </w:r>
      <w:r w:rsidR="00190854" w:rsidRPr="00372283">
        <w:rPr>
          <w:rFonts w:ascii="Arial" w:hAnsi="Arial" w:cs="Arial"/>
          <w:sz w:val="22"/>
          <w:szCs w:val="22"/>
          <w:highlight w:val="yellow"/>
          <w:lang w:val="en-US"/>
        </w:rPr>
        <w:t xml:space="preserve"> marks for selecting correct test] </w:t>
      </w:r>
      <w:r w:rsidRPr="00372283">
        <w:rPr>
          <w:rFonts w:ascii="Arial" w:hAnsi="Arial" w:cs="Arial"/>
          <w:sz w:val="22"/>
          <w:szCs w:val="22"/>
          <w:highlight w:val="yellow"/>
          <w:lang w:val="en-US"/>
        </w:rPr>
        <w:t xml:space="preserve">shows that </w:t>
      </w:r>
      <w:r w:rsidR="00190854" w:rsidRPr="00372283">
        <w:rPr>
          <w:rFonts w:ascii="Arial" w:hAnsi="Arial" w:cs="Arial"/>
          <w:sz w:val="22"/>
          <w:szCs w:val="22"/>
          <w:highlight w:val="yellow"/>
          <w:lang w:val="en-US"/>
        </w:rPr>
        <w:t>biomarker count significantly predicts tumor cell growth (</w:t>
      </w:r>
      <w:r w:rsidR="00190854" w:rsidRPr="00372283">
        <w:rPr>
          <w:rFonts w:ascii="Arial" w:hAnsi="Arial" w:cs="Arial"/>
          <w:b/>
          <w:sz w:val="22"/>
          <w:szCs w:val="22"/>
          <w:highlight w:val="yellow"/>
          <w:lang w:val="en-US"/>
        </w:rPr>
        <w:t>y = -13.14+.015</w:t>
      </w:r>
      <w:r w:rsidR="00190854" w:rsidRPr="00372283">
        <w:rPr>
          <w:rFonts w:ascii="Arial" w:hAnsi="Arial" w:cs="Arial"/>
          <w:b/>
          <w:i/>
          <w:sz w:val="22"/>
          <w:szCs w:val="22"/>
          <w:highlight w:val="yellow"/>
          <w:lang w:val="en-US"/>
        </w:rPr>
        <w:t>x</w:t>
      </w:r>
      <w:r w:rsidR="00190854" w:rsidRPr="00372283">
        <w:rPr>
          <w:rFonts w:ascii="Arial" w:hAnsi="Arial" w:cs="Arial"/>
          <w:b/>
          <w:sz w:val="22"/>
          <w:szCs w:val="22"/>
          <w:highlight w:val="yellow"/>
          <w:lang w:val="en-US"/>
        </w:rPr>
        <w:t>, R</w:t>
      </w:r>
      <w:r w:rsidR="00190854" w:rsidRPr="00372283">
        <w:rPr>
          <w:rFonts w:ascii="Arial" w:hAnsi="Arial" w:cs="Arial"/>
          <w:b/>
          <w:sz w:val="22"/>
          <w:szCs w:val="22"/>
          <w:highlight w:val="yellow"/>
          <w:vertAlign w:val="superscript"/>
          <w:lang w:val="en-US"/>
        </w:rPr>
        <w:t>2</w:t>
      </w:r>
      <w:r w:rsidR="00190854" w:rsidRPr="00372283">
        <w:rPr>
          <w:rFonts w:ascii="Arial" w:hAnsi="Arial" w:cs="Arial"/>
          <w:b/>
          <w:sz w:val="22"/>
          <w:szCs w:val="22"/>
          <w:highlight w:val="yellow"/>
          <w:lang w:val="en-US"/>
        </w:rPr>
        <w:t xml:space="preserve"> = 0.17</w:t>
      </w:r>
      <w:r w:rsidR="00190854" w:rsidRPr="00372283">
        <w:rPr>
          <w:rFonts w:ascii="Arial" w:hAnsi="Arial" w:cs="Arial"/>
          <w:sz w:val="22"/>
          <w:szCs w:val="22"/>
          <w:highlight w:val="yellow"/>
          <w:lang w:val="en-US"/>
        </w:rPr>
        <w:t>)</w:t>
      </w:r>
      <w:r w:rsidR="00372283" w:rsidRPr="00372283">
        <w:rPr>
          <w:rFonts w:ascii="Arial" w:hAnsi="Arial" w:cs="Arial"/>
          <w:sz w:val="22"/>
          <w:szCs w:val="22"/>
          <w:highlight w:val="yellow"/>
          <w:lang w:val="en-US"/>
        </w:rPr>
        <w:t xml:space="preserve"> </w:t>
      </w:r>
      <w:r w:rsidR="00190854" w:rsidRPr="00372283">
        <w:rPr>
          <w:rFonts w:ascii="Arial" w:hAnsi="Arial" w:cs="Arial"/>
          <w:sz w:val="22"/>
          <w:szCs w:val="22"/>
          <w:highlight w:val="yellow"/>
          <w:lang w:val="en-US"/>
        </w:rPr>
        <w:t>[</w:t>
      </w:r>
      <w:r w:rsidR="00372283" w:rsidRPr="00372283">
        <w:rPr>
          <w:rFonts w:ascii="Arial" w:hAnsi="Arial" w:cs="Arial"/>
          <w:sz w:val="22"/>
          <w:szCs w:val="22"/>
          <w:highlight w:val="yellow"/>
          <w:u w:val="single"/>
          <w:lang w:val="en-US"/>
        </w:rPr>
        <w:t>20</w:t>
      </w:r>
      <w:r w:rsidR="00190854" w:rsidRPr="00372283">
        <w:rPr>
          <w:rFonts w:ascii="Arial" w:hAnsi="Arial" w:cs="Arial"/>
          <w:sz w:val="22"/>
          <w:szCs w:val="22"/>
          <w:highlight w:val="yellow"/>
          <w:u w:val="single"/>
          <w:lang w:val="en-US"/>
        </w:rPr>
        <w:t xml:space="preserve"> marks for reporting interaction effect correctly, including effect size</w:t>
      </w:r>
      <w:r w:rsidR="00190854" w:rsidRPr="00372283">
        <w:rPr>
          <w:rFonts w:ascii="Arial" w:hAnsi="Arial" w:cs="Arial"/>
          <w:sz w:val="22"/>
          <w:szCs w:val="22"/>
          <w:highlight w:val="yellow"/>
          <w:lang w:val="en-US"/>
        </w:rPr>
        <w:t>].</w:t>
      </w:r>
      <w:r w:rsidR="00372283" w:rsidRPr="00372283">
        <w:rPr>
          <w:rFonts w:ascii="Arial" w:hAnsi="Arial" w:cs="Arial"/>
          <w:sz w:val="22"/>
          <w:szCs w:val="22"/>
          <w:highlight w:val="yellow"/>
          <w:lang w:val="en-US"/>
        </w:rPr>
        <w:t xml:space="preserve"> This suggests that the biomarker is a good marker for tumor growth [</w:t>
      </w:r>
      <w:r w:rsidR="006A3B4C">
        <w:rPr>
          <w:rFonts w:ascii="Arial" w:hAnsi="Arial" w:cs="Arial"/>
          <w:sz w:val="22"/>
          <w:szCs w:val="22"/>
          <w:highlight w:val="yellow"/>
          <w:lang w:val="en-US"/>
        </w:rPr>
        <w:t>10</w:t>
      </w:r>
      <w:r w:rsidR="00372283" w:rsidRPr="00372283">
        <w:rPr>
          <w:rFonts w:ascii="Arial" w:hAnsi="Arial" w:cs="Arial"/>
          <w:sz w:val="22"/>
          <w:szCs w:val="22"/>
          <w:highlight w:val="yellow"/>
          <w:lang w:val="en-US"/>
        </w:rPr>
        <w:t xml:space="preserve"> marks for answering question].</w:t>
      </w:r>
    </w:p>
    <w:p w14:paraId="670FA88D" w14:textId="77777777" w:rsidR="00B91FF7" w:rsidRPr="00372283" w:rsidRDefault="00B91FF7" w:rsidP="003A6437">
      <w:pPr>
        <w:pStyle w:val="ListParagraph"/>
        <w:ind w:left="0"/>
        <w:rPr>
          <w:rFonts w:ascii="Arial" w:hAnsi="Arial" w:cs="Arial"/>
          <w:sz w:val="22"/>
          <w:szCs w:val="22"/>
          <w:lang w:val="en-US"/>
        </w:rPr>
      </w:pPr>
    </w:p>
    <w:p w14:paraId="5EC22022" w14:textId="77777777" w:rsidR="0071419B" w:rsidRDefault="0071419B" w:rsidP="006A3B4C">
      <w:pPr>
        <w:rPr>
          <w:rFonts w:ascii="Arial" w:hAnsi="Arial" w:cs="Arial"/>
          <w:sz w:val="22"/>
          <w:szCs w:val="22"/>
          <w:lang w:val="en-US"/>
        </w:rPr>
      </w:pPr>
    </w:p>
    <w:p w14:paraId="58579C4E" w14:textId="77777777" w:rsidR="006A3B4C" w:rsidRDefault="006A3B4C" w:rsidP="006A3B4C">
      <w:pPr>
        <w:rPr>
          <w:rFonts w:ascii="Arial" w:hAnsi="Arial" w:cs="Arial"/>
          <w:sz w:val="22"/>
          <w:szCs w:val="22"/>
          <w:lang w:val="en-US"/>
        </w:rPr>
      </w:pPr>
      <w:r>
        <w:rPr>
          <w:rFonts w:ascii="Arial" w:hAnsi="Arial" w:cs="Arial"/>
          <w:sz w:val="22"/>
          <w:szCs w:val="22"/>
          <w:lang w:val="en-US"/>
        </w:rPr>
        <w:t>Question 3 [will not be used in exam</w:t>
      </w:r>
      <w:r w:rsidR="001A79C4">
        <w:rPr>
          <w:rFonts w:ascii="Arial" w:hAnsi="Arial" w:cs="Arial"/>
          <w:sz w:val="22"/>
          <w:szCs w:val="22"/>
          <w:lang w:val="en-US"/>
        </w:rPr>
        <w:t>]</w:t>
      </w:r>
    </w:p>
    <w:p w14:paraId="34144204" w14:textId="77777777" w:rsidR="006A3B4C" w:rsidRDefault="006A3B4C" w:rsidP="006A3B4C">
      <w:pPr>
        <w:rPr>
          <w:rFonts w:ascii="Arial" w:hAnsi="Arial" w:cs="Arial"/>
          <w:sz w:val="22"/>
          <w:szCs w:val="22"/>
          <w:lang w:val="en-US"/>
        </w:rPr>
      </w:pPr>
    </w:p>
    <w:p w14:paraId="08355997" w14:textId="77777777" w:rsidR="006A3B4C" w:rsidRDefault="006A3B4C" w:rsidP="006A3B4C">
      <w:pPr>
        <w:rPr>
          <w:rFonts w:ascii="Arial" w:hAnsi="Arial" w:cs="Arial"/>
          <w:sz w:val="22"/>
          <w:szCs w:val="22"/>
          <w:lang w:val="en-US"/>
        </w:rPr>
      </w:pPr>
      <w:proofErr w:type="spellStart"/>
      <w:r>
        <w:rPr>
          <w:rFonts w:ascii="Arial" w:hAnsi="Arial" w:cs="Arial"/>
          <w:sz w:val="22"/>
          <w:szCs w:val="22"/>
          <w:lang w:val="en-US"/>
        </w:rPr>
        <w:lastRenderedPageBreak/>
        <w:t>Foetal</w:t>
      </w:r>
      <w:proofErr w:type="spellEnd"/>
      <w:r>
        <w:rPr>
          <w:rFonts w:ascii="Arial" w:hAnsi="Arial" w:cs="Arial"/>
          <w:sz w:val="22"/>
          <w:szCs w:val="22"/>
          <w:lang w:val="en-US"/>
        </w:rPr>
        <w:t xml:space="preserve"> alcohol </w:t>
      </w:r>
      <w:r w:rsidR="001A79C4">
        <w:rPr>
          <w:rFonts w:ascii="Arial" w:hAnsi="Arial" w:cs="Arial"/>
          <w:sz w:val="22"/>
          <w:szCs w:val="22"/>
          <w:lang w:val="en-US"/>
        </w:rPr>
        <w:t>syndrome</w:t>
      </w:r>
      <w:r>
        <w:rPr>
          <w:rFonts w:ascii="Arial" w:hAnsi="Arial" w:cs="Arial"/>
          <w:sz w:val="22"/>
          <w:szCs w:val="22"/>
          <w:lang w:val="en-US"/>
        </w:rPr>
        <w:t xml:space="preserve"> (FA</w:t>
      </w:r>
      <w:r w:rsidR="00022377">
        <w:rPr>
          <w:rFonts w:ascii="Arial" w:hAnsi="Arial" w:cs="Arial"/>
          <w:sz w:val="22"/>
          <w:szCs w:val="22"/>
          <w:lang w:val="en-US"/>
        </w:rPr>
        <w:t>S</w:t>
      </w:r>
      <w:r>
        <w:rPr>
          <w:rFonts w:ascii="Arial" w:hAnsi="Arial" w:cs="Arial"/>
          <w:sz w:val="22"/>
          <w:szCs w:val="22"/>
          <w:lang w:val="en-US"/>
        </w:rPr>
        <w:t>) result</w:t>
      </w:r>
      <w:r w:rsidR="00022377">
        <w:rPr>
          <w:rFonts w:ascii="Arial" w:hAnsi="Arial" w:cs="Arial"/>
          <w:sz w:val="22"/>
          <w:szCs w:val="22"/>
          <w:lang w:val="en-US"/>
        </w:rPr>
        <w:t xml:space="preserve">s </w:t>
      </w:r>
      <w:r>
        <w:rPr>
          <w:rFonts w:ascii="Arial" w:hAnsi="Arial" w:cs="Arial"/>
          <w:sz w:val="22"/>
          <w:szCs w:val="22"/>
          <w:lang w:val="en-US"/>
        </w:rPr>
        <w:t xml:space="preserve">from the developing </w:t>
      </w:r>
      <w:proofErr w:type="spellStart"/>
      <w:r>
        <w:rPr>
          <w:rFonts w:ascii="Arial" w:hAnsi="Arial" w:cs="Arial"/>
          <w:sz w:val="22"/>
          <w:szCs w:val="22"/>
          <w:lang w:val="en-US"/>
        </w:rPr>
        <w:t>foetus</w:t>
      </w:r>
      <w:proofErr w:type="spellEnd"/>
      <w:r>
        <w:rPr>
          <w:rFonts w:ascii="Arial" w:hAnsi="Arial" w:cs="Arial"/>
          <w:sz w:val="22"/>
          <w:szCs w:val="22"/>
          <w:lang w:val="en-US"/>
        </w:rPr>
        <w:t xml:space="preserve"> being exposed to </w:t>
      </w:r>
      <w:r w:rsidR="00022377">
        <w:rPr>
          <w:rFonts w:ascii="Arial" w:hAnsi="Arial" w:cs="Arial"/>
          <w:sz w:val="22"/>
          <w:szCs w:val="22"/>
          <w:lang w:val="en-US"/>
        </w:rPr>
        <w:t xml:space="preserve">high levels of </w:t>
      </w:r>
      <w:r>
        <w:rPr>
          <w:rFonts w:ascii="Arial" w:hAnsi="Arial" w:cs="Arial"/>
          <w:sz w:val="22"/>
          <w:szCs w:val="22"/>
          <w:lang w:val="en-US"/>
        </w:rPr>
        <w:t>alcohol</w:t>
      </w:r>
      <w:r w:rsidR="00022377">
        <w:rPr>
          <w:rFonts w:ascii="Arial" w:hAnsi="Arial" w:cs="Arial"/>
          <w:sz w:val="22"/>
          <w:szCs w:val="22"/>
          <w:lang w:val="en-US"/>
        </w:rPr>
        <w:t xml:space="preserve"> </w:t>
      </w:r>
      <w:r w:rsidR="00022377">
        <w:rPr>
          <w:rFonts w:ascii="Arial" w:hAnsi="Arial" w:cs="Arial"/>
          <w:i/>
          <w:sz w:val="22"/>
          <w:szCs w:val="22"/>
          <w:lang w:val="en-US"/>
        </w:rPr>
        <w:t>in utero</w:t>
      </w:r>
      <w:r>
        <w:rPr>
          <w:rFonts w:ascii="Arial" w:hAnsi="Arial" w:cs="Arial"/>
          <w:sz w:val="22"/>
          <w:szCs w:val="22"/>
          <w:lang w:val="en-US"/>
        </w:rPr>
        <w:t xml:space="preserve">, and </w:t>
      </w:r>
      <w:r w:rsidR="00022377">
        <w:rPr>
          <w:rFonts w:ascii="Arial" w:hAnsi="Arial" w:cs="Arial"/>
          <w:sz w:val="22"/>
          <w:szCs w:val="22"/>
          <w:lang w:val="en-US"/>
        </w:rPr>
        <w:t>is</w:t>
      </w:r>
      <w:r>
        <w:rPr>
          <w:rFonts w:ascii="Arial" w:hAnsi="Arial" w:cs="Arial"/>
          <w:sz w:val="22"/>
          <w:szCs w:val="22"/>
          <w:lang w:val="en-US"/>
        </w:rPr>
        <w:t xml:space="preserve"> characterized by </w:t>
      </w:r>
      <w:proofErr w:type="spellStart"/>
      <w:r w:rsidR="00022377">
        <w:rPr>
          <w:rFonts w:ascii="Arial" w:hAnsi="Arial" w:cs="Arial"/>
          <w:sz w:val="22"/>
          <w:szCs w:val="22"/>
          <w:lang w:val="en-US"/>
        </w:rPr>
        <w:t>behavioural</w:t>
      </w:r>
      <w:proofErr w:type="spellEnd"/>
      <w:r w:rsidR="00022377">
        <w:rPr>
          <w:rFonts w:ascii="Arial" w:hAnsi="Arial" w:cs="Arial"/>
          <w:sz w:val="22"/>
          <w:szCs w:val="22"/>
          <w:lang w:val="en-US"/>
        </w:rPr>
        <w:t xml:space="preserve">, cognitive and in some cases, craniofacial dysmorphia. </w:t>
      </w:r>
      <w:r>
        <w:rPr>
          <w:rFonts w:ascii="Arial" w:hAnsi="Arial" w:cs="Arial"/>
          <w:sz w:val="22"/>
          <w:szCs w:val="22"/>
          <w:lang w:val="en-US"/>
        </w:rPr>
        <w:t xml:space="preserve"> </w:t>
      </w:r>
      <w:r w:rsidR="00022377">
        <w:rPr>
          <w:rFonts w:ascii="Arial" w:hAnsi="Arial" w:cs="Arial"/>
          <w:sz w:val="22"/>
          <w:szCs w:val="22"/>
          <w:lang w:val="en-US"/>
        </w:rPr>
        <w:t xml:space="preserve">The extent of the damage caused is a combination of both concentration to which the </w:t>
      </w:r>
      <w:proofErr w:type="spellStart"/>
      <w:r w:rsidR="00022377">
        <w:rPr>
          <w:rFonts w:ascii="Arial" w:hAnsi="Arial" w:cs="Arial"/>
          <w:sz w:val="22"/>
          <w:szCs w:val="22"/>
          <w:lang w:val="en-US"/>
        </w:rPr>
        <w:t>foetus</w:t>
      </w:r>
      <w:proofErr w:type="spellEnd"/>
      <w:r w:rsidR="00022377">
        <w:rPr>
          <w:rFonts w:ascii="Arial" w:hAnsi="Arial" w:cs="Arial"/>
          <w:sz w:val="22"/>
          <w:szCs w:val="22"/>
          <w:lang w:val="en-US"/>
        </w:rPr>
        <w:t xml:space="preserve"> is exposed, and to genetics, with the</w:t>
      </w:r>
      <w:r w:rsidR="00022377" w:rsidRPr="00022377">
        <w:rPr>
          <w:rFonts w:ascii="Arial" w:hAnsi="Arial" w:cs="Arial"/>
          <w:sz w:val="22"/>
          <w:szCs w:val="22"/>
          <w:lang w:val="en-US"/>
        </w:rPr>
        <w:t xml:space="preserve"> principles of non-Mendelian inheritance, or “exceptions” to Mendelian genetics, </w:t>
      </w:r>
      <w:r w:rsidR="00022377">
        <w:rPr>
          <w:rFonts w:ascii="Arial" w:hAnsi="Arial" w:cs="Arial"/>
          <w:sz w:val="22"/>
          <w:szCs w:val="22"/>
          <w:lang w:val="en-US"/>
        </w:rPr>
        <w:t xml:space="preserve">thought to </w:t>
      </w:r>
      <w:r w:rsidR="00022377" w:rsidRPr="00022377">
        <w:rPr>
          <w:rFonts w:ascii="Arial" w:hAnsi="Arial" w:cs="Arial"/>
          <w:sz w:val="22"/>
          <w:szCs w:val="22"/>
          <w:lang w:val="en-US"/>
        </w:rPr>
        <w:t xml:space="preserve">be the driving force behind the severity of the prenatal alcohol-exposed individual's symptomology. One such exception is when maternal alleles lead to an altered intrauterine hormonal environment and, therefore, produce variations in the long-term consequences on the development of the alcohol-exposed </w:t>
      </w:r>
      <w:proofErr w:type="spellStart"/>
      <w:r w:rsidR="00022377" w:rsidRPr="00022377">
        <w:rPr>
          <w:rFonts w:ascii="Arial" w:hAnsi="Arial" w:cs="Arial"/>
          <w:sz w:val="22"/>
          <w:szCs w:val="22"/>
          <w:lang w:val="en-US"/>
        </w:rPr>
        <w:t>f</w:t>
      </w:r>
      <w:r w:rsidR="00022377">
        <w:rPr>
          <w:rFonts w:ascii="Arial" w:hAnsi="Arial" w:cs="Arial"/>
          <w:sz w:val="22"/>
          <w:szCs w:val="22"/>
          <w:lang w:val="en-US"/>
        </w:rPr>
        <w:t>o</w:t>
      </w:r>
      <w:r w:rsidR="00022377" w:rsidRPr="00022377">
        <w:rPr>
          <w:rFonts w:ascii="Arial" w:hAnsi="Arial" w:cs="Arial"/>
          <w:sz w:val="22"/>
          <w:szCs w:val="22"/>
          <w:lang w:val="en-US"/>
        </w:rPr>
        <w:t>etus</w:t>
      </w:r>
      <w:proofErr w:type="spellEnd"/>
      <w:r w:rsidR="00022377" w:rsidRPr="00022377">
        <w:rPr>
          <w:rFonts w:ascii="Arial" w:hAnsi="Arial" w:cs="Arial"/>
          <w:sz w:val="22"/>
          <w:szCs w:val="22"/>
          <w:lang w:val="en-US"/>
        </w:rPr>
        <w:t>.</w:t>
      </w:r>
      <w:r w:rsidR="00022377">
        <w:rPr>
          <w:rFonts w:ascii="Arial" w:hAnsi="Arial" w:cs="Arial"/>
          <w:sz w:val="22"/>
          <w:szCs w:val="22"/>
          <w:lang w:val="en-US"/>
        </w:rPr>
        <w:t xml:space="preserve"> </w:t>
      </w:r>
      <w:r w:rsidR="00022377" w:rsidRPr="00022377">
        <w:rPr>
          <w:rFonts w:ascii="Arial" w:hAnsi="Arial" w:cs="Arial"/>
          <w:sz w:val="22"/>
          <w:szCs w:val="22"/>
          <w:lang w:val="en-US"/>
        </w:rPr>
        <w:t>Pregnant Sprague Dawley (S) and Brown Norway (B) dams differ in their thyroid function and thyroid hormonal response to alcohol.</w:t>
      </w:r>
      <w:r w:rsidR="00022377">
        <w:rPr>
          <w:rFonts w:ascii="Arial" w:hAnsi="Arial" w:cs="Arial"/>
          <w:sz w:val="22"/>
          <w:szCs w:val="22"/>
          <w:lang w:val="en-US"/>
        </w:rPr>
        <w:t xml:space="preserve"> In order to test the extent to which this would affect the offspring, </w:t>
      </w:r>
      <w:r w:rsidR="001A79C4">
        <w:rPr>
          <w:rFonts w:ascii="Arial" w:hAnsi="Arial" w:cs="Arial"/>
          <w:sz w:val="22"/>
          <w:szCs w:val="22"/>
          <w:lang w:val="en-US"/>
        </w:rPr>
        <w:t xml:space="preserve">20 </w:t>
      </w:r>
      <w:r w:rsidR="00022377">
        <w:rPr>
          <w:rFonts w:ascii="Arial" w:hAnsi="Arial" w:cs="Arial"/>
          <w:sz w:val="22"/>
          <w:szCs w:val="22"/>
          <w:lang w:val="en-US"/>
        </w:rPr>
        <w:t>pregnant S</w:t>
      </w:r>
      <w:r w:rsidR="001A79C4">
        <w:rPr>
          <w:rFonts w:ascii="Arial" w:hAnsi="Arial" w:cs="Arial"/>
          <w:sz w:val="22"/>
          <w:szCs w:val="22"/>
          <w:lang w:val="en-US"/>
        </w:rPr>
        <w:t>,</w:t>
      </w:r>
      <w:r w:rsidR="00022377">
        <w:rPr>
          <w:rFonts w:ascii="Arial" w:hAnsi="Arial" w:cs="Arial"/>
          <w:sz w:val="22"/>
          <w:szCs w:val="22"/>
          <w:lang w:val="en-US"/>
        </w:rPr>
        <w:t xml:space="preserve"> and </w:t>
      </w:r>
      <w:r w:rsidR="001A79C4">
        <w:rPr>
          <w:rFonts w:ascii="Arial" w:hAnsi="Arial" w:cs="Arial"/>
          <w:sz w:val="22"/>
          <w:szCs w:val="22"/>
          <w:lang w:val="en-US"/>
        </w:rPr>
        <w:t xml:space="preserve">20 pregnant </w:t>
      </w:r>
      <w:r w:rsidR="00022377">
        <w:rPr>
          <w:rFonts w:ascii="Arial" w:hAnsi="Arial" w:cs="Arial"/>
          <w:sz w:val="22"/>
          <w:szCs w:val="22"/>
          <w:lang w:val="en-US"/>
        </w:rPr>
        <w:t>B</w:t>
      </w:r>
      <w:r w:rsidR="001A79C4">
        <w:rPr>
          <w:rFonts w:ascii="Arial" w:hAnsi="Arial" w:cs="Arial"/>
          <w:sz w:val="22"/>
          <w:szCs w:val="22"/>
          <w:lang w:val="en-US"/>
        </w:rPr>
        <w:t>,</w:t>
      </w:r>
      <w:r w:rsidR="00022377">
        <w:rPr>
          <w:rFonts w:ascii="Arial" w:hAnsi="Arial" w:cs="Arial"/>
          <w:sz w:val="22"/>
          <w:szCs w:val="22"/>
          <w:lang w:val="en-US"/>
        </w:rPr>
        <w:t xml:space="preserve"> rats were exposed to a low/moderate dose of alcohol throughout pregnancy. When the pups were born, they were tested for craniofacial abnormalities </w:t>
      </w:r>
      <w:r w:rsidR="001A79C4">
        <w:rPr>
          <w:rFonts w:ascii="Arial" w:hAnsi="Arial" w:cs="Arial"/>
          <w:sz w:val="22"/>
          <w:szCs w:val="22"/>
          <w:lang w:val="en-US"/>
        </w:rPr>
        <w:t>by measuring the distance between the eyes, producing a single measurement for the pups from each mother.</w:t>
      </w:r>
    </w:p>
    <w:p w14:paraId="01BAA9EF" w14:textId="77777777" w:rsidR="001A79C4" w:rsidRDefault="001A79C4" w:rsidP="006A3B4C">
      <w:pPr>
        <w:rPr>
          <w:rFonts w:ascii="Arial" w:hAnsi="Arial" w:cs="Arial"/>
          <w:sz w:val="22"/>
          <w:szCs w:val="22"/>
          <w:lang w:val="en-US"/>
        </w:rPr>
      </w:pPr>
    </w:p>
    <w:p w14:paraId="7115F283" w14:textId="77777777" w:rsidR="001A79C4" w:rsidRPr="006A3B4C" w:rsidRDefault="001A79C4" w:rsidP="006A3B4C">
      <w:pPr>
        <w:rPr>
          <w:rFonts w:ascii="Arial" w:hAnsi="Arial" w:cs="Arial"/>
          <w:sz w:val="22"/>
          <w:szCs w:val="22"/>
          <w:lang w:val="en-US"/>
        </w:rPr>
      </w:pPr>
      <w:r>
        <w:rPr>
          <w:rFonts w:ascii="Arial" w:hAnsi="Arial" w:cs="Arial"/>
          <w:sz w:val="22"/>
          <w:szCs w:val="22"/>
          <w:lang w:val="en-US"/>
        </w:rPr>
        <w:t>Q. To what extent did the maternal hormonal environment affect the pups’ symptom severity?</w:t>
      </w:r>
    </w:p>
    <w:p w14:paraId="720590BD" w14:textId="77777777" w:rsidR="006A3B4C" w:rsidRDefault="006A3B4C" w:rsidP="006A3B4C">
      <w:pPr>
        <w:rPr>
          <w:rFonts w:ascii="Arial" w:hAnsi="Arial" w:cs="Arial"/>
          <w:sz w:val="22"/>
          <w:szCs w:val="22"/>
          <w:lang w:val="en-US"/>
        </w:rPr>
      </w:pPr>
    </w:p>
    <w:p w14:paraId="5A8E8AE2" w14:textId="77777777" w:rsidR="006A3B4C" w:rsidRDefault="006A3B4C" w:rsidP="006A3B4C">
      <w:pPr>
        <w:rPr>
          <w:rFonts w:ascii="Arial" w:hAnsi="Arial" w:cs="Arial"/>
          <w:sz w:val="22"/>
          <w:szCs w:val="22"/>
          <w:lang w:val="en-US"/>
        </w:rPr>
      </w:pPr>
    </w:p>
    <w:p w14:paraId="2972F36B" w14:textId="77777777" w:rsidR="001A79C4" w:rsidRDefault="001A79C4" w:rsidP="006A3B4C">
      <w:pPr>
        <w:rPr>
          <w:rFonts w:ascii="Arial" w:hAnsi="Arial" w:cs="Arial"/>
          <w:sz w:val="22"/>
          <w:szCs w:val="22"/>
          <w:lang w:val="en-US"/>
        </w:rPr>
      </w:pPr>
      <w:r>
        <w:rPr>
          <w:rFonts w:ascii="Arial" w:hAnsi="Arial" w:cs="Arial"/>
          <w:sz w:val="22"/>
          <w:szCs w:val="22"/>
          <w:lang w:val="en-US"/>
        </w:rPr>
        <w:t>Question 4 [will not be used in exam]</w:t>
      </w:r>
    </w:p>
    <w:p w14:paraId="39F11841" w14:textId="77777777" w:rsidR="001A79C4" w:rsidRDefault="001A79C4" w:rsidP="006A3B4C">
      <w:pPr>
        <w:rPr>
          <w:rFonts w:ascii="Arial" w:hAnsi="Arial" w:cs="Arial"/>
          <w:sz w:val="22"/>
          <w:szCs w:val="22"/>
          <w:lang w:val="en-US"/>
        </w:rPr>
      </w:pPr>
    </w:p>
    <w:p w14:paraId="713C3AEB" w14:textId="77777777" w:rsidR="001A79C4" w:rsidRDefault="002A6612" w:rsidP="006A3B4C">
      <w:pPr>
        <w:rPr>
          <w:rFonts w:ascii="Arial" w:hAnsi="Arial" w:cs="Arial"/>
          <w:sz w:val="22"/>
          <w:szCs w:val="22"/>
          <w:lang w:val="en-US"/>
        </w:rPr>
      </w:pPr>
      <w:r w:rsidRPr="002A6612">
        <w:rPr>
          <w:rFonts w:ascii="Arial" w:hAnsi="Arial" w:cs="Arial"/>
          <w:sz w:val="22"/>
          <w:szCs w:val="22"/>
          <w:lang w:val="en-US"/>
        </w:rPr>
        <w:t xml:space="preserve">Acute ethanol (EtOH) consumption exerts a biphasic effect on </w:t>
      </w:r>
      <w:proofErr w:type="spellStart"/>
      <w:r w:rsidRPr="002A6612">
        <w:rPr>
          <w:rFonts w:ascii="Arial" w:hAnsi="Arial" w:cs="Arial"/>
          <w:sz w:val="22"/>
          <w:szCs w:val="22"/>
          <w:lang w:val="en-US"/>
        </w:rPr>
        <w:t>behavio</w:t>
      </w:r>
      <w:r>
        <w:rPr>
          <w:rFonts w:ascii="Arial" w:hAnsi="Arial" w:cs="Arial"/>
          <w:sz w:val="22"/>
          <w:szCs w:val="22"/>
          <w:lang w:val="en-US"/>
        </w:rPr>
        <w:t>u</w:t>
      </w:r>
      <w:r w:rsidRPr="002A6612">
        <w:rPr>
          <w:rFonts w:ascii="Arial" w:hAnsi="Arial" w:cs="Arial"/>
          <w:sz w:val="22"/>
          <w:szCs w:val="22"/>
          <w:lang w:val="en-US"/>
        </w:rPr>
        <w:t>r</w:t>
      </w:r>
      <w:proofErr w:type="spellEnd"/>
      <w:r w:rsidRPr="002A6612">
        <w:rPr>
          <w:rFonts w:ascii="Arial" w:hAnsi="Arial" w:cs="Arial"/>
          <w:sz w:val="22"/>
          <w:szCs w:val="22"/>
          <w:lang w:val="en-US"/>
        </w:rPr>
        <w:t xml:space="preserve"> and increases serotonin levels in the brain. However, the molecular mechanisms underlying alcohol-mediated </w:t>
      </w:r>
      <w:proofErr w:type="spellStart"/>
      <w:r w:rsidRPr="002A6612">
        <w:rPr>
          <w:rFonts w:ascii="Arial" w:hAnsi="Arial" w:cs="Arial"/>
          <w:sz w:val="22"/>
          <w:szCs w:val="22"/>
          <w:lang w:val="en-US"/>
        </w:rPr>
        <w:t>behavio</w:t>
      </w:r>
      <w:r>
        <w:rPr>
          <w:rFonts w:ascii="Arial" w:hAnsi="Arial" w:cs="Arial"/>
          <w:sz w:val="22"/>
          <w:szCs w:val="22"/>
          <w:lang w:val="en-US"/>
        </w:rPr>
        <w:t>u</w:t>
      </w:r>
      <w:r w:rsidRPr="002A6612">
        <w:rPr>
          <w:rFonts w:ascii="Arial" w:hAnsi="Arial" w:cs="Arial"/>
          <w:sz w:val="22"/>
          <w:szCs w:val="22"/>
          <w:lang w:val="en-US"/>
        </w:rPr>
        <w:t>ral</w:t>
      </w:r>
      <w:proofErr w:type="spellEnd"/>
      <w:r w:rsidRPr="002A6612">
        <w:rPr>
          <w:rFonts w:ascii="Arial" w:hAnsi="Arial" w:cs="Arial"/>
          <w:sz w:val="22"/>
          <w:szCs w:val="22"/>
          <w:lang w:val="en-US"/>
        </w:rPr>
        <w:t xml:space="preserve"> responses </w:t>
      </w:r>
      <w:r>
        <w:rPr>
          <w:rFonts w:ascii="Arial" w:hAnsi="Arial" w:cs="Arial"/>
          <w:sz w:val="22"/>
          <w:szCs w:val="22"/>
          <w:lang w:val="en-US"/>
        </w:rPr>
        <w:t>are unclear</w:t>
      </w:r>
      <w:r w:rsidRPr="002A6612">
        <w:rPr>
          <w:rFonts w:ascii="Arial" w:hAnsi="Arial" w:cs="Arial"/>
          <w:sz w:val="22"/>
          <w:szCs w:val="22"/>
          <w:lang w:val="en-US"/>
        </w:rPr>
        <w:t xml:space="preserve">. </w:t>
      </w:r>
      <w:r>
        <w:rPr>
          <w:rFonts w:ascii="Arial" w:hAnsi="Arial" w:cs="Arial"/>
          <w:sz w:val="22"/>
          <w:szCs w:val="22"/>
          <w:lang w:val="en-US"/>
        </w:rPr>
        <w:t>A team of investigators wanted to examine,</w:t>
      </w:r>
      <w:r w:rsidRPr="002A6612">
        <w:rPr>
          <w:rFonts w:ascii="Arial" w:hAnsi="Arial" w:cs="Arial"/>
          <w:sz w:val="22"/>
          <w:szCs w:val="22"/>
          <w:lang w:val="en-US"/>
        </w:rPr>
        <w:t xml:space="preserve"> pharmacologically</w:t>
      </w:r>
      <w:r>
        <w:rPr>
          <w:rFonts w:ascii="Arial" w:hAnsi="Arial" w:cs="Arial"/>
          <w:sz w:val="22"/>
          <w:szCs w:val="22"/>
          <w:lang w:val="en-US"/>
        </w:rPr>
        <w:t>,</w:t>
      </w:r>
      <w:r w:rsidRPr="002A6612">
        <w:rPr>
          <w:rFonts w:ascii="Arial" w:hAnsi="Arial" w:cs="Arial"/>
          <w:sz w:val="22"/>
          <w:szCs w:val="22"/>
          <w:lang w:val="en-US"/>
        </w:rPr>
        <w:t xml:space="preserve"> the involvement of the serotonergic pathway on acute EtOH-induced </w:t>
      </w:r>
      <w:proofErr w:type="spellStart"/>
      <w:r w:rsidRPr="002A6612">
        <w:rPr>
          <w:rFonts w:ascii="Arial" w:hAnsi="Arial" w:cs="Arial"/>
          <w:sz w:val="22"/>
          <w:szCs w:val="22"/>
          <w:lang w:val="en-US"/>
        </w:rPr>
        <w:t>behavio</w:t>
      </w:r>
      <w:r>
        <w:rPr>
          <w:rFonts w:ascii="Arial" w:hAnsi="Arial" w:cs="Arial"/>
          <w:sz w:val="22"/>
          <w:szCs w:val="22"/>
          <w:lang w:val="en-US"/>
        </w:rPr>
        <w:t>u</w:t>
      </w:r>
      <w:r w:rsidRPr="002A6612">
        <w:rPr>
          <w:rFonts w:ascii="Arial" w:hAnsi="Arial" w:cs="Arial"/>
          <w:sz w:val="22"/>
          <w:szCs w:val="22"/>
          <w:lang w:val="en-US"/>
        </w:rPr>
        <w:t>ral</w:t>
      </w:r>
      <w:proofErr w:type="spellEnd"/>
      <w:r w:rsidRPr="002A6612">
        <w:rPr>
          <w:rFonts w:ascii="Arial" w:hAnsi="Arial" w:cs="Arial"/>
          <w:sz w:val="22"/>
          <w:szCs w:val="22"/>
          <w:lang w:val="en-US"/>
        </w:rPr>
        <w:t xml:space="preserve"> changes in zebrafish. </w:t>
      </w:r>
      <w:r>
        <w:rPr>
          <w:rFonts w:ascii="Arial" w:hAnsi="Arial" w:cs="Arial"/>
          <w:sz w:val="22"/>
          <w:szCs w:val="22"/>
          <w:lang w:val="en-US"/>
        </w:rPr>
        <w:t>They</w:t>
      </w:r>
      <w:r w:rsidRPr="002A6612">
        <w:rPr>
          <w:rFonts w:ascii="Arial" w:hAnsi="Arial" w:cs="Arial"/>
          <w:sz w:val="22"/>
          <w:szCs w:val="22"/>
          <w:lang w:val="en-US"/>
        </w:rPr>
        <w:t xml:space="preserve"> exposed zebrafish to 1.0% (v/v) EtOH for 1 h and analyzed the effects on aggression</w:t>
      </w:r>
      <w:r>
        <w:rPr>
          <w:rFonts w:ascii="Arial" w:hAnsi="Arial" w:cs="Arial"/>
          <w:sz w:val="22"/>
          <w:szCs w:val="22"/>
          <w:lang w:val="en-US"/>
        </w:rPr>
        <w:t xml:space="preserve"> (which increases after </w:t>
      </w:r>
      <w:r w:rsidR="00F53B9E">
        <w:rPr>
          <w:rFonts w:ascii="Arial" w:hAnsi="Arial" w:cs="Arial"/>
          <w:sz w:val="22"/>
          <w:szCs w:val="22"/>
          <w:lang w:val="en-US"/>
        </w:rPr>
        <w:t xml:space="preserve">1% </w:t>
      </w:r>
      <w:r>
        <w:rPr>
          <w:rFonts w:ascii="Arial" w:hAnsi="Arial" w:cs="Arial"/>
          <w:sz w:val="22"/>
          <w:szCs w:val="22"/>
          <w:lang w:val="en-US"/>
        </w:rPr>
        <w:t>EtOH consumption)</w:t>
      </w:r>
      <w:r w:rsidRPr="002A6612">
        <w:rPr>
          <w:rFonts w:ascii="Arial" w:hAnsi="Arial" w:cs="Arial"/>
          <w:sz w:val="22"/>
          <w:szCs w:val="22"/>
          <w:lang w:val="en-US"/>
        </w:rPr>
        <w:t xml:space="preserve">. As a pharmacological approach, </w:t>
      </w:r>
      <w:r w:rsidR="00F53B9E">
        <w:rPr>
          <w:rFonts w:ascii="Arial" w:hAnsi="Arial" w:cs="Arial"/>
          <w:sz w:val="22"/>
          <w:szCs w:val="22"/>
          <w:lang w:val="en-US"/>
        </w:rPr>
        <w:t>they</w:t>
      </w:r>
      <w:r w:rsidRPr="002A6612">
        <w:rPr>
          <w:rFonts w:ascii="Arial" w:hAnsi="Arial" w:cs="Arial"/>
          <w:sz w:val="22"/>
          <w:szCs w:val="22"/>
          <w:lang w:val="en-US"/>
        </w:rPr>
        <w:t xml:space="preserve"> </w:t>
      </w:r>
      <w:r w:rsidR="00F53B9E">
        <w:rPr>
          <w:rFonts w:ascii="Arial" w:hAnsi="Arial" w:cs="Arial"/>
          <w:sz w:val="22"/>
          <w:szCs w:val="22"/>
          <w:lang w:val="en-US"/>
        </w:rPr>
        <w:t xml:space="preserve">exposed some fish to 20uM </w:t>
      </w:r>
      <w:proofErr w:type="spellStart"/>
      <w:r w:rsidR="00F53B9E" w:rsidRPr="00F53B9E">
        <w:rPr>
          <w:rFonts w:ascii="Arial" w:hAnsi="Arial" w:cs="Arial"/>
          <w:sz w:val="22"/>
          <w:szCs w:val="22"/>
          <w:lang w:val="en-US"/>
        </w:rPr>
        <w:t>ketanserin</w:t>
      </w:r>
      <w:proofErr w:type="spellEnd"/>
      <w:r w:rsidR="00F53B9E" w:rsidRPr="00F53B9E">
        <w:rPr>
          <w:rFonts w:ascii="Arial" w:hAnsi="Arial" w:cs="Arial"/>
          <w:sz w:val="22"/>
          <w:szCs w:val="22"/>
          <w:lang w:val="en-US"/>
        </w:rPr>
        <w:t xml:space="preserve"> (5-HT2A antagonist) </w:t>
      </w:r>
      <w:r w:rsidR="00F53B9E">
        <w:rPr>
          <w:rFonts w:ascii="Arial" w:hAnsi="Arial" w:cs="Arial"/>
          <w:sz w:val="22"/>
          <w:szCs w:val="22"/>
          <w:lang w:val="en-US"/>
        </w:rPr>
        <w:t xml:space="preserve">and 15uM </w:t>
      </w:r>
      <w:r w:rsidR="00F53B9E" w:rsidRPr="00F53B9E">
        <w:rPr>
          <w:rFonts w:ascii="Arial" w:hAnsi="Arial" w:cs="Arial"/>
          <w:sz w:val="22"/>
          <w:szCs w:val="22"/>
          <w:lang w:val="en-US"/>
        </w:rPr>
        <w:t>(±)-DOI hydrochloride (5-HT2A agonist)</w:t>
      </w:r>
      <w:r w:rsidR="00F53B9E">
        <w:rPr>
          <w:rFonts w:ascii="Arial" w:hAnsi="Arial" w:cs="Arial"/>
          <w:sz w:val="22"/>
          <w:szCs w:val="22"/>
          <w:lang w:val="en-US"/>
        </w:rPr>
        <w:t>, and had a water-exposed control group,</w:t>
      </w:r>
      <w:r w:rsidR="00F53B9E" w:rsidRPr="00F53B9E">
        <w:rPr>
          <w:rFonts w:ascii="Arial" w:hAnsi="Arial" w:cs="Arial"/>
          <w:sz w:val="22"/>
          <w:szCs w:val="22"/>
          <w:lang w:val="en-US"/>
        </w:rPr>
        <w:t xml:space="preserve"> </w:t>
      </w:r>
      <w:r w:rsidR="00F53B9E">
        <w:rPr>
          <w:rFonts w:ascii="Arial" w:hAnsi="Arial" w:cs="Arial"/>
          <w:sz w:val="22"/>
          <w:szCs w:val="22"/>
          <w:lang w:val="en-US"/>
        </w:rPr>
        <w:t xml:space="preserve">to see how </w:t>
      </w:r>
      <w:proofErr w:type="gramStart"/>
      <w:r w:rsidR="00F53B9E">
        <w:rPr>
          <w:rFonts w:ascii="Arial" w:hAnsi="Arial" w:cs="Arial"/>
          <w:sz w:val="22"/>
          <w:szCs w:val="22"/>
          <w:lang w:val="en-US"/>
        </w:rPr>
        <w:t>these affected EtOH-induced aggression</w:t>
      </w:r>
      <w:proofErr w:type="gramEnd"/>
      <w:r w:rsidR="00F53B9E">
        <w:rPr>
          <w:rFonts w:ascii="Arial" w:hAnsi="Arial" w:cs="Arial"/>
          <w:sz w:val="22"/>
          <w:szCs w:val="22"/>
          <w:lang w:val="en-US"/>
        </w:rPr>
        <w:t xml:space="preserve">. </w:t>
      </w:r>
    </w:p>
    <w:p w14:paraId="2EAD4A40" w14:textId="77777777" w:rsidR="00F53B9E" w:rsidRDefault="00F53B9E" w:rsidP="006A3B4C">
      <w:pPr>
        <w:rPr>
          <w:rFonts w:ascii="Arial" w:hAnsi="Arial" w:cs="Arial"/>
          <w:sz w:val="22"/>
          <w:szCs w:val="22"/>
          <w:lang w:val="en-US"/>
        </w:rPr>
      </w:pPr>
    </w:p>
    <w:p w14:paraId="49063CE9" w14:textId="77777777" w:rsidR="00F53B9E" w:rsidRPr="00372283" w:rsidRDefault="00F53B9E" w:rsidP="006A3B4C">
      <w:pPr>
        <w:rPr>
          <w:rFonts w:ascii="Arial" w:hAnsi="Arial" w:cs="Arial"/>
          <w:sz w:val="22"/>
          <w:szCs w:val="22"/>
          <w:lang w:val="en-US"/>
        </w:rPr>
      </w:pPr>
      <w:r>
        <w:rPr>
          <w:rFonts w:ascii="Arial" w:hAnsi="Arial" w:cs="Arial"/>
          <w:sz w:val="22"/>
          <w:szCs w:val="22"/>
          <w:lang w:val="en-US"/>
        </w:rPr>
        <w:t>Q. Is there any evidence that acute ethanol-induced aggression is moderated by the serotonin pathway?</w:t>
      </w:r>
    </w:p>
    <w:sectPr w:rsidR="00F53B9E" w:rsidRPr="00372283" w:rsidSect="007B0A4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1AE"/>
    <w:multiLevelType w:val="hybridMultilevel"/>
    <w:tmpl w:val="C8CA8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8D"/>
    <w:rsid w:val="00000299"/>
    <w:rsid w:val="000026A5"/>
    <w:rsid w:val="00011EE8"/>
    <w:rsid w:val="00022377"/>
    <w:rsid w:val="00024E47"/>
    <w:rsid w:val="000265DE"/>
    <w:rsid w:val="00035F97"/>
    <w:rsid w:val="000A59B2"/>
    <w:rsid w:val="000C4DA8"/>
    <w:rsid w:val="000C4E1B"/>
    <w:rsid w:val="000E448D"/>
    <w:rsid w:val="000F4009"/>
    <w:rsid w:val="000F53C2"/>
    <w:rsid w:val="0010610A"/>
    <w:rsid w:val="001202D4"/>
    <w:rsid w:val="00151FD4"/>
    <w:rsid w:val="00190854"/>
    <w:rsid w:val="001A54AC"/>
    <w:rsid w:val="001A79C4"/>
    <w:rsid w:val="001B3752"/>
    <w:rsid w:val="001B702A"/>
    <w:rsid w:val="001C4B73"/>
    <w:rsid w:val="001C50F7"/>
    <w:rsid w:val="001E62FB"/>
    <w:rsid w:val="001F0FCF"/>
    <w:rsid w:val="002051A0"/>
    <w:rsid w:val="00206A95"/>
    <w:rsid w:val="00234D85"/>
    <w:rsid w:val="00235871"/>
    <w:rsid w:val="002426ED"/>
    <w:rsid w:val="00261A9C"/>
    <w:rsid w:val="0026314A"/>
    <w:rsid w:val="002952FD"/>
    <w:rsid w:val="002A6612"/>
    <w:rsid w:val="002C643B"/>
    <w:rsid w:val="002D50D6"/>
    <w:rsid w:val="002E682C"/>
    <w:rsid w:val="00303746"/>
    <w:rsid w:val="003068F5"/>
    <w:rsid w:val="00320698"/>
    <w:rsid w:val="0032188D"/>
    <w:rsid w:val="00324C4B"/>
    <w:rsid w:val="00341AE0"/>
    <w:rsid w:val="00372283"/>
    <w:rsid w:val="00373DD0"/>
    <w:rsid w:val="003959A0"/>
    <w:rsid w:val="003A6437"/>
    <w:rsid w:val="003D2449"/>
    <w:rsid w:val="003E0932"/>
    <w:rsid w:val="003E3461"/>
    <w:rsid w:val="003F4799"/>
    <w:rsid w:val="004012DF"/>
    <w:rsid w:val="004030D9"/>
    <w:rsid w:val="00403312"/>
    <w:rsid w:val="0040578B"/>
    <w:rsid w:val="00416998"/>
    <w:rsid w:val="00420B61"/>
    <w:rsid w:val="00422A1F"/>
    <w:rsid w:val="00425551"/>
    <w:rsid w:val="00432C5B"/>
    <w:rsid w:val="00451E18"/>
    <w:rsid w:val="00471BF4"/>
    <w:rsid w:val="004744FD"/>
    <w:rsid w:val="0047784F"/>
    <w:rsid w:val="0049114A"/>
    <w:rsid w:val="004B14A2"/>
    <w:rsid w:val="004C74EE"/>
    <w:rsid w:val="004E7381"/>
    <w:rsid w:val="004E76D5"/>
    <w:rsid w:val="004F7DDF"/>
    <w:rsid w:val="00560805"/>
    <w:rsid w:val="005923A8"/>
    <w:rsid w:val="005F1BD5"/>
    <w:rsid w:val="005F5676"/>
    <w:rsid w:val="00603A2F"/>
    <w:rsid w:val="0068103A"/>
    <w:rsid w:val="0069590A"/>
    <w:rsid w:val="006A3B4C"/>
    <w:rsid w:val="00700830"/>
    <w:rsid w:val="00713E7B"/>
    <w:rsid w:val="0071419B"/>
    <w:rsid w:val="00714B7D"/>
    <w:rsid w:val="00727E94"/>
    <w:rsid w:val="00752B2A"/>
    <w:rsid w:val="00753D48"/>
    <w:rsid w:val="0077026B"/>
    <w:rsid w:val="0078054B"/>
    <w:rsid w:val="00782EC5"/>
    <w:rsid w:val="007A1135"/>
    <w:rsid w:val="007A5A10"/>
    <w:rsid w:val="007B0A43"/>
    <w:rsid w:val="007B18F9"/>
    <w:rsid w:val="007C7E84"/>
    <w:rsid w:val="007E01B1"/>
    <w:rsid w:val="00813241"/>
    <w:rsid w:val="0082085E"/>
    <w:rsid w:val="00854242"/>
    <w:rsid w:val="008604AB"/>
    <w:rsid w:val="00860639"/>
    <w:rsid w:val="0087746B"/>
    <w:rsid w:val="00882BE2"/>
    <w:rsid w:val="00883169"/>
    <w:rsid w:val="0089094D"/>
    <w:rsid w:val="008F1AB7"/>
    <w:rsid w:val="008F256C"/>
    <w:rsid w:val="008F3D36"/>
    <w:rsid w:val="009107F4"/>
    <w:rsid w:val="00914C75"/>
    <w:rsid w:val="00926B7B"/>
    <w:rsid w:val="0095620E"/>
    <w:rsid w:val="009608AB"/>
    <w:rsid w:val="009B02E7"/>
    <w:rsid w:val="009C47E8"/>
    <w:rsid w:val="009D2597"/>
    <w:rsid w:val="00A26D7D"/>
    <w:rsid w:val="00A34874"/>
    <w:rsid w:val="00A45AB9"/>
    <w:rsid w:val="00A53F30"/>
    <w:rsid w:val="00A651D9"/>
    <w:rsid w:val="00A763BC"/>
    <w:rsid w:val="00A8036A"/>
    <w:rsid w:val="00AD5BCA"/>
    <w:rsid w:val="00AE54A1"/>
    <w:rsid w:val="00B20291"/>
    <w:rsid w:val="00B35135"/>
    <w:rsid w:val="00B43D56"/>
    <w:rsid w:val="00B46037"/>
    <w:rsid w:val="00B72CBB"/>
    <w:rsid w:val="00B730E6"/>
    <w:rsid w:val="00B82F69"/>
    <w:rsid w:val="00B91FF7"/>
    <w:rsid w:val="00BA2FBB"/>
    <w:rsid w:val="00BB46FB"/>
    <w:rsid w:val="00C04274"/>
    <w:rsid w:val="00C114D3"/>
    <w:rsid w:val="00C5516A"/>
    <w:rsid w:val="00C635E6"/>
    <w:rsid w:val="00C63B08"/>
    <w:rsid w:val="00C837AB"/>
    <w:rsid w:val="00C84CE1"/>
    <w:rsid w:val="00C85D47"/>
    <w:rsid w:val="00CE558A"/>
    <w:rsid w:val="00D00765"/>
    <w:rsid w:val="00D41EB0"/>
    <w:rsid w:val="00D43AAF"/>
    <w:rsid w:val="00D6448D"/>
    <w:rsid w:val="00D9081C"/>
    <w:rsid w:val="00DD3188"/>
    <w:rsid w:val="00DF6CB5"/>
    <w:rsid w:val="00E1085B"/>
    <w:rsid w:val="00E24175"/>
    <w:rsid w:val="00E32982"/>
    <w:rsid w:val="00E4701F"/>
    <w:rsid w:val="00E51A55"/>
    <w:rsid w:val="00E60B6A"/>
    <w:rsid w:val="00E60BDF"/>
    <w:rsid w:val="00E82765"/>
    <w:rsid w:val="00E9494B"/>
    <w:rsid w:val="00E94C4F"/>
    <w:rsid w:val="00EA43AD"/>
    <w:rsid w:val="00EE5D17"/>
    <w:rsid w:val="00F53B9E"/>
    <w:rsid w:val="00F96681"/>
    <w:rsid w:val="00FA0250"/>
    <w:rsid w:val="00FA3C7B"/>
    <w:rsid w:val="00FF0B44"/>
    <w:rsid w:val="00FF3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554C"/>
  <w14:defaultImageDpi w14:val="32767"/>
  <w15:chartTrackingRefBased/>
  <w15:docId w15:val="{F4820B96-B780-D647-B734-6FF84965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5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Dr Matt Parker</cp:lastModifiedBy>
  <cp:revision>2</cp:revision>
  <dcterms:created xsi:type="dcterms:W3CDTF">2020-06-11T07:58:00Z</dcterms:created>
  <dcterms:modified xsi:type="dcterms:W3CDTF">2020-06-11T07:58:00Z</dcterms:modified>
</cp:coreProperties>
</file>