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C021B" w14:textId="77777777" w:rsidR="00D74DF5" w:rsidRDefault="00D74DF5"/>
    <w:p w14:paraId="7BA9A125" w14:textId="77777777" w:rsidR="00D74DF5" w:rsidRDefault="00D74DF5"/>
    <w:p w14:paraId="3597F264" w14:textId="77777777" w:rsidR="00D74DF5" w:rsidRDefault="00D74DF5"/>
    <w:p w14:paraId="213ABA2D" w14:textId="77777777" w:rsidR="00D74DF5" w:rsidRDefault="00D74DF5"/>
    <w:p w14:paraId="65050DA3" w14:textId="77777777" w:rsidR="00D74DF5" w:rsidRDefault="00000000">
      <w:pPr>
        <w:spacing w:after="160"/>
        <w:jc w:val="center"/>
      </w:pPr>
      <w:r>
        <w:rPr>
          <w:b/>
          <w:bCs/>
          <w:color w:val="1E3A5F"/>
          <w:sz w:val="56"/>
          <w:szCs w:val="56"/>
        </w:rPr>
        <w:t>Pickle Stability &amp; Correctness</w:t>
      </w:r>
    </w:p>
    <w:p w14:paraId="0DE91663" w14:textId="77777777" w:rsidR="00D74DF5" w:rsidRDefault="00000000">
      <w:pPr>
        <w:spacing w:after="400"/>
        <w:jc w:val="center"/>
      </w:pPr>
      <w:r>
        <w:rPr>
          <w:color w:val="2563A8"/>
          <w:sz w:val="32"/>
          <w:szCs w:val="32"/>
        </w:rPr>
        <w:t>Test Suite — Final Report</w:t>
      </w:r>
    </w:p>
    <w:p w14:paraId="420C8438" w14:textId="77777777" w:rsidR="00D74DF5" w:rsidRDefault="00000000">
      <w:pPr>
        <w:spacing w:after="800"/>
        <w:jc w:val="center"/>
      </w:pPr>
      <w:r>
        <w:rPr>
          <w:color w:val="555555"/>
          <w:sz w:val="24"/>
          <w:szCs w:val="24"/>
        </w:rPr>
        <w:t xml:space="preserve">Testing </w:t>
      </w:r>
      <w:proofErr w:type="gramStart"/>
      <w:r>
        <w:rPr>
          <w:color w:val="555555"/>
          <w:sz w:val="24"/>
          <w:szCs w:val="24"/>
        </w:rPr>
        <w:t>hash</w:t>
      </w:r>
      <w:proofErr w:type="gramEnd"/>
      <w:r>
        <w:rPr>
          <w:color w:val="555555"/>
          <w:sz w:val="24"/>
          <w:szCs w:val="24"/>
        </w:rPr>
        <w:t>-identical reproducibility of Python's pickle module</w:t>
      </w:r>
    </w:p>
    <w:p w14:paraId="1B29C079" w14:textId="78BD54E7" w:rsidR="00BD7BF5" w:rsidRDefault="00BD7BF5" w:rsidP="00BD7BF5">
      <w:r w:rsidRPr="00BD7BF5">
        <w:t>Repository Link</w:t>
      </w:r>
      <w:r>
        <w:t>:</w:t>
      </w:r>
      <w:r w:rsidRPr="00BD7BF5">
        <w:t xml:space="preserve"> </w:t>
      </w:r>
      <w:hyperlink r:id="rId7" w:history="1">
        <w:r w:rsidRPr="00551868">
          <w:rPr>
            <w:rStyle w:val="Hyperlink"/>
          </w:rPr>
          <w:t>https://github.com/moqbelgg-oss/pickle-stability-suite</w:t>
        </w:r>
      </w:hyperlink>
    </w:p>
    <w:p w14:paraId="38AEEBD4" w14:textId="696291B6" w:rsidR="00D74DF5" w:rsidRDefault="00000000" w:rsidP="00BD7BF5">
      <w:r>
        <w:br w:type="page"/>
      </w:r>
    </w:p>
    <w:p w14:paraId="2999EB6D" w14:textId="77777777" w:rsidR="00D74DF5" w:rsidRDefault="00000000">
      <w:pPr>
        <w:pStyle w:val="Heading1"/>
        <w:pBdr>
          <w:bottom w:val="single" w:sz="6" w:space="4" w:color="1E3A5F"/>
        </w:pBdr>
      </w:pPr>
      <w:r>
        <w:lastRenderedPageBreak/>
        <w:t>1. Introduction</w:t>
      </w:r>
    </w:p>
    <w:p w14:paraId="10E96C0C" w14:textId="77777777" w:rsidR="00D74DF5" w:rsidRDefault="00000000">
      <w:pPr>
        <w:spacing w:before="60" w:after="100"/>
        <w:jc w:val="both"/>
      </w:pPr>
      <w:r>
        <w:t xml:space="preserve">The Python pickle module implements binary protocols for serializing and deserializing Python object structures. This project investigates whether pickle produces hash-identical output — meaning the SHA-256 digest of the serialized byte stream is </w:t>
      </w:r>
      <w:proofErr w:type="gramStart"/>
      <w:r>
        <w:t>exactly the same</w:t>
      </w:r>
      <w:proofErr w:type="gramEnd"/>
      <w:r>
        <w:t xml:space="preserve"> across repeated executions, different operating systems, and different Python minor versions.</w:t>
      </w:r>
    </w:p>
    <w:p w14:paraId="65E2CBB8" w14:textId="77777777" w:rsidR="00D74DF5" w:rsidRDefault="00000000">
      <w:pPr>
        <w:spacing w:before="60" w:after="100"/>
        <w:jc w:val="both"/>
      </w:pPr>
      <w:r>
        <w:t>This question is more strict than mere equivalence: two pickle outputs may deserialize to equal objects yet differ at the byte level. This report documents a structured test suite, its design rationale, findings, and limitations.</w:t>
      </w:r>
    </w:p>
    <w:p w14:paraId="48AE36FF" w14:textId="77777777" w:rsidR="00D74DF5" w:rsidRDefault="00000000">
      <w:pPr>
        <w:pStyle w:val="Heading2"/>
      </w:pPr>
      <w:r>
        <w:t>1.1 Research Question</w:t>
      </w:r>
    </w:p>
    <w:p w14:paraId="5E80B6B7" w14:textId="77777777" w:rsidR="00D74DF5" w:rsidRDefault="00000000">
      <w:pPr>
        <w:spacing w:before="60" w:after="100"/>
        <w:jc w:val="both"/>
      </w:pPr>
      <w:r>
        <w:t xml:space="preserve">Given an exact Python object as input, will </w:t>
      </w:r>
      <w:proofErr w:type="spellStart"/>
      <w:proofErr w:type="gramStart"/>
      <w:r>
        <w:t>pickle.dumps</w:t>
      </w:r>
      <w:proofErr w:type="spellEnd"/>
      <w:proofErr w:type="gramEnd"/>
      <w:r>
        <w:t>() always produce the same byte sequence such that:</w:t>
      </w:r>
    </w:p>
    <w:p w14:paraId="0AEE81C5" w14:textId="77777777" w:rsidR="00D74DF5" w:rsidRDefault="00000000">
      <w:pPr>
        <w:shd w:val="clear" w:color="auto" w:fill="EEF2F7"/>
        <w:spacing w:before="20" w:after="20"/>
        <w:ind w:left="360"/>
      </w:pPr>
      <w:r>
        <w:rPr>
          <w:rFonts w:ascii="Courier New" w:eastAsia="Courier New" w:hAnsi="Courier New" w:cs="Courier New"/>
          <w:color w:val="0F4C81"/>
          <w:sz w:val="18"/>
          <w:szCs w:val="18"/>
        </w:rPr>
        <w:t>sha</w:t>
      </w:r>
      <w:proofErr w:type="gramStart"/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256( </w:t>
      </w:r>
      <w:proofErr w:type="spellStart"/>
      <w:r>
        <w:rPr>
          <w:rFonts w:ascii="Courier New" w:eastAsia="Courier New" w:hAnsi="Courier New" w:cs="Courier New"/>
          <w:color w:val="0F4C81"/>
          <w:sz w:val="18"/>
          <w:szCs w:val="18"/>
        </w:rPr>
        <w:t>pickle</w:t>
      </w:r>
      <w:proofErr w:type="gramEnd"/>
      <w:r>
        <w:rPr>
          <w:rFonts w:ascii="Courier New" w:eastAsia="Courier New" w:hAnsi="Courier New" w:cs="Courier New"/>
          <w:color w:val="0F4C81"/>
          <w:sz w:val="18"/>
          <w:szCs w:val="18"/>
        </w:rPr>
        <w:t>.dumps</w:t>
      </w:r>
      <w:proofErr w:type="spellEnd"/>
      <w:r>
        <w:rPr>
          <w:rFonts w:ascii="Courier New" w:eastAsia="Courier New" w:hAnsi="Courier New" w:cs="Courier New"/>
          <w:color w:val="0F4C81"/>
          <w:sz w:val="18"/>
          <w:szCs w:val="18"/>
        </w:rPr>
        <w:t>(obj</w:t>
      </w:r>
      <w:proofErr w:type="gramStart"/>
      <w:r>
        <w:rPr>
          <w:rFonts w:ascii="Courier New" w:eastAsia="Courier New" w:hAnsi="Courier New" w:cs="Courier New"/>
          <w:color w:val="0F4C81"/>
          <w:sz w:val="18"/>
          <w:szCs w:val="18"/>
        </w:rPr>
        <w:t>) )</w:t>
      </w:r>
      <w:proofErr w:type="gramEnd"/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 = CONSTANT</w:t>
      </w:r>
    </w:p>
    <w:p w14:paraId="7AF51CA2" w14:textId="77777777" w:rsidR="00D74DF5" w:rsidRDefault="00000000">
      <w:pPr>
        <w:spacing w:before="60" w:after="100"/>
        <w:jc w:val="both"/>
      </w:pPr>
      <w:r>
        <w:t xml:space="preserve">...across </w:t>
      </w:r>
      <w:proofErr w:type="gramStart"/>
      <w:r>
        <w:t>all of</w:t>
      </w:r>
      <w:proofErr w:type="gramEnd"/>
      <w:r>
        <w:t xml:space="preserve"> the following dimensions:</w:t>
      </w:r>
    </w:p>
    <w:p w14:paraId="28586A4A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t>Multiple runs on the same machine</w:t>
      </w:r>
    </w:p>
    <w:p w14:paraId="62F26109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t>Different operating systems: Windows (win32, Python 3.12.9) vs Linux (Python 3.12.3)</w:t>
      </w:r>
    </w:p>
    <w:p w14:paraId="07819367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Common data types: str, int, list, </w:t>
      </w:r>
      <w:proofErr w:type="spellStart"/>
      <w:r>
        <w:t>dict</w:t>
      </w:r>
      <w:proofErr w:type="spellEnd"/>
    </w:p>
    <w:p w14:paraId="110096EF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Boundary and edge-case inputs: 0, </w:t>
      </w:r>
      <w:proofErr w:type="spellStart"/>
      <w:proofErr w:type="gramStart"/>
      <w:r>
        <w:t>sys.maxsize</w:t>
      </w:r>
      <w:proofErr w:type="spellEnd"/>
      <w:proofErr w:type="gramEnd"/>
      <w:r>
        <w:t>, empty containers</w:t>
      </w:r>
    </w:p>
    <w:p w14:paraId="5EAB115C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Nested and complex structures (JSON-like recursive </w:t>
      </w:r>
      <w:proofErr w:type="spellStart"/>
      <w:r>
        <w:t>dicts</w:t>
      </w:r>
      <w:proofErr w:type="spellEnd"/>
      <w:r>
        <w:t>)</w:t>
      </w:r>
    </w:p>
    <w:p w14:paraId="63C5DBA6" w14:textId="77777777" w:rsidR="00D74DF5" w:rsidRDefault="00D74DF5"/>
    <w:p w14:paraId="3888585B" w14:textId="77777777" w:rsidR="00D74DF5" w:rsidRDefault="00000000">
      <w:pPr>
        <w:pStyle w:val="Heading1"/>
        <w:pBdr>
          <w:bottom w:val="single" w:sz="6" w:space="4" w:color="1E3A5F"/>
        </w:pBdr>
      </w:pPr>
      <w:r>
        <w:t>2. Test Suite</w:t>
      </w:r>
    </w:p>
    <w:p w14:paraId="61B267DC" w14:textId="77777777" w:rsidR="00D74DF5" w:rsidRDefault="00000000">
      <w:pPr>
        <w:pStyle w:val="Heading2"/>
      </w:pPr>
      <w:r>
        <w:t>2.1 Overview</w:t>
      </w:r>
    </w:p>
    <w:p w14:paraId="144743BB" w14:textId="77777777" w:rsidR="00D74DF5" w:rsidRDefault="00000000">
      <w:pPr>
        <w:spacing w:before="60" w:after="100"/>
        <w:jc w:val="both"/>
      </w:pPr>
      <w:r>
        <w:t xml:space="preserve">The test suite consists of four test cases implemented in Python's </w:t>
      </w:r>
      <w:proofErr w:type="spellStart"/>
      <w:r>
        <w:t>unittest</w:t>
      </w:r>
      <w:proofErr w:type="spellEnd"/>
      <w:r>
        <w:t xml:space="preserve"> framework (test_pickle_stability.py). Each test serializes one or more objects with </w:t>
      </w:r>
      <w:proofErr w:type="spellStart"/>
      <w:proofErr w:type="gramStart"/>
      <w:r>
        <w:t>pickle.dumps</w:t>
      </w:r>
      <w:proofErr w:type="spellEnd"/>
      <w:proofErr w:type="gramEnd"/>
      <w:r>
        <w:t xml:space="preserve">() using </w:t>
      </w:r>
      <w:proofErr w:type="spellStart"/>
      <w:proofErr w:type="gramStart"/>
      <w:r>
        <w:t>pickle.HIGHEST</w:t>
      </w:r>
      <w:proofErr w:type="gramEnd"/>
      <w:r>
        <w:t>_PROTOCOL</w:t>
      </w:r>
      <w:proofErr w:type="spellEnd"/>
      <w:r>
        <w:t>, hashes the result with SHA-256, and asserts hash equality. The suite was verified to be PEP8-compliant using flake8 on both platforms.</w:t>
      </w:r>
    </w:p>
    <w:p w14:paraId="0CFE2A7D" w14:textId="77777777" w:rsidR="00D74DF5" w:rsidRDefault="00000000">
      <w:pPr>
        <w:pStyle w:val="Heading2"/>
      </w:pPr>
      <w:r>
        <w:t>2.2 Applied Testing Strategies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60"/>
      </w:tblGrid>
      <w:tr w:rsidR="00D74DF5" w14:paraId="109EB7D6" w14:textId="77777777">
        <w:trPr>
          <w:tblHeader/>
        </w:trPr>
        <w:tc>
          <w:tcPr>
            <w:tcW w:w="2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B0B0D0" w14:textId="77777777" w:rsidR="00D74DF5" w:rsidRDefault="00000000">
            <w:r>
              <w:rPr>
                <w:b/>
                <w:bCs/>
                <w:color w:val="FFFFFF"/>
                <w:sz w:val="20"/>
                <w:szCs w:val="20"/>
              </w:rPr>
              <w:t>Technique</w:t>
            </w:r>
          </w:p>
        </w:tc>
        <w:tc>
          <w:tcPr>
            <w:tcW w:w="34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7BE644" w14:textId="77777777" w:rsidR="00D74DF5" w:rsidRDefault="00000000">
            <w:r>
              <w:rPr>
                <w:b/>
                <w:bCs/>
                <w:color w:val="FFFFFF"/>
                <w:sz w:val="20"/>
                <w:szCs w:val="20"/>
              </w:rPr>
              <w:t>Application</w:t>
            </w:r>
          </w:p>
        </w:tc>
        <w:tc>
          <w:tcPr>
            <w:tcW w:w="376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3D9C38" w14:textId="77777777" w:rsidR="00D74DF5" w:rsidRDefault="00000000"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D74DF5" w14:paraId="3FE60C8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FF35A8" w14:textId="77777777" w:rsidR="00D74DF5" w:rsidRDefault="00000000">
            <w:r>
              <w:rPr>
                <w:sz w:val="19"/>
                <w:szCs w:val="19"/>
              </w:rPr>
              <w:t>Equivalence Partitioning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BA3F40" w14:textId="77777777" w:rsidR="00D74DF5" w:rsidRDefault="00000000">
            <w:proofErr w:type="spellStart"/>
            <w:r>
              <w:rPr>
                <w:sz w:val="19"/>
                <w:szCs w:val="19"/>
              </w:rPr>
              <w:t>test_equivalence_partitions</w:t>
            </w:r>
            <w:proofErr w:type="spellEnd"/>
            <w:r>
              <w:rPr>
                <w:sz w:val="19"/>
                <w:szCs w:val="19"/>
              </w:rPr>
              <w:t xml:space="preserve">: str, int, list, </w:t>
            </w:r>
            <w:proofErr w:type="spellStart"/>
            <w:r>
              <w:rPr>
                <w:sz w:val="19"/>
                <w:szCs w:val="19"/>
              </w:rPr>
              <w:t>dict</w:t>
            </w:r>
            <w:proofErr w:type="spellEnd"/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19768E" w14:textId="77777777" w:rsidR="00D74DF5" w:rsidRDefault="00000000">
            <w:r>
              <w:rPr>
                <w:sz w:val="19"/>
                <w:szCs w:val="19"/>
              </w:rPr>
              <w:t>Each type triggers a different pickle dispatch opcode — one rep per class covers all branches.</w:t>
            </w:r>
          </w:p>
        </w:tc>
      </w:tr>
      <w:tr w:rsidR="00D74DF5" w14:paraId="38F1EB43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7BD3A2" w14:textId="77777777" w:rsidR="00D74DF5" w:rsidRDefault="00000000">
            <w:r>
              <w:rPr>
                <w:sz w:val="19"/>
                <w:szCs w:val="19"/>
              </w:rPr>
              <w:t>Boundary Value Analysis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72F552" w14:textId="77777777" w:rsidR="00D74DF5" w:rsidRDefault="00000000">
            <w:proofErr w:type="spellStart"/>
            <w:r>
              <w:rPr>
                <w:sz w:val="19"/>
                <w:szCs w:val="19"/>
              </w:rPr>
              <w:t>test_boundary_values</w:t>
            </w:r>
            <w:proofErr w:type="spellEnd"/>
            <w:r>
              <w:rPr>
                <w:sz w:val="19"/>
                <w:szCs w:val="19"/>
              </w:rPr>
              <w:t xml:space="preserve">: 0, </w:t>
            </w:r>
            <w:proofErr w:type="spellStart"/>
            <w:proofErr w:type="gramStart"/>
            <w:r>
              <w:rPr>
                <w:sz w:val="19"/>
                <w:szCs w:val="19"/>
              </w:rPr>
              <w:t>sys.maxsize</w:t>
            </w:r>
            <w:proofErr w:type="spellEnd"/>
            <w:proofErr w:type="gramEnd"/>
            <w:r>
              <w:rPr>
                <w:sz w:val="19"/>
                <w:szCs w:val="19"/>
              </w:rPr>
              <w:t>, -(</w:t>
            </w:r>
            <w:proofErr w:type="gramStart"/>
            <w:r>
              <w:rPr>
                <w:sz w:val="19"/>
                <w:szCs w:val="19"/>
              </w:rPr>
              <w:t>sys.maxsize</w:t>
            </w:r>
            <w:proofErr w:type="gramEnd"/>
            <w:r>
              <w:rPr>
                <w:sz w:val="19"/>
                <w:szCs w:val="19"/>
              </w:rPr>
              <w:t>+1), '', [], {}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3A3437" w14:textId="77777777" w:rsidR="00D74DF5" w:rsidRDefault="00000000">
            <w:r>
              <w:rPr>
                <w:sz w:val="19"/>
                <w:szCs w:val="19"/>
              </w:rPr>
              <w:t>Integer size boundaries trigger different opcodes (SHORT_BININT vs LONG). Empty containers hit structural edge cases.</w:t>
            </w:r>
          </w:p>
        </w:tc>
      </w:tr>
      <w:tr w:rsidR="00D74DF5" w14:paraId="549A76A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DB358B" w14:textId="77777777" w:rsidR="00D74DF5" w:rsidRDefault="00000000">
            <w:proofErr w:type="gramStart"/>
            <w:r>
              <w:rPr>
                <w:sz w:val="19"/>
                <w:szCs w:val="19"/>
              </w:rPr>
              <w:t>White-box</w:t>
            </w:r>
            <w:proofErr w:type="gramEnd"/>
            <w:r>
              <w:rPr>
                <w:sz w:val="19"/>
                <w:szCs w:val="19"/>
              </w:rPr>
              <w:t xml:space="preserve"> (all-def/all-uses)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A1E4EB" w14:textId="77777777" w:rsidR="00D74DF5" w:rsidRDefault="00000000">
            <w:r>
              <w:rPr>
                <w:sz w:val="19"/>
                <w:szCs w:val="19"/>
              </w:rPr>
              <w:t xml:space="preserve">Inputs derived from pickle source code dispatch table and </w:t>
            </w:r>
            <w:proofErr w:type="spellStart"/>
            <w:r>
              <w:rPr>
                <w:sz w:val="19"/>
                <w:szCs w:val="19"/>
              </w:rPr>
              <w:t>memoization</w:t>
            </w:r>
            <w:proofErr w:type="spellEnd"/>
            <w:r>
              <w:rPr>
                <w:sz w:val="19"/>
                <w:szCs w:val="19"/>
              </w:rPr>
              <w:t xml:space="preserve"> logic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D7F9E5" w14:textId="77777777" w:rsidR="00D74DF5" w:rsidRDefault="00000000">
            <w:r>
              <w:rPr>
                <w:sz w:val="19"/>
                <w:szCs w:val="19"/>
              </w:rPr>
              <w:t xml:space="preserve">Reading </w:t>
            </w:r>
            <w:proofErr w:type="spellStart"/>
            <w:r>
              <w:rPr>
                <w:sz w:val="19"/>
                <w:szCs w:val="19"/>
              </w:rPr>
              <w:t>CPython</w:t>
            </w:r>
            <w:proofErr w:type="spellEnd"/>
            <w:r>
              <w:rPr>
                <w:sz w:val="19"/>
                <w:szCs w:val="19"/>
              </w:rPr>
              <w:t xml:space="preserve"> pickle source identified code paths; inputs designed to exercise each.</w:t>
            </w:r>
          </w:p>
        </w:tc>
      </w:tr>
      <w:tr w:rsidR="00D74DF5" w14:paraId="6323C98B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C76BF7" w14:textId="77777777" w:rsidR="00D74DF5" w:rsidRDefault="00000000">
            <w:r>
              <w:rPr>
                <w:sz w:val="19"/>
                <w:szCs w:val="19"/>
              </w:rPr>
              <w:lastRenderedPageBreak/>
              <w:t>Cross-environment Logging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85C783" w14:textId="77777777" w:rsidR="00D74DF5" w:rsidRDefault="00000000">
            <w:proofErr w:type="spellStart"/>
            <w:r>
              <w:rPr>
                <w:sz w:val="19"/>
                <w:szCs w:val="19"/>
              </w:rPr>
              <w:t>test_environment_dump</w:t>
            </w:r>
            <w:proofErr w:type="spellEnd"/>
            <w:r>
              <w:rPr>
                <w:sz w:val="19"/>
                <w:szCs w:val="19"/>
              </w:rPr>
              <w:t>: logs OS + Python version + hash to persistent file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43ABD4" w14:textId="77777777" w:rsidR="00D74DF5" w:rsidRDefault="00000000">
            <w:r>
              <w:rPr>
                <w:sz w:val="19"/>
                <w:szCs w:val="19"/>
              </w:rPr>
              <w:t>Provides reproducible evidence of cross-OS stability without simultaneous execution on both platforms.</w:t>
            </w:r>
          </w:p>
        </w:tc>
      </w:tr>
      <w:tr w:rsidR="00D74DF5" w14:paraId="301AB900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7B821" w14:textId="77777777" w:rsidR="00D74DF5" w:rsidRDefault="00000000">
            <w:r>
              <w:rPr>
                <w:sz w:val="19"/>
                <w:szCs w:val="19"/>
              </w:rPr>
              <w:t>Repeated Execution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5FB3A3" w14:textId="77777777" w:rsidR="00D74DF5" w:rsidRDefault="00000000">
            <w:r>
              <w:rPr>
                <w:sz w:val="19"/>
                <w:szCs w:val="19"/>
              </w:rPr>
              <w:t>All tests run 5 times on Windows and 5 times on Linux via shell loop</w:t>
            </w:r>
          </w:p>
        </w:tc>
        <w:tc>
          <w:tcPr>
            <w:tcW w:w="3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7B528C" w14:textId="77777777" w:rsidR="00D74DF5" w:rsidRDefault="00000000">
            <w:r>
              <w:rPr>
                <w:sz w:val="19"/>
                <w:szCs w:val="19"/>
              </w:rPr>
              <w:t>Validates intra-run and inter-run determinism independently on each OS.</w:t>
            </w:r>
          </w:p>
        </w:tc>
      </w:tr>
    </w:tbl>
    <w:p w14:paraId="0C37FD4F" w14:textId="77777777" w:rsidR="00D74DF5" w:rsidRDefault="00D74DF5"/>
    <w:p w14:paraId="5AFD7E0A" w14:textId="77777777" w:rsidR="00D74DF5" w:rsidRDefault="00000000">
      <w:pPr>
        <w:pStyle w:val="Heading2"/>
      </w:pPr>
      <w:r>
        <w:t>2.3 Test Case Descriptions</w:t>
      </w:r>
    </w:p>
    <w:p w14:paraId="49D92444" w14:textId="77777777" w:rsidR="00D74DF5" w:rsidRDefault="00000000">
      <w:pPr>
        <w:spacing w:before="60" w:after="100"/>
        <w:jc w:val="both"/>
      </w:pPr>
      <w:proofErr w:type="spellStart"/>
      <w:r>
        <w:rPr>
          <w:b/>
          <w:bCs/>
        </w:rPr>
        <w:t>test_equivalence_partitions</w:t>
      </w:r>
      <w:proofErr w:type="spellEnd"/>
    </w:p>
    <w:p w14:paraId="2A512E5B" w14:textId="77777777" w:rsidR="00D74DF5" w:rsidRDefault="00000000">
      <w:pPr>
        <w:spacing w:before="60" w:after="100"/>
        <w:jc w:val="both"/>
      </w:pPr>
      <w:r>
        <w:t xml:space="preserve">Serializes four representative objects — a string, an integer, a list, and a dictionary — and verifies that two successive </w:t>
      </w:r>
      <w:proofErr w:type="spellStart"/>
      <w:proofErr w:type="gramStart"/>
      <w:r>
        <w:t>pickle.dumps</w:t>
      </w:r>
      <w:proofErr w:type="spellEnd"/>
      <w:proofErr w:type="gramEnd"/>
      <w:r>
        <w:t>() calls on the same object yield the same SHA-256 hash. Covers the basic hash-stability requirement across all common data type classes.</w:t>
      </w:r>
    </w:p>
    <w:p w14:paraId="076C10E2" w14:textId="77777777" w:rsidR="00D74DF5" w:rsidRDefault="00000000">
      <w:pPr>
        <w:spacing w:before="60" w:after="100"/>
        <w:jc w:val="both"/>
      </w:pPr>
      <w:proofErr w:type="spellStart"/>
      <w:r>
        <w:rPr>
          <w:b/>
          <w:bCs/>
        </w:rPr>
        <w:t>test_boundary_values</w:t>
      </w:r>
      <w:proofErr w:type="spellEnd"/>
    </w:p>
    <w:p w14:paraId="57D06DF0" w14:textId="77777777" w:rsidR="00D74DF5" w:rsidRDefault="00000000">
      <w:pPr>
        <w:spacing w:before="60" w:after="100"/>
        <w:jc w:val="both"/>
      </w:pPr>
      <w:r>
        <w:t xml:space="preserve">Applies the same double-hash check to six boundary inputs: 0, </w:t>
      </w:r>
      <w:proofErr w:type="spellStart"/>
      <w:proofErr w:type="gramStart"/>
      <w:r>
        <w:t>sys.maxsize</w:t>
      </w:r>
      <w:proofErr w:type="spellEnd"/>
      <w:proofErr w:type="gramEnd"/>
      <w:r>
        <w:t>, -(</w:t>
      </w:r>
      <w:proofErr w:type="spellStart"/>
      <w:proofErr w:type="gramStart"/>
      <w:r>
        <w:t>sys.maxsize</w:t>
      </w:r>
      <w:proofErr w:type="spellEnd"/>
      <w:proofErr w:type="gramEnd"/>
      <w:r>
        <w:t xml:space="preserve"> + 1), empty string, empty list, and empty dict. These target the encoding boundaries in pickle's integer encoding (SHORT_BININT vs LONG_BINPUT) and structural edge cases.</w:t>
      </w:r>
    </w:p>
    <w:p w14:paraId="72168719" w14:textId="77777777" w:rsidR="00D74DF5" w:rsidRDefault="00000000">
      <w:pPr>
        <w:spacing w:before="60" w:after="100"/>
        <w:jc w:val="both"/>
      </w:pPr>
      <w:proofErr w:type="spellStart"/>
      <w:r>
        <w:rPr>
          <w:b/>
          <w:bCs/>
        </w:rPr>
        <w:t>test_recursive_structures</w:t>
      </w:r>
      <w:proofErr w:type="spellEnd"/>
    </w:p>
    <w:p w14:paraId="6549AE09" w14:textId="77777777" w:rsidR="00D74DF5" w:rsidRDefault="00000000">
      <w:pPr>
        <w:spacing w:before="60" w:after="100"/>
        <w:jc w:val="both"/>
      </w:pPr>
      <w:r>
        <w:t xml:space="preserve">Tests a deeply nested JSON-like dictionary containing nested </w:t>
      </w:r>
      <w:proofErr w:type="spellStart"/>
      <w:r>
        <w:t>dicts</w:t>
      </w:r>
      <w:proofErr w:type="spellEnd"/>
      <w:r>
        <w:t xml:space="preserve">, a list of strings, a nested version </w:t>
      </w:r>
      <w:proofErr w:type="spellStart"/>
      <w:r>
        <w:t>dict</w:t>
      </w:r>
      <w:proofErr w:type="spellEnd"/>
      <w:r>
        <w:t xml:space="preserve">, and a </w:t>
      </w:r>
      <w:proofErr w:type="spellStart"/>
      <w:r>
        <w:t>boolean</w:t>
      </w:r>
      <w:proofErr w:type="spellEnd"/>
      <w:r>
        <w:t>. Verifies that complex, real-world-shaped data structures are also serialized deterministically.</w:t>
      </w:r>
    </w:p>
    <w:p w14:paraId="56A67519" w14:textId="77777777" w:rsidR="00D74DF5" w:rsidRDefault="00000000">
      <w:pPr>
        <w:spacing w:before="60" w:after="100"/>
        <w:jc w:val="both"/>
      </w:pPr>
      <w:proofErr w:type="spellStart"/>
      <w:r>
        <w:rPr>
          <w:b/>
          <w:bCs/>
        </w:rPr>
        <w:t>test_environment_dump</w:t>
      </w:r>
      <w:proofErr w:type="spellEnd"/>
    </w:p>
    <w:p w14:paraId="4AE71427" w14:textId="77777777" w:rsidR="00D74DF5" w:rsidRDefault="00000000">
      <w:pPr>
        <w:spacing w:before="60" w:after="100"/>
        <w:jc w:val="both"/>
      </w:pPr>
      <w:r>
        <w:t xml:space="preserve">Serializes a simple </w:t>
      </w:r>
      <w:proofErr w:type="spellStart"/>
      <w:r>
        <w:t>dict</w:t>
      </w:r>
      <w:proofErr w:type="spellEnd"/>
      <w:r>
        <w:t xml:space="preserve"> and appends the SHA-256 hash together with </w:t>
      </w:r>
      <w:proofErr w:type="spellStart"/>
      <w:proofErr w:type="gramStart"/>
      <w:r>
        <w:t>sys.platform</w:t>
      </w:r>
      <w:proofErr w:type="spellEnd"/>
      <w:proofErr w:type="gramEnd"/>
      <w:r>
        <w:t xml:space="preserve"> and the Python version string to a persistent file (pickle_hashes_report.txt). This enables cross-run and cross-OS hash comparison by inspecting the output file after execution on each platform.</w:t>
      </w:r>
    </w:p>
    <w:p w14:paraId="1DFCEE5E" w14:textId="77777777" w:rsidR="00D74DF5" w:rsidRDefault="00D74DF5"/>
    <w:p w14:paraId="0B514998" w14:textId="77777777" w:rsidR="00D74DF5" w:rsidRDefault="00000000">
      <w:pPr>
        <w:pStyle w:val="Heading1"/>
        <w:pBdr>
          <w:bottom w:val="single" w:sz="6" w:space="4" w:color="1E3A5F"/>
        </w:pBdr>
      </w:pPr>
      <w:r>
        <w:t>3. Traceability Matrix</w:t>
      </w:r>
    </w:p>
    <w:p w14:paraId="4880FD99" w14:textId="77777777" w:rsidR="00D74DF5" w:rsidRDefault="00000000">
      <w:pPr>
        <w:spacing w:before="60" w:after="100"/>
        <w:jc w:val="both"/>
      </w:pPr>
      <w:r>
        <w:t>The following matrix maps each test case to the requirements it addresses, the testing technique applied, the platforms on which it was executed, and the outcome observed.</w:t>
      </w:r>
    </w:p>
    <w:p w14:paraId="178DA4F6" w14:textId="77777777" w:rsidR="00D74DF5" w:rsidRDefault="00D74DF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83"/>
        <w:gridCol w:w="2170"/>
        <w:gridCol w:w="1780"/>
        <w:gridCol w:w="1449"/>
        <w:gridCol w:w="1378"/>
      </w:tblGrid>
      <w:tr w:rsidR="00D74DF5" w14:paraId="40BBEAE7" w14:textId="77777777">
        <w:trPr>
          <w:tblHeader/>
        </w:trPr>
        <w:tc>
          <w:tcPr>
            <w:tcW w:w="25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FE24B2" w14:textId="77777777" w:rsidR="00D74DF5" w:rsidRDefault="00000000">
            <w:r>
              <w:rPr>
                <w:b/>
                <w:bCs/>
                <w:color w:val="FFFFFF"/>
                <w:sz w:val="20"/>
                <w:szCs w:val="20"/>
              </w:rPr>
              <w:t>Test Case</w:t>
            </w:r>
          </w:p>
        </w:tc>
        <w:tc>
          <w:tcPr>
            <w:tcW w:w="22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D28466" w14:textId="77777777" w:rsidR="00D74DF5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8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2E1EAF" w14:textId="77777777" w:rsidR="00D74DF5" w:rsidRDefault="00000000">
            <w:r>
              <w:rPr>
                <w:b/>
                <w:bCs/>
                <w:color w:val="FFFFFF"/>
                <w:sz w:val="20"/>
                <w:szCs w:val="20"/>
              </w:rPr>
              <w:t>Technique</w:t>
            </w:r>
          </w:p>
        </w:tc>
        <w:tc>
          <w:tcPr>
            <w:tcW w:w="146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5C136A" w14:textId="77777777" w:rsidR="00D74DF5" w:rsidRDefault="00000000">
            <w:r>
              <w:rPr>
                <w:b/>
                <w:bCs/>
                <w:color w:val="FFFFFF"/>
                <w:sz w:val="20"/>
                <w:szCs w:val="20"/>
              </w:rPr>
              <w:t>Platforms</w:t>
            </w:r>
          </w:p>
        </w:tc>
        <w:tc>
          <w:tcPr>
            <w:tcW w:w="14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619C74" w14:textId="77777777" w:rsidR="00D74DF5" w:rsidRDefault="00000000"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D74DF5" w14:paraId="7438E5C7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2F74D1" w14:textId="77777777" w:rsidR="00D74DF5" w:rsidRDefault="00000000">
            <w:proofErr w:type="spellStart"/>
            <w:r>
              <w:rPr>
                <w:sz w:val="19"/>
                <w:szCs w:val="19"/>
              </w:rPr>
              <w:t>test_equivalence_partitions</w:t>
            </w:r>
            <w:proofErr w:type="spellEnd"/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A121AF" w14:textId="77777777" w:rsidR="00D74DF5" w:rsidRDefault="00000000">
            <w:r>
              <w:rPr>
                <w:sz w:val="19"/>
                <w:szCs w:val="19"/>
              </w:rPr>
              <w:t>Hash stability for common types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961369" w14:textId="77777777" w:rsidR="00D74DF5" w:rsidRDefault="00000000">
            <w:r>
              <w:rPr>
                <w:sz w:val="19"/>
                <w:szCs w:val="19"/>
              </w:rPr>
              <w:t>Equivalence Partitioning</w:t>
            </w:r>
          </w:p>
        </w:tc>
        <w:tc>
          <w:tcPr>
            <w:tcW w:w="1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737F02" w14:textId="77777777" w:rsidR="00D74DF5" w:rsidRDefault="00000000">
            <w:r>
              <w:rPr>
                <w:sz w:val="19"/>
                <w:szCs w:val="19"/>
              </w:rPr>
              <w:t>Win &amp; Linux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DC3DBA" w14:textId="77777777" w:rsidR="00D74DF5" w:rsidRDefault="00000000">
            <w:r>
              <w:rPr>
                <w:sz w:val="19"/>
                <w:szCs w:val="19"/>
              </w:rPr>
              <w:t>PASS</w:t>
            </w:r>
          </w:p>
        </w:tc>
      </w:tr>
      <w:tr w:rsidR="00D74DF5" w14:paraId="0FB6E69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D401FF" w14:textId="77777777" w:rsidR="00D74DF5" w:rsidRDefault="00000000">
            <w:proofErr w:type="spellStart"/>
            <w:r>
              <w:rPr>
                <w:sz w:val="19"/>
                <w:szCs w:val="19"/>
              </w:rPr>
              <w:t>test_boundary_values</w:t>
            </w:r>
            <w:proofErr w:type="spellEnd"/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5D7378" w14:textId="77777777" w:rsidR="00D74DF5" w:rsidRDefault="00000000">
            <w:r>
              <w:rPr>
                <w:sz w:val="19"/>
                <w:szCs w:val="19"/>
              </w:rPr>
              <w:t>Stability at integer &amp; container boundaries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23A8A6" w14:textId="77777777" w:rsidR="00D74DF5" w:rsidRDefault="00000000">
            <w:r>
              <w:rPr>
                <w:sz w:val="19"/>
                <w:szCs w:val="19"/>
              </w:rPr>
              <w:t>Boundary Value Analysis</w:t>
            </w:r>
          </w:p>
        </w:tc>
        <w:tc>
          <w:tcPr>
            <w:tcW w:w="1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09AB11" w14:textId="77777777" w:rsidR="00D74DF5" w:rsidRDefault="00000000">
            <w:r>
              <w:rPr>
                <w:sz w:val="19"/>
                <w:szCs w:val="19"/>
              </w:rPr>
              <w:t>Win &amp; Linux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F47EF3" w14:textId="77777777" w:rsidR="00D74DF5" w:rsidRDefault="00000000">
            <w:r>
              <w:rPr>
                <w:sz w:val="19"/>
                <w:szCs w:val="19"/>
              </w:rPr>
              <w:t>PASS</w:t>
            </w:r>
          </w:p>
        </w:tc>
      </w:tr>
      <w:tr w:rsidR="00D74DF5" w14:paraId="3561EC3E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B96FDE" w14:textId="77777777" w:rsidR="00D74DF5" w:rsidRDefault="00000000">
            <w:proofErr w:type="spellStart"/>
            <w:r>
              <w:rPr>
                <w:sz w:val="19"/>
                <w:szCs w:val="19"/>
              </w:rPr>
              <w:t>test_recursive_structures</w:t>
            </w:r>
            <w:proofErr w:type="spellEnd"/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059441" w14:textId="77777777" w:rsidR="00D74DF5" w:rsidRDefault="00000000">
            <w:r>
              <w:rPr>
                <w:sz w:val="19"/>
                <w:szCs w:val="19"/>
              </w:rPr>
              <w:t>Stability for nested structures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155E26" w14:textId="77777777" w:rsidR="00D74DF5" w:rsidRDefault="00000000">
            <w:proofErr w:type="gramStart"/>
            <w:r>
              <w:rPr>
                <w:sz w:val="19"/>
                <w:szCs w:val="19"/>
              </w:rPr>
              <w:t>White-box</w:t>
            </w:r>
            <w:proofErr w:type="gramEnd"/>
            <w:r>
              <w:rPr>
                <w:sz w:val="19"/>
                <w:szCs w:val="19"/>
              </w:rPr>
              <w:t xml:space="preserve"> / Structural</w:t>
            </w:r>
          </w:p>
        </w:tc>
        <w:tc>
          <w:tcPr>
            <w:tcW w:w="1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C9BE27" w14:textId="77777777" w:rsidR="00D74DF5" w:rsidRDefault="00000000">
            <w:r>
              <w:rPr>
                <w:sz w:val="19"/>
                <w:szCs w:val="19"/>
              </w:rPr>
              <w:t>Win &amp; Linux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90E304" w14:textId="77777777" w:rsidR="00D74DF5" w:rsidRDefault="00000000">
            <w:r>
              <w:rPr>
                <w:sz w:val="19"/>
                <w:szCs w:val="19"/>
              </w:rPr>
              <w:t>PASS</w:t>
            </w:r>
          </w:p>
        </w:tc>
      </w:tr>
      <w:tr w:rsidR="00D74DF5" w14:paraId="7144D5E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B0CD8F" w14:textId="77777777" w:rsidR="00D74DF5" w:rsidRDefault="00000000">
            <w:proofErr w:type="spellStart"/>
            <w:r>
              <w:rPr>
                <w:sz w:val="19"/>
                <w:szCs w:val="19"/>
              </w:rPr>
              <w:t>test_environment_dump</w:t>
            </w:r>
            <w:proofErr w:type="spellEnd"/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CAA1EC" w14:textId="77777777" w:rsidR="00D74DF5" w:rsidRDefault="00000000">
            <w:r>
              <w:rPr>
                <w:sz w:val="19"/>
                <w:szCs w:val="19"/>
              </w:rPr>
              <w:t>Cross-OS hash reproducibility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B28C56" w14:textId="77777777" w:rsidR="00D74DF5" w:rsidRDefault="00000000">
            <w:r>
              <w:rPr>
                <w:sz w:val="19"/>
                <w:szCs w:val="19"/>
              </w:rPr>
              <w:t>Cross-environment</w:t>
            </w:r>
          </w:p>
        </w:tc>
        <w:tc>
          <w:tcPr>
            <w:tcW w:w="1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BEA286" w14:textId="77777777" w:rsidR="00D74DF5" w:rsidRDefault="00000000">
            <w:r>
              <w:rPr>
                <w:sz w:val="19"/>
                <w:szCs w:val="19"/>
              </w:rPr>
              <w:t>Win &amp; Linux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6DD302" w14:textId="77777777" w:rsidR="00D74DF5" w:rsidRDefault="00000000">
            <w:r>
              <w:rPr>
                <w:sz w:val="19"/>
                <w:szCs w:val="19"/>
              </w:rPr>
              <w:t>PASS</w:t>
            </w:r>
          </w:p>
        </w:tc>
      </w:tr>
    </w:tbl>
    <w:p w14:paraId="78CE16FD" w14:textId="77777777" w:rsidR="00D74DF5" w:rsidRDefault="00D74DF5"/>
    <w:p w14:paraId="1554EAAA" w14:textId="77777777" w:rsidR="00D74DF5" w:rsidRDefault="00000000">
      <w:pPr>
        <w:pStyle w:val="Heading1"/>
        <w:pBdr>
          <w:bottom w:val="single" w:sz="6" w:space="4" w:color="1E3A5F"/>
        </w:pBdr>
      </w:pPr>
      <w:r>
        <w:t>4. Findings</w:t>
      </w:r>
    </w:p>
    <w:p w14:paraId="75BB2DE2" w14:textId="77777777" w:rsidR="00D74DF5" w:rsidRDefault="00000000">
      <w:pPr>
        <w:pStyle w:val="Heading2"/>
      </w:pPr>
      <w:r>
        <w:t>4.1 Test Execution Summary</w:t>
      </w:r>
    </w:p>
    <w:p w14:paraId="28DC24CC" w14:textId="77777777" w:rsidR="00D74DF5" w:rsidRDefault="00000000">
      <w:pPr>
        <w:spacing w:before="60" w:after="100"/>
        <w:jc w:val="both"/>
      </w:pPr>
      <w:r>
        <w:t>All 4 tests passed on both operating systems across 5 repeated runs each (10 total executions). Execution commands used:</w:t>
      </w:r>
    </w:p>
    <w:p w14:paraId="207C7CF4" w14:textId="77777777" w:rsidR="00D74DF5" w:rsidRDefault="00D74DF5"/>
    <w:p w14:paraId="62D2641F" w14:textId="77777777" w:rsidR="00D74DF5" w:rsidRDefault="00000000">
      <w:pPr>
        <w:spacing w:before="60" w:after="100"/>
        <w:jc w:val="both"/>
      </w:pPr>
      <w:r>
        <w:rPr>
          <w:b/>
          <w:bCs/>
        </w:rPr>
        <w:t>Windows (PowerShell):</w:t>
      </w:r>
    </w:p>
    <w:p w14:paraId="3C57DE0A" w14:textId="77777777" w:rsidR="00D74DF5" w:rsidRDefault="00000000">
      <w:pPr>
        <w:shd w:val="clear" w:color="auto" w:fill="EEF2F7"/>
        <w:spacing w:before="20" w:after="20"/>
        <w:ind w:left="360"/>
      </w:pPr>
      <w:r>
        <w:rPr>
          <w:rFonts w:ascii="Courier New" w:eastAsia="Courier New" w:hAnsi="Courier New" w:cs="Courier New"/>
          <w:color w:val="0F4C81"/>
          <w:sz w:val="18"/>
          <w:szCs w:val="18"/>
        </w:rPr>
        <w:t>for ($</w:t>
      </w:r>
      <w:proofErr w:type="spellStart"/>
      <w:r>
        <w:rPr>
          <w:rFonts w:ascii="Courier New" w:eastAsia="Courier New" w:hAnsi="Courier New" w:cs="Courier New"/>
          <w:color w:val="0F4C81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0F4C81"/>
          <w:sz w:val="18"/>
          <w:szCs w:val="18"/>
        </w:rPr>
        <w:t>=1; $</w:t>
      </w:r>
      <w:proofErr w:type="spellStart"/>
      <w:r>
        <w:rPr>
          <w:rFonts w:ascii="Courier New" w:eastAsia="Courier New" w:hAnsi="Courier New" w:cs="Courier New"/>
          <w:color w:val="0F4C81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 -le 5; $</w:t>
      </w:r>
      <w:proofErr w:type="spellStart"/>
      <w:r>
        <w:rPr>
          <w:rFonts w:ascii="Courier New" w:eastAsia="Courier New" w:hAnsi="Courier New" w:cs="Courier New"/>
          <w:color w:val="0F4C81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++) </w:t>
      </w:r>
      <w:proofErr w:type="gramStart"/>
      <w:r>
        <w:rPr>
          <w:rFonts w:ascii="Courier New" w:eastAsia="Courier New" w:hAnsi="Courier New" w:cs="Courier New"/>
          <w:color w:val="0F4C81"/>
          <w:sz w:val="18"/>
          <w:szCs w:val="18"/>
        </w:rPr>
        <w:t>{ python</w:t>
      </w:r>
      <w:proofErr w:type="gramEnd"/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 -m </w:t>
      </w:r>
      <w:proofErr w:type="spellStart"/>
      <w:r>
        <w:rPr>
          <w:rFonts w:ascii="Courier New" w:eastAsia="Courier New" w:hAnsi="Courier New" w:cs="Courier New"/>
          <w:color w:val="0F4C81"/>
          <w:sz w:val="18"/>
          <w:szCs w:val="18"/>
        </w:rPr>
        <w:t>unittest</w:t>
      </w:r>
      <w:proofErr w:type="spellEnd"/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F4C81"/>
          <w:sz w:val="18"/>
          <w:szCs w:val="18"/>
        </w:rPr>
        <w:t>test_pickle_stability.py }</w:t>
      </w:r>
      <w:proofErr w:type="gramEnd"/>
    </w:p>
    <w:p w14:paraId="11EE0B3D" w14:textId="77777777" w:rsidR="00D74DF5" w:rsidRDefault="00D74DF5"/>
    <w:p w14:paraId="7431E252" w14:textId="77777777" w:rsidR="00D74DF5" w:rsidRDefault="00000000">
      <w:pPr>
        <w:spacing w:before="60" w:after="100"/>
        <w:jc w:val="both"/>
      </w:pPr>
      <w:r>
        <w:rPr>
          <w:b/>
          <w:bCs/>
        </w:rPr>
        <w:t>Linux (Bash):</w:t>
      </w:r>
    </w:p>
    <w:p w14:paraId="38C468B6" w14:textId="77777777" w:rsidR="00D74DF5" w:rsidRDefault="00000000">
      <w:pPr>
        <w:shd w:val="clear" w:color="auto" w:fill="EEF2F7"/>
        <w:spacing w:before="20" w:after="20"/>
        <w:ind w:left="360"/>
      </w:pPr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for </w:t>
      </w:r>
      <w:proofErr w:type="spellStart"/>
      <w:r>
        <w:rPr>
          <w:rFonts w:ascii="Courier New" w:eastAsia="Courier New" w:hAnsi="Courier New" w:cs="Courier New"/>
          <w:color w:val="0F4C81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 in {</w:t>
      </w:r>
      <w:proofErr w:type="gramStart"/>
      <w:r>
        <w:rPr>
          <w:rFonts w:ascii="Courier New" w:eastAsia="Courier New" w:hAnsi="Courier New" w:cs="Courier New"/>
          <w:color w:val="0F4C81"/>
          <w:sz w:val="18"/>
          <w:szCs w:val="18"/>
        </w:rPr>
        <w:t>1..5};</w:t>
      </w:r>
      <w:proofErr w:type="gramEnd"/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 do python3 -m </w:t>
      </w:r>
      <w:proofErr w:type="spellStart"/>
      <w:r>
        <w:rPr>
          <w:rFonts w:ascii="Courier New" w:eastAsia="Courier New" w:hAnsi="Courier New" w:cs="Courier New"/>
          <w:color w:val="0F4C81"/>
          <w:sz w:val="18"/>
          <w:szCs w:val="18"/>
        </w:rPr>
        <w:t>unittest</w:t>
      </w:r>
      <w:proofErr w:type="spellEnd"/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 test_pickle_stability.py; done</w:t>
      </w:r>
    </w:p>
    <w:p w14:paraId="61F1F0F2" w14:textId="77777777" w:rsidR="00D74DF5" w:rsidRDefault="00D74DF5"/>
    <w:p w14:paraId="19B56429" w14:textId="77777777" w:rsidR="00D74DF5" w:rsidRDefault="00000000">
      <w:pPr>
        <w:spacing w:before="60" w:after="100"/>
        <w:jc w:val="both"/>
      </w:pPr>
      <w:r>
        <w:t>PEP8 compliance was verified on both platforms using:</w:t>
      </w:r>
    </w:p>
    <w:p w14:paraId="5ED0301D" w14:textId="77777777" w:rsidR="00D74DF5" w:rsidRDefault="00000000">
      <w:pPr>
        <w:shd w:val="clear" w:color="auto" w:fill="EEF2F7"/>
        <w:spacing w:before="20" w:after="20"/>
        <w:ind w:left="360"/>
      </w:pPr>
      <w:r>
        <w:rPr>
          <w:rFonts w:ascii="Courier New" w:eastAsia="Courier New" w:hAnsi="Courier New" w:cs="Courier New"/>
          <w:color w:val="0F4C81"/>
          <w:sz w:val="18"/>
          <w:szCs w:val="18"/>
        </w:rPr>
        <w:t>flake8 test_pickle_stability.py</w:t>
      </w:r>
    </w:p>
    <w:p w14:paraId="73D2C3B7" w14:textId="77777777" w:rsidR="00D74DF5" w:rsidRDefault="00000000">
      <w:pPr>
        <w:spacing w:before="60" w:after="100"/>
        <w:jc w:val="both"/>
      </w:pPr>
      <w:r>
        <w:t>No warnings or errors were reported on either platform.</w:t>
      </w:r>
    </w:p>
    <w:p w14:paraId="77AB34FE" w14:textId="77777777" w:rsidR="00D74DF5" w:rsidRDefault="00000000">
      <w:pPr>
        <w:pStyle w:val="Heading2"/>
      </w:pPr>
      <w:r>
        <w:t>4.2 Cross-OS Hash Comparison</w:t>
      </w:r>
    </w:p>
    <w:p w14:paraId="7E1CFBAA" w14:textId="77777777" w:rsidR="00D74DF5" w:rsidRDefault="00000000">
      <w:pPr>
        <w:spacing w:before="60" w:after="100"/>
        <w:jc w:val="both"/>
      </w:pPr>
      <w:r>
        <w:t xml:space="preserve">The </w:t>
      </w:r>
      <w:proofErr w:type="spellStart"/>
      <w:r>
        <w:t>test_environment_dump</w:t>
      </w:r>
      <w:proofErr w:type="spellEnd"/>
      <w:r>
        <w:t xml:space="preserve"> test writes the SHA-256 hash to pickle_hashes_report.txt on each platform. After running on both platforms, the file contained:</w:t>
      </w:r>
    </w:p>
    <w:p w14:paraId="38EFB1A7" w14:textId="77777777" w:rsidR="00D74DF5" w:rsidRDefault="00D74DF5"/>
    <w:p w14:paraId="5E7F281C" w14:textId="77777777" w:rsidR="00D74DF5" w:rsidRDefault="00000000">
      <w:pPr>
        <w:shd w:val="clear" w:color="auto" w:fill="EEF2F7"/>
        <w:spacing w:before="20" w:after="20"/>
        <w:ind w:left="360"/>
      </w:pPr>
      <w:r>
        <w:rPr>
          <w:rFonts w:ascii="Courier New" w:eastAsia="Courier New" w:hAnsi="Courier New" w:cs="Courier New"/>
          <w:color w:val="0F4C81"/>
          <w:sz w:val="18"/>
          <w:szCs w:val="18"/>
        </w:rPr>
        <w:t>OS: win</w:t>
      </w:r>
      <w:proofErr w:type="gramStart"/>
      <w:r>
        <w:rPr>
          <w:rFonts w:ascii="Courier New" w:eastAsia="Courier New" w:hAnsi="Courier New" w:cs="Courier New"/>
          <w:color w:val="0F4C81"/>
          <w:sz w:val="18"/>
          <w:szCs w:val="18"/>
        </w:rPr>
        <w:t>32  |</w:t>
      </w:r>
      <w:proofErr w:type="gramEnd"/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 Python: 3.12.9 | Hash: 685459fa396e247731bd3ee9bed60e701fe6149f5796f49b11183ff6e5d6a5d3</w:t>
      </w:r>
    </w:p>
    <w:p w14:paraId="4F32AF36" w14:textId="77777777" w:rsidR="00D74DF5" w:rsidRDefault="00000000">
      <w:pPr>
        <w:shd w:val="clear" w:color="auto" w:fill="EEF2F7"/>
        <w:spacing w:before="20" w:after="20"/>
        <w:ind w:left="360"/>
      </w:pPr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OS: </w:t>
      </w:r>
      <w:proofErr w:type="spellStart"/>
      <w:proofErr w:type="gramStart"/>
      <w:r>
        <w:rPr>
          <w:rFonts w:ascii="Courier New" w:eastAsia="Courier New" w:hAnsi="Courier New" w:cs="Courier New"/>
          <w:color w:val="0F4C81"/>
          <w:sz w:val="18"/>
          <w:szCs w:val="18"/>
        </w:rPr>
        <w:t>linux</w:t>
      </w:r>
      <w:proofErr w:type="spellEnd"/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  |</w:t>
      </w:r>
      <w:proofErr w:type="gramEnd"/>
      <w:r>
        <w:rPr>
          <w:rFonts w:ascii="Courier New" w:eastAsia="Courier New" w:hAnsi="Courier New" w:cs="Courier New"/>
          <w:color w:val="0F4C81"/>
          <w:sz w:val="18"/>
          <w:szCs w:val="18"/>
        </w:rPr>
        <w:t xml:space="preserve"> Python: 3.12.3 | Hash: 685459fa396e247731bd3ee9bed60e701fe6149f5796f49b11183ff6e5d6a5d3</w:t>
      </w:r>
    </w:p>
    <w:p w14:paraId="667879D0" w14:textId="77777777" w:rsidR="00D74DF5" w:rsidRDefault="00D74DF5"/>
    <w:p w14:paraId="36E6208A" w14:textId="77777777" w:rsidR="00D74DF5" w:rsidRDefault="00000000">
      <w:pPr>
        <w:spacing w:before="60" w:after="100"/>
        <w:jc w:val="both"/>
      </w:pPr>
      <w:r>
        <w:t>The SHA-256 hash is identical between Windows Python 3.12.9 and Linux Python 3.12.3, demonstrating that pickle is hash-identical across these environments for the tested input.</w:t>
      </w:r>
    </w:p>
    <w:p w14:paraId="357B3144" w14:textId="77777777" w:rsidR="00D74DF5" w:rsidRDefault="00000000">
      <w:pPr>
        <w:pStyle w:val="Heading2"/>
      </w:pPr>
      <w:r>
        <w:t>4.3 Key Observations</w:t>
      </w:r>
    </w:p>
    <w:p w14:paraId="521DBD17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Hash-identical output confirmed: </w:t>
      </w:r>
      <w:proofErr w:type="spellStart"/>
      <w:proofErr w:type="gramStart"/>
      <w:r>
        <w:rPr>
          <w:b/>
          <w:bCs/>
        </w:rPr>
        <w:t>pickle.dumps</w:t>
      </w:r>
      <w:proofErr w:type="spellEnd"/>
      <w:proofErr w:type="gramEnd"/>
      <w:r>
        <w:rPr>
          <w:b/>
          <w:bCs/>
        </w:rPr>
        <w:t>() with HIGHEST_PROTOCOL produces identical byte streams for all tested types across repeated runs.</w:t>
      </w:r>
    </w:p>
    <w:p w14:paraId="59EC0ED2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Cross-OS stability confirmed: Windows (Python 3.12.9) and Linux (Python 3.12.3) produce the same SHA-256 hash for the same input.</w:t>
      </w:r>
    </w:p>
    <w:p w14:paraId="5001649B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Protocol consistency is critical: HIGHEST_PROTOCOL </w:t>
      </w:r>
      <w:proofErr w:type="gramStart"/>
      <w:r>
        <w:t>resolves to</w:t>
      </w:r>
      <w:proofErr w:type="gramEnd"/>
      <w:r>
        <w:t xml:space="preserve"> protocol 5 in Python 3.8+. Using different protocol versions would produce different hashes even for identical objects.</w:t>
      </w:r>
    </w:p>
    <w:p w14:paraId="607D71BD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Dictionary ordering: Python 3.7+ </w:t>
      </w:r>
      <w:proofErr w:type="spellStart"/>
      <w:r>
        <w:t>dicts</w:t>
      </w:r>
      <w:proofErr w:type="spellEnd"/>
      <w:r>
        <w:t xml:space="preserve"> maintain insertion order. Reordering keys would change the hash even if the content is equivalent.</w:t>
      </w:r>
    </w:p>
    <w:p w14:paraId="47813AEC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t>PEP8 compliance: The code passes flake8 on both platforms with zero warnings.</w:t>
      </w:r>
    </w:p>
    <w:p w14:paraId="43BE52B7" w14:textId="77777777" w:rsidR="00D74DF5" w:rsidRDefault="00D74DF5"/>
    <w:p w14:paraId="77780E4B" w14:textId="77777777" w:rsidR="00D74DF5" w:rsidRDefault="00000000">
      <w:pPr>
        <w:pStyle w:val="Heading1"/>
        <w:pBdr>
          <w:bottom w:val="single" w:sz="6" w:space="4" w:color="1E3A5F"/>
        </w:pBdr>
      </w:pPr>
      <w:r>
        <w:lastRenderedPageBreak/>
        <w:t>5. Testing Technique Justification</w:t>
      </w:r>
    </w:p>
    <w:p w14:paraId="53C94EF4" w14:textId="77777777" w:rsidR="00D74DF5" w:rsidRDefault="00000000">
      <w:pPr>
        <w:pStyle w:val="Heading2"/>
      </w:pPr>
      <w:r>
        <w:t>5.1 Techniques Used and Why</w:t>
      </w:r>
    </w:p>
    <w:p w14:paraId="6CE6BC48" w14:textId="77777777" w:rsidR="00D74DF5" w:rsidRDefault="00000000">
      <w:pPr>
        <w:spacing w:before="60" w:after="100"/>
        <w:jc w:val="both"/>
      </w:pPr>
      <w:r>
        <w:t xml:space="preserve">Equivalence Partitioning was selected because pickle's internal dispatch table routes serialization based on the Python type of </w:t>
      </w:r>
      <w:proofErr w:type="gramStart"/>
      <w:r>
        <w:t>the object</w:t>
      </w:r>
      <w:proofErr w:type="gramEnd"/>
      <w:r>
        <w:t xml:space="preserve">. Each type (str, int, list, </w:t>
      </w:r>
      <w:proofErr w:type="spellStart"/>
      <w:r>
        <w:t>dict</w:t>
      </w:r>
      <w:proofErr w:type="spellEnd"/>
      <w:r>
        <w:t>) follows a distinct opcode path. By selecting one representative input per partition, we ensure that each dispatch branch is exercised while keeping the test suite minimal.</w:t>
      </w:r>
    </w:p>
    <w:p w14:paraId="6AD20798" w14:textId="77777777" w:rsidR="00D74DF5" w:rsidRDefault="00000000">
      <w:pPr>
        <w:spacing w:before="60" w:after="100"/>
        <w:jc w:val="both"/>
      </w:pPr>
      <w:r>
        <w:t xml:space="preserve">Boundary Value Analysis was applied because integer size boundaries in pickle trigger different opcodes: small integers use SHORT_BININT (one byte), medium integers use BININT (four bytes), and very large integers use LONG_BINPUT. The boundary inputs 0, </w:t>
      </w:r>
      <w:proofErr w:type="spellStart"/>
      <w:proofErr w:type="gramStart"/>
      <w:r>
        <w:t>sys.maxsize</w:t>
      </w:r>
      <w:proofErr w:type="spellEnd"/>
      <w:proofErr w:type="gramEnd"/>
      <w:r>
        <w:t>, and -(</w:t>
      </w:r>
      <w:proofErr w:type="spellStart"/>
      <w:proofErr w:type="gramStart"/>
      <w:r>
        <w:t>sys.maxsize</w:t>
      </w:r>
      <w:proofErr w:type="spellEnd"/>
      <w:proofErr w:type="gramEnd"/>
      <w:r>
        <w:t xml:space="preserve"> + 1) target these transitions. Empty containers also represent structural boundaries where the pickle serializer must handle zero-length sequences.</w:t>
      </w:r>
    </w:p>
    <w:p w14:paraId="167A52B9" w14:textId="77777777" w:rsidR="00D74DF5" w:rsidRDefault="00000000">
      <w:pPr>
        <w:spacing w:before="60" w:after="100"/>
        <w:jc w:val="both"/>
      </w:pPr>
      <w:r>
        <w:t xml:space="preserve">White-box testing was performed by reading the </w:t>
      </w:r>
      <w:proofErr w:type="spellStart"/>
      <w:r>
        <w:t>CPython</w:t>
      </w:r>
      <w:proofErr w:type="spellEnd"/>
      <w:r>
        <w:t xml:space="preserve"> pickle module source code (Lib/pickle.py). This analysis identified the dispatch table, the </w:t>
      </w:r>
      <w:proofErr w:type="spellStart"/>
      <w:r>
        <w:t>Pickler.memo</w:t>
      </w:r>
      <w:proofErr w:type="spellEnd"/>
      <w:r>
        <w:t xml:space="preserve"> (</w:t>
      </w:r>
      <w:proofErr w:type="spellStart"/>
      <w:r>
        <w:t>memoization</w:t>
      </w:r>
      <w:proofErr w:type="spellEnd"/>
      <w:r>
        <w:t xml:space="preserve"> dictionary for object deduplication), and protocol-specific opcode selection as the primary code paths. Test inputs were designed to exercise these paths based on the source structure.</w:t>
      </w:r>
    </w:p>
    <w:p w14:paraId="6DC44A76" w14:textId="77777777" w:rsidR="00D74DF5" w:rsidRDefault="00000000">
      <w:pPr>
        <w:spacing w:before="60" w:after="100"/>
        <w:jc w:val="both"/>
      </w:pPr>
      <w:r>
        <w:t>Cross-environment logging provides a persistent, reproducible artifact (pickle_hashes_report.txt) that can be compared across machines after independent execution. This avoids the need for simultaneous execution on both platforms and provides evidence that can be reproduced by any evaluator.</w:t>
      </w:r>
    </w:p>
    <w:p w14:paraId="1E69871B" w14:textId="77777777" w:rsidR="00D74DF5" w:rsidRDefault="00000000">
      <w:pPr>
        <w:pStyle w:val="Heading2"/>
      </w:pPr>
      <w:r>
        <w:t>5.2 Techniques Not Used and Why</w:t>
      </w:r>
    </w:p>
    <w:p w14:paraId="5170E28F" w14:textId="77777777" w:rsidR="00D74DF5" w:rsidRDefault="00000000">
      <w:pPr>
        <w:spacing w:before="60" w:after="100"/>
        <w:jc w:val="both"/>
      </w:pPr>
      <w:r>
        <w:t>Fuzzing was excluded because the research question is specifically about hash-identity of pickle output, not about crashes or unexpected behavior. Fuzzing generates diverse random inputs, but verifying hash-identity for a random input requires running that exact same input on multiple platforms simultaneously — which significantly increases complexity without proportional insight for this research question. For a bug-finding goal, fuzzing would be appropriate.</w:t>
      </w:r>
    </w:p>
    <w:p w14:paraId="72B07A49" w14:textId="77777777" w:rsidR="00D74DF5" w:rsidRDefault="00000000">
      <w:pPr>
        <w:spacing w:before="60" w:after="100"/>
        <w:jc w:val="both"/>
      </w:pPr>
      <w:r>
        <w:t>Mutation testing was not applied because the subject under test is a Python standard library module (pickle), not custom application code. Introducing mutations to the library itself is outside the scope of stability testing and would require maintaining a modified Python installation.</w:t>
      </w:r>
    </w:p>
    <w:p w14:paraId="775049C3" w14:textId="77777777" w:rsidR="00D74DF5" w:rsidRDefault="00D74DF5"/>
    <w:p w14:paraId="5E2AB8CC" w14:textId="77777777" w:rsidR="00D74DF5" w:rsidRDefault="00000000">
      <w:pPr>
        <w:pStyle w:val="Heading1"/>
        <w:pBdr>
          <w:bottom w:val="single" w:sz="6" w:space="4" w:color="1E3A5F"/>
        </w:pBdr>
      </w:pPr>
      <w:r>
        <w:t>6. Limitations &amp; Shortcomings</w:t>
      </w:r>
    </w:p>
    <w:p w14:paraId="280046CC" w14:textId="77777777" w:rsidR="00D74DF5" w:rsidRDefault="00000000">
      <w:pPr>
        <w:spacing w:before="60" w:after="100"/>
        <w:jc w:val="both"/>
      </w:pPr>
      <w:r>
        <w:t>The following limitations were identified in the current test suite:</w:t>
      </w:r>
    </w:p>
    <w:p w14:paraId="2DA8CE09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No cross-major-version testing: The suite was only executed on Python 3.12.x minor versions. </w:t>
      </w:r>
      <w:proofErr w:type="spellStart"/>
      <w:proofErr w:type="gramStart"/>
      <w:r>
        <w:t>pickle.HIGHEST</w:t>
      </w:r>
      <w:proofErr w:type="gramEnd"/>
      <w:r>
        <w:t>_PROTOCOL</w:t>
      </w:r>
      <w:proofErr w:type="spellEnd"/>
      <w:r>
        <w:t xml:space="preserve"> resolves to different values on older Python versions (protocol 4 on Python 3.8), so hash-identity across major versions is not confirmed.</w:t>
      </w:r>
    </w:p>
    <w:p w14:paraId="3FF50583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t>Floating-point numbers not tested: IEEE 754 edge cases (</w:t>
      </w:r>
      <w:proofErr w:type="spellStart"/>
      <w:r>
        <w:t>NaN</w:t>
      </w:r>
      <w:proofErr w:type="spellEnd"/>
      <w:r>
        <w:t>, inf, -0.0) may produce different byte representations on different hardware architectures. This is a known gap.</w:t>
      </w:r>
    </w:p>
    <w:p w14:paraId="35E14F0D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t>Custom objects not tested: Classes with __reduce__, __</w:t>
      </w:r>
      <w:proofErr w:type="spellStart"/>
      <w:r>
        <w:t>getstate</w:t>
      </w:r>
      <w:proofErr w:type="spellEnd"/>
      <w:r>
        <w:t>__, or __</w:t>
      </w:r>
      <w:proofErr w:type="spellStart"/>
      <w:r>
        <w:t>reduce_ex</w:t>
      </w:r>
      <w:proofErr w:type="spellEnd"/>
      <w:r>
        <w:t>__ hooks are not covered. User-defined serialization hooks could introduce non-determinism.</w:t>
      </w:r>
    </w:p>
    <w:p w14:paraId="1FA2851C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 xml:space="preserve">Manual hash comparison: </w:t>
      </w:r>
      <w:proofErr w:type="spellStart"/>
      <w:r>
        <w:t>test_environment_dump</w:t>
      </w:r>
      <w:proofErr w:type="spellEnd"/>
      <w:r>
        <w:t xml:space="preserve"> only asserts that the output file was created, not that the hashes from different platforms are equal. The cross-OS comparison is performed manually by inspecting the file. An automated assertion comparing hashes from both platforms would be more rigorous.</w:t>
      </w:r>
    </w:p>
    <w:p w14:paraId="38D93F6A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t>Protocol versions 0-4 not tested: Only HIGHEST_PROTOCOL (protocol 5) was tested. Different protocol versions may have different stability guarantees.</w:t>
      </w:r>
    </w:p>
    <w:p w14:paraId="0162A0D9" w14:textId="77777777" w:rsidR="00D74DF5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Concurrency not explored: The pickle module is not documented as </w:t>
      </w:r>
      <w:proofErr w:type="gramStart"/>
      <w:r>
        <w:t>thread-safe</w:t>
      </w:r>
      <w:proofErr w:type="gramEnd"/>
      <w:r>
        <w:t>. Multi-threaded concurrent serialization was not tested.</w:t>
      </w:r>
    </w:p>
    <w:p w14:paraId="3FC1686B" w14:textId="77777777" w:rsidR="00D74DF5" w:rsidRDefault="00D74DF5"/>
    <w:p w14:paraId="79CFA490" w14:textId="77777777" w:rsidR="00D74DF5" w:rsidRDefault="00000000">
      <w:pPr>
        <w:pStyle w:val="Heading1"/>
        <w:pBdr>
          <w:bottom w:val="single" w:sz="6" w:space="4" w:color="1E3A5F"/>
        </w:pBdr>
      </w:pPr>
      <w:r>
        <w:t>7. Team Contributions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D74DF5" w14:paraId="0A4239AC" w14:textId="77777777">
        <w:trPr>
          <w:tblHeader/>
        </w:trPr>
        <w:tc>
          <w:tcPr>
            <w:tcW w:w="30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E92FDC" w14:textId="77777777" w:rsidR="00D74DF5" w:rsidRDefault="00000000">
            <w:r>
              <w:rPr>
                <w:b/>
                <w:bCs/>
                <w:color w:val="FFFFFF"/>
                <w:sz w:val="20"/>
                <w:szCs w:val="20"/>
              </w:rPr>
              <w:t>Member</w:t>
            </w:r>
          </w:p>
        </w:tc>
        <w:tc>
          <w:tcPr>
            <w:tcW w:w="636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DDD506" w14:textId="77777777" w:rsidR="00D74DF5" w:rsidRDefault="00000000">
            <w:r>
              <w:rPr>
                <w:b/>
                <w:bCs/>
                <w:color w:val="FFFFFF"/>
                <w:sz w:val="20"/>
                <w:szCs w:val="20"/>
              </w:rPr>
              <w:t>Contribution</w:t>
            </w:r>
          </w:p>
        </w:tc>
      </w:tr>
      <w:tr w:rsidR="00D74DF5" w14:paraId="6375DB68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AB43F1" w14:textId="6FA93E01" w:rsidR="00D74DF5" w:rsidRDefault="00B72381">
            <w:r>
              <w:rPr>
                <w:sz w:val="19"/>
                <w:szCs w:val="19"/>
              </w:rPr>
              <w:t xml:space="preserve">AL-ZEYAD </w:t>
            </w:r>
            <w:proofErr w:type="gramStart"/>
            <w:r>
              <w:rPr>
                <w:sz w:val="19"/>
                <w:szCs w:val="19"/>
              </w:rPr>
              <w:t>MOQBEL(</w:t>
            </w:r>
            <w:proofErr w:type="gramEnd"/>
            <w:r>
              <w:rPr>
                <w:sz w:val="19"/>
                <w:szCs w:val="19"/>
              </w:rPr>
              <w:t>312023705009)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5A40D4" w14:textId="50A4B9A3" w:rsidR="00D74DF5" w:rsidRDefault="00B72381">
            <w:r w:rsidRPr="00B72381">
              <w:rPr>
                <w:sz w:val="19"/>
                <w:szCs w:val="19"/>
              </w:rPr>
              <w:t>Developed the Python code (</w:t>
            </w:r>
            <w:r w:rsidRPr="00B72381">
              <w:rPr>
                <w:rFonts w:ascii="Segoe UI Symbol" w:hAnsi="Segoe UI Symbol" w:cs="Segoe UI Symbol"/>
                <w:sz w:val="19"/>
                <w:szCs w:val="19"/>
              </w:rPr>
              <w:t>⁠</w:t>
            </w:r>
            <w:r w:rsidRPr="00B72381">
              <w:rPr>
                <w:sz w:val="19"/>
                <w:szCs w:val="19"/>
              </w:rPr>
              <w:t>test_pickle_stability.py</w:t>
            </w:r>
            <w:r w:rsidRPr="00B72381">
              <w:rPr>
                <w:rFonts w:ascii="Segoe UI Symbol" w:hAnsi="Segoe UI Symbol" w:cs="Segoe UI Symbol"/>
                <w:sz w:val="19"/>
                <w:szCs w:val="19"/>
              </w:rPr>
              <w:t>⁠</w:t>
            </w:r>
            <w:r w:rsidRPr="00B72381">
              <w:rPr>
                <w:sz w:val="19"/>
                <w:szCs w:val="19"/>
              </w:rPr>
              <w:t xml:space="preserve">), ran </w:t>
            </w:r>
            <w:r w:rsidRPr="00B72381">
              <w:rPr>
                <w:rFonts w:ascii="Segoe UI Symbol" w:hAnsi="Segoe UI Symbol" w:cs="Segoe UI Symbol"/>
                <w:sz w:val="19"/>
                <w:szCs w:val="19"/>
              </w:rPr>
              <w:t>⁠</w:t>
            </w:r>
            <w:r w:rsidRPr="00B72381">
              <w:rPr>
                <w:sz w:val="19"/>
                <w:szCs w:val="19"/>
              </w:rPr>
              <w:t>flake8</w:t>
            </w:r>
            <w:r w:rsidRPr="00B72381">
              <w:rPr>
                <w:rFonts w:ascii="Segoe UI Symbol" w:hAnsi="Segoe UI Symbol" w:cs="Segoe UI Symbol"/>
                <w:sz w:val="19"/>
                <w:szCs w:val="19"/>
              </w:rPr>
              <w:t>⁠</w:t>
            </w:r>
            <w:r w:rsidRPr="00B72381">
              <w:rPr>
                <w:sz w:val="19"/>
                <w:szCs w:val="19"/>
              </w:rPr>
              <w:t xml:space="preserve"> PEP8 compliance on Windows, executed PowerShell loops, and created the GitHub repository.</w:t>
            </w:r>
          </w:p>
        </w:tc>
      </w:tr>
      <w:tr w:rsidR="00B72381" w14:paraId="777B8395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2EC7A6" w14:textId="77777777" w:rsidR="00B62F56" w:rsidRPr="00B62F56" w:rsidRDefault="00B62F56" w:rsidP="00B62F56">
            <w:pPr>
              <w:rPr>
                <w:sz w:val="19"/>
                <w:szCs w:val="19"/>
              </w:rPr>
            </w:pPr>
            <w:r w:rsidRPr="00B62F56">
              <w:rPr>
                <w:sz w:val="19"/>
                <w:szCs w:val="19"/>
              </w:rPr>
              <w:t>LEMKHARBACH WALID</w:t>
            </w:r>
          </w:p>
          <w:p w14:paraId="25D611E8" w14:textId="63A2F4BF" w:rsidR="00B72381" w:rsidRDefault="00B62F56" w:rsidP="00B62F56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(</w:t>
            </w:r>
            <w:r w:rsidRPr="00B62F56">
              <w:rPr>
                <w:sz w:val="19"/>
                <w:szCs w:val="19"/>
              </w:rPr>
              <w:t>312023705011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79B0AC" w14:textId="4B3B99A4" w:rsidR="00B72381" w:rsidRPr="00B72381" w:rsidRDefault="00B72381">
            <w:pPr>
              <w:rPr>
                <w:sz w:val="19"/>
                <w:szCs w:val="19"/>
              </w:rPr>
            </w:pPr>
            <w:r w:rsidRPr="00B72381">
              <w:rPr>
                <w:sz w:val="19"/>
                <w:szCs w:val="19"/>
              </w:rPr>
              <w:t>Configured the Ubuntu Linux emulator, executed Linux cross-platform validation loops, created the Traceability Matrix (RTM), and authored the final report and PPT.</w:t>
            </w:r>
          </w:p>
        </w:tc>
      </w:tr>
    </w:tbl>
    <w:p w14:paraId="3B6F0F2E" w14:textId="77777777" w:rsidR="00D74DF5" w:rsidRDefault="00D74DF5"/>
    <w:p w14:paraId="2EA62EDB" w14:textId="77777777" w:rsidR="00D74DF5" w:rsidRDefault="00D74DF5"/>
    <w:p w14:paraId="3860448D" w14:textId="77777777" w:rsidR="00D74DF5" w:rsidRDefault="00000000">
      <w:r>
        <w:br w:type="page"/>
      </w:r>
    </w:p>
    <w:p w14:paraId="7362F2FC" w14:textId="2D0477DA" w:rsidR="00D74DF5" w:rsidRDefault="00BD7BF5" w:rsidP="00BD7BF5">
      <w:pPr>
        <w:pBdr>
          <w:bottom w:val="single" w:sz="6" w:space="1" w:color="auto"/>
        </w:pBdr>
        <w:spacing w:before="60" w:after="100"/>
        <w:jc w:val="both"/>
        <w:rPr>
          <w:b/>
          <w:bCs/>
          <w:color w:val="1E3A5F"/>
          <w:sz w:val="32"/>
          <w:szCs w:val="32"/>
          <w:rtl/>
        </w:rPr>
      </w:pPr>
      <w:r w:rsidRPr="00BD7BF5">
        <w:rPr>
          <w:b/>
          <w:bCs/>
          <w:color w:val="1E3A5F"/>
          <w:sz w:val="32"/>
          <w:szCs w:val="32"/>
        </w:rPr>
        <w:lastRenderedPageBreak/>
        <w:t>Output images: For Windows and Linux systems</w:t>
      </w:r>
    </w:p>
    <w:p w14:paraId="7C341E3F" w14:textId="2641A963" w:rsidR="00BD7BF5" w:rsidRDefault="00BD7BF5" w:rsidP="00BD7BF5">
      <w:pPr>
        <w:spacing w:before="60" w:after="100"/>
        <w:jc w:val="both"/>
      </w:pPr>
      <w:r>
        <w:rPr>
          <w:rFonts w:hint="cs"/>
          <w:noProof/>
        </w:rPr>
        <w:drawing>
          <wp:inline distT="0" distB="0" distL="0" distR="0" wp14:anchorId="3046C4A8" wp14:editId="1E582D80">
            <wp:extent cx="5943600" cy="4137660"/>
            <wp:effectExtent l="0" t="0" r="0" b="0"/>
            <wp:docPr id="145225680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3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cs"/>
          <w:noProof/>
        </w:rPr>
        <w:drawing>
          <wp:inline distT="0" distB="0" distL="0" distR="0" wp14:anchorId="400C072B" wp14:editId="0122EED3">
            <wp:extent cx="5943600" cy="1447800"/>
            <wp:effectExtent l="0" t="0" r="0" b="0"/>
            <wp:docPr id="17436770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cs"/>
          <w:noProof/>
        </w:rPr>
        <w:lastRenderedPageBreak/>
        <w:drawing>
          <wp:inline distT="0" distB="0" distL="0" distR="0" wp14:anchorId="4EE445E4" wp14:editId="1358835D">
            <wp:extent cx="5935980" cy="3345180"/>
            <wp:effectExtent l="0" t="0" r="7620" b="7620"/>
            <wp:docPr id="7994774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cs"/>
          <w:noProof/>
        </w:rPr>
        <w:drawing>
          <wp:inline distT="0" distB="0" distL="0" distR="0" wp14:anchorId="356C15B6" wp14:editId="1E52FED8">
            <wp:extent cx="5943600" cy="1584960"/>
            <wp:effectExtent l="0" t="0" r="0" b="0"/>
            <wp:docPr id="19352724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686EC" w14:textId="2430BF1C" w:rsidR="00936685" w:rsidRDefault="00936685" w:rsidP="00BD7BF5">
      <w:pPr>
        <w:spacing w:before="60" w:after="100"/>
        <w:jc w:val="both"/>
        <w:rPr>
          <w:rtl/>
        </w:rPr>
      </w:pPr>
      <w:r w:rsidRPr="00936685">
        <w:drawing>
          <wp:inline distT="0" distB="0" distL="0" distR="0" wp14:anchorId="7D205D06" wp14:editId="63ACD5A4">
            <wp:extent cx="5943600" cy="1726565"/>
            <wp:effectExtent l="0" t="0" r="0" b="6985"/>
            <wp:docPr id="294847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470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6685">
      <w:headerReference w:type="default" r:id="rId13"/>
      <w:footerReference w:type="default" r:id="rId14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490FA" w14:textId="77777777" w:rsidR="00571A65" w:rsidRDefault="00571A65">
      <w:r>
        <w:separator/>
      </w:r>
    </w:p>
  </w:endnote>
  <w:endnote w:type="continuationSeparator" w:id="0">
    <w:p w14:paraId="18075CEC" w14:textId="77777777" w:rsidR="00571A65" w:rsidRDefault="00571A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81AAE" w14:textId="77777777" w:rsidR="00D74DF5" w:rsidRDefault="00000000">
    <w:pPr>
      <w:pBdr>
        <w:top w:val="single" w:sz="4" w:space="4" w:color="CCCCCC"/>
      </w:pBdr>
      <w:jc w:val="center"/>
    </w:pPr>
    <w:r>
      <w:rPr>
        <w:color w:val="888888"/>
        <w:sz w:val="18"/>
        <w:szCs w:val="18"/>
      </w:rPr>
      <w:t>Page — Pickle Stability Test Suite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7C1EB" w14:textId="77777777" w:rsidR="00571A65" w:rsidRDefault="00571A65">
      <w:r>
        <w:separator/>
      </w:r>
    </w:p>
  </w:footnote>
  <w:footnote w:type="continuationSeparator" w:id="0">
    <w:p w14:paraId="41045EF9" w14:textId="77777777" w:rsidR="00571A65" w:rsidRDefault="00571A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12704" w14:textId="77777777" w:rsidR="00D74DF5" w:rsidRDefault="00000000">
    <w:pPr>
      <w:pBdr>
        <w:bottom w:val="single" w:sz="4" w:space="4" w:color="CCCCCC"/>
      </w:pBdr>
      <w:jc w:val="right"/>
    </w:pPr>
    <w:r>
      <w:rPr>
        <w:color w:val="888888"/>
        <w:sz w:val="18"/>
        <w:szCs w:val="18"/>
      </w:rPr>
      <w:t>Pickle Stability &amp; Correctness — Final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658E4"/>
    <w:multiLevelType w:val="hybridMultilevel"/>
    <w:tmpl w:val="C40C9C0A"/>
    <w:lvl w:ilvl="0" w:tplc="BD4225E0">
      <w:start w:val="1"/>
      <w:numFmt w:val="bullet"/>
      <w:lvlText w:val="•"/>
      <w:lvlJc w:val="left"/>
      <w:pPr>
        <w:ind w:left="720" w:hanging="360"/>
      </w:pPr>
    </w:lvl>
    <w:lvl w:ilvl="1" w:tplc="66E82F3E">
      <w:numFmt w:val="decimal"/>
      <w:lvlText w:val=""/>
      <w:lvlJc w:val="left"/>
    </w:lvl>
    <w:lvl w:ilvl="2" w:tplc="EBBACD4A">
      <w:numFmt w:val="decimal"/>
      <w:lvlText w:val=""/>
      <w:lvlJc w:val="left"/>
    </w:lvl>
    <w:lvl w:ilvl="3" w:tplc="2B42F234">
      <w:numFmt w:val="decimal"/>
      <w:lvlText w:val=""/>
      <w:lvlJc w:val="left"/>
    </w:lvl>
    <w:lvl w:ilvl="4" w:tplc="71461F9C">
      <w:numFmt w:val="decimal"/>
      <w:lvlText w:val=""/>
      <w:lvlJc w:val="left"/>
    </w:lvl>
    <w:lvl w:ilvl="5" w:tplc="F2124220">
      <w:numFmt w:val="decimal"/>
      <w:lvlText w:val=""/>
      <w:lvlJc w:val="left"/>
    </w:lvl>
    <w:lvl w:ilvl="6" w:tplc="2C66CCDC">
      <w:numFmt w:val="decimal"/>
      <w:lvlText w:val=""/>
      <w:lvlJc w:val="left"/>
    </w:lvl>
    <w:lvl w:ilvl="7" w:tplc="893C60FC">
      <w:numFmt w:val="decimal"/>
      <w:lvlText w:val=""/>
      <w:lvlJc w:val="left"/>
    </w:lvl>
    <w:lvl w:ilvl="8" w:tplc="25D845DE">
      <w:numFmt w:val="decimal"/>
      <w:lvlText w:val=""/>
      <w:lvlJc w:val="left"/>
    </w:lvl>
  </w:abstractNum>
  <w:abstractNum w:abstractNumId="1" w15:restartNumberingAfterBreak="0">
    <w:nsid w:val="3AC60395"/>
    <w:multiLevelType w:val="hybridMultilevel"/>
    <w:tmpl w:val="69AED7AA"/>
    <w:lvl w:ilvl="0" w:tplc="2F88C19E">
      <w:start w:val="1"/>
      <w:numFmt w:val="bullet"/>
      <w:lvlText w:val="●"/>
      <w:lvlJc w:val="left"/>
      <w:pPr>
        <w:ind w:left="720" w:hanging="360"/>
      </w:pPr>
    </w:lvl>
    <w:lvl w:ilvl="1" w:tplc="76DC555E">
      <w:start w:val="1"/>
      <w:numFmt w:val="bullet"/>
      <w:lvlText w:val="○"/>
      <w:lvlJc w:val="left"/>
      <w:pPr>
        <w:ind w:left="1440" w:hanging="360"/>
      </w:pPr>
    </w:lvl>
    <w:lvl w:ilvl="2" w:tplc="8DD237AA">
      <w:start w:val="1"/>
      <w:numFmt w:val="bullet"/>
      <w:lvlText w:val="■"/>
      <w:lvlJc w:val="left"/>
      <w:pPr>
        <w:ind w:left="2160" w:hanging="360"/>
      </w:pPr>
    </w:lvl>
    <w:lvl w:ilvl="3" w:tplc="DD06A8FA">
      <w:start w:val="1"/>
      <w:numFmt w:val="bullet"/>
      <w:lvlText w:val="●"/>
      <w:lvlJc w:val="left"/>
      <w:pPr>
        <w:ind w:left="2880" w:hanging="360"/>
      </w:pPr>
    </w:lvl>
    <w:lvl w:ilvl="4" w:tplc="093CAFE6">
      <w:start w:val="1"/>
      <w:numFmt w:val="bullet"/>
      <w:lvlText w:val="○"/>
      <w:lvlJc w:val="left"/>
      <w:pPr>
        <w:ind w:left="3600" w:hanging="360"/>
      </w:pPr>
    </w:lvl>
    <w:lvl w:ilvl="5" w:tplc="C1D82A5E">
      <w:start w:val="1"/>
      <w:numFmt w:val="bullet"/>
      <w:lvlText w:val="■"/>
      <w:lvlJc w:val="left"/>
      <w:pPr>
        <w:ind w:left="4320" w:hanging="360"/>
      </w:pPr>
    </w:lvl>
    <w:lvl w:ilvl="6" w:tplc="CE729110">
      <w:start w:val="1"/>
      <w:numFmt w:val="bullet"/>
      <w:lvlText w:val="●"/>
      <w:lvlJc w:val="left"/>
      <w:pPr>
        <w:ind w:left="5040" w:hanging="360"/>
      </w:pPr>
    </w:lvl>
    <w:lvl w:ilvl="7" w:tplc="B07AB33C">
      <w:start w:val="1"/>
      <w:numFmt w:val="bullet"/>
      <w:lvlText w:val="●"/>
      <w:lvlJc w:val="left"/>
      <w:pPr>
        <w:ind w:left="5760" w:hanging="360"/>
      </w:pPr>
    </w:lvl>
    <w:lvl w:ilvl="8" w:tplc="760AD438">
      <w:start w:val="1"/>
      <w:numFmt w:val="bullet"/>
      <w:lvlText w:val="●"/>
      <w:lvlJc w:val="left"/>
      <w:pPr>
        <w:ind w:left="6480" w:hanging="360"/>
      </w:pPr>
    </w:lvl>
  </w:abstractNum>
  <w:num w:numId="1" w16cid:durableId="1199589725">
    <w:abstractNumId w:val="1"/>
    <w:lvlOverride w:ilvl="0">
      <w:startOverride w:val="1"/>
    </w:lvlOverride>
  </w:num>
  <w:num w:numId="2" w16cid:durableId="20098650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4DF5"/>
    <w:rsid w:val="002108DC"/>
    <w:rsid w:val="00571A65"/>
    <w:rsid w:val="00936685"/>
    <w:rsid w:val="00B62F56"/>
    <w:rsid w:val="00B72381"/>
    <w:rsid w:val="00BD7BF5"/>
    <w:rsid w:val="00C20CD7"/>
    <w:rsid w:val="00D74DF5"/>
    <w:rsid w:val="00ED2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D43C2"/>
  <w15:docId w15:val="{5CE6EA51-234C-4E0D-810E-681AB2CDC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2563A8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D7B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moqbelgg-oss/pickle-stability-suite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1542</Words>
  <Characters>8796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Chris Green</cp:lastModifiedBy>
  <cp:revision>2</cp:revision>
  <dcterms:created xsi:type="dcterms:W3CDTF">2026-06-17T06:14:00Z</dcterms:created>
  <dcterms:modified xsi:type="dcterms:W3CDTF">2026-06-17T06:14:00Z</dcterms:modified>
</cp:coreProperties>
</file>