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Факт 1: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в Министерстве здравоохранения РФ надеются на то, что ваш активный труд реально поможет решить очень сложные задачи, которые стоят совместно перед нами. Первое – это развитие профилактического направления в стране. Оно состоит их двух частей, первая из них - это формирование ЗОЖ, результаты которого начинают проявляться через 3-5 лет, но активно проявляются через 10-15 лет. Формирование ЗОЖ позволило в Японии и других странах за 10-15 лет снизить заболеваемость на 70 процентов.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Вывод: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Государство нашей страны заинтересовано в здоровом образе жизни граждан России. ЗОЖ сокращает заболеваемость и смертность от неинфекционных болезней на 70%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yellow"/>
          <w:rtl w:val="0"/>
        </w:rPr>
        <w:t xml:space="preserve">Откуда взял: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2962275" cy="819150"/>
            <wp:effectExtent b="0" l="0" r="0" t="0"/>
            <wp:docPr descr="Министерство здравоохранения Российской Федерации" id="3" name="image5.png"/>
            <a:graphic>
              <a:graphicData uri="http://schemas.openxmlformats.org/drawingml/2006/picture">
                <pic:pic>
                  <pic:nvPicPr>
                    <pic:cNvPr descr="Министерство здравоохранения Российской Федерации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before="260" w:line="264" w:lineRule="auto"/>
        <w:rPr>
          <w:color w:val="444444"/>
          <w:sz w:val="43"/>
          <w:szCs w:val="43"/>
        </w:rPr>
      </w:pPr>
      <w:bookmarkStart w:colFirst="0" w:colLast="0" w:name="_9iouxjpitt2a" w:id="0"/>
      <w:bookmarkEnd w:id="0"/>
      <w:r w:rsidDel="00000000" w:rsidR="00000000" w:rsidRPr="00000000">
        <w:rPr>
          <w:color w:val="444444"/>
          <w:sz w:val="43"/>
          <w:szCs w:val="43"/>
          <w:rtl w:val="0"/>
        </w:rPr>
        <w:t xml:space="preserve">Министр Вероника Скворцова выступила на Внеочередном съезде Национальной медицинской палаты</w:t>
      </w:r>
    </w:p>
    <w:p w:rsidR="00000000" w:rsidDel="00000000" w:rsidP="00000000" w:rsidRDefault="00000000" w:rsidRPr="00000000" w14:paraId="00000008">
      <w:pPr>
        <w:shd w:fill="ffffff" w:val="clear"/>
        <w:spacing w:after="120" w:lineRule="auto"/>
        <w:rPr>
          <w:b w:val="1"/>
          <w:color w:val="777777"/>
          <w:sz w:val="14"/>
          <w:szCs w:val="14"/>
        </w:rPr>
      </w:pPr>
      <w:r w:rsidDel="00000000" w:rsidR="00000000" w:rsidRPr="00000000">
        <w:rPr>
          <w:b w:val="1"/>
          <w:color w:val="777777"/>
          <w:sz w:val="14"/>
          <w:szCs w:val="14"/>
          <w:rtl w:val="0"/>
        </w:rPr>
        <w:t xml:space="preserve">Материал опубликован 25 мая 2015 в 14:00.</w:t>
        <w:br w:type="textWrapping"/>
        <w:t xml:space="preserve">Обновлён 03 декабря 2015 в 14:54.</w:t>
      </w:r>
    </w:p>
    <w:p w:rsidR="00000000" w:rsidDel="00000000" w:rsidP="00000000" w:rsidRDefault="00000000" w:rsidRPr="00000000" w14:paraId="00000009">
      <w:pPr>
        <w:shd w:fill="ffffff" w:val="clear"/>
        <w:spacing w:after="12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https://minzdrav.gov.ru/news/2015/05/25/2358-ministr-veronika-skvortsova-vystupila-na-vneocherednom-s-ezde-natsionalnoy-meditsinskoy-palaty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850.3937007874016" w:right="-1440" w:hanging="570.0000000000001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_____________________________________________________________________________________________________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ind w:left="-850.3937007874016" w:right="-1440" w:hanging="570.0000000000001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850.3937007874016" w:right="-1440" w:hanging="570.0000000000001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-1440" w:firstLine="0"/>
        <w:rPr>
          <w:rFonts w:ascii="Comfortaa" w:cs="Comfortaa" w:eastAsia="Comfortaa" w:hAnsi="Comfortaa"/>
          <w:b w:val="1"/>
          <w:sz w:val="42"/>
          <w:szCs w:val="42"/>
        </w:rPr>
      </w:pPr>
      <w:r w:rsidDel="00000000" w:rsidR="00000000" w:rsidRPr="00000000">
        <w:rPr>
          <w:rFonts w:ascii="Comfortaa" w:cs="Comfortaa" w:eastAsia="Comfortaa" w:hAnsi="Comfortaa"/>
          <w:b w:val="1"/>
          <w:sz w:val="42"/>
          <w:szCs w:val="42"/>
          <w:rtl w:val="0"/>
        </w:rPr>
        <w:t xml:space="preserve">Факт 2:</w:t>
      </w:r>
    </w:p>
    <w:p w:rsidR="00000000" w:rsidDel="00000000" w:rsidP="00000000" w:rsidRDefault="00000000" w:rsidRPr="00000000" w14:paraId="00000013">
      <w:pPr>
        <w:ind w:left="0" w:right="-1440" w:firstLine="0"/>
        <w:rPr>
          <w:color w:val="44444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-1440" w:firstLine="0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highlight w:val="white"/>
          <w:rtl w:val="0"/>
        </w:rPr>
        <w:t xml:space="preserve">Патология почек занимает важное место среди хронических неинфекционных заболеваний. Более 500 миллионов человек во всем мире страдают от различных заболеваний почек. 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Одно из основных правил, позволяющее снизить риск возникновения заболеваний почек - вести активный образ жизни. Регулярная физическая нагрузка помогает снизить риск развития заболеваний почек.</w:t>
      </w:r>
    </w:p>
    <w:p w:rsidR="00000000" w:rsidDel="00000000" w:rsidP="00000000" w:rsidRDefault="00000000" w:rsidRPr="00000000" w14:paraId="00000015">
      <w:pPr>
        <w:ind w:left="0" w:right="-1440" w:firstLine="0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-1440" w:firstLine="0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-1440" w:firstLine="0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Вывод:</w:t>
      </w:r>
    </w:p>
    <w:p w:rsidR="00000000" w:rsidDel="00000000" w:rsidP="00000000" w:rsidRDefault="00000000" w:rsidRPr="00000000" w14:paraId="00000018">
      <w:pPr>
        <w:ind w:left="0" w:right="-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-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Болезни, связанные с заболеваниями почек, сильно распространились среди людей всех возрастов. Одной из главных причин является малоактивный образ жизни.</w:t>
      </w:r>
    </w:p>
    <w:p w:rsidR="00000000" w:rsidDel="00000000" w:rsidP="00000000" w:rsidRDefault="00000000" w:rsidRPr="00000000" w14:paraId="0000001A">
      <w:pPr>
        <w:ind w:left="0" w:right="-144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yellow"/>
          <w:rtl w:val="0"/>
        </w:rPr>
        <w:t xml:space="preserve">Откуда взял: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</w:rPr>
        <w:drawing>
          <wp:inline distB="114300" distT="114300" distL="114300" distR="114300">
            <wp:extent cx="2321402" cy="638175"/>
            <wp:effectExtent b="0" l="0" r="0" t="0"/>
            <wp:docPr descr="Министерство здравоохранения Российской Федерации" id="4" name="image3.png"/>
            <a:graphic>
              <a:graphicData uri="http://schemas.openxmlformats.org/drawingml/2006/picture">
                <pic:pic>
                  <pic:nvPicPr>
                    <pic:cNvPr descr="Министерство здравоохранения Российской Федерации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1402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hd w:fill="ffffff" w:val="clear"/>
        <w:spacing w:before="260" w:line="264" w:lineRule="auto"/>
        <w:rPr>
          <w:color w:val="444444"/>
          <w:sz w:val="43"/>
          <w:szCs w:val="43"/>
        </w:rPr>
      </w:pPr>
      <w:bookmarkStart w:colFirst="0" w:colLast="0" w:name="_jufcx7b3ae6l" w:id="1"/>
      <w:bookmarkEnd w:id="1"/>
      <w:r w:rsidDel="00000000" w:rsidR="00000000" w:rsidRPr="00000000">
        <w:rPr>
          <w:color w:val="444444"/>
          <w:sz w:val="43"/>
          <w:szCs w:val="43"/>
          <w:rtl w:val="0"/>
        </w:rPr>
        <w:t xml:space="preserve">Всемирный день почки</w:t>
      </w:r>
    </w:p>
    <w:p w:rsidR="00000000" w:rsidDel="00000000" w:rsidP="00000000" w:rsidRDefault="00000000" w:rsidRPr="00000000" w14:paraId="0000001C">
      <w:pPr>
        <w:shd w:fill="ffffff" w:val="clear"/>
        <w:spacing w:after="120" w:lineRule="auto"/>
        <w:rPr>
          <w:b w:val="1"/>
          <w:color w:val="777777"/>
          <w:sz w:val="14"/>
          <w:szCs w:val="14"/>
        </w:rPr>
      </w:pPr>
      <w:r w:rsidDel="00000000" w:rsidR="00000000" w:rsidRPr="00000000">
        <w:rPr>
          <w:b w:val="1"/>
          <w:color w:val="777777"/>
          <w:sz w:val="14"/>
          <w:szCs w:val="14"/>
          <w:rtl w:val="0"/>
        </w:rPr>
        <w:t xml:space="preserve">Материал опубликован 10 марта 2016 в 18:31.</w:t>
        <w:br w:type="textWrapping"/>
        <w:t xml:space="preserve">Обновлён 14 марта 2016 в 17:57.</w:t>
      </w:r>
    </w:p>
    <w:p w:rsidR="00000000" w:rsidDel="00000000" w:rsidP="00000000" w:rsidRDefault="00000000" w:rsidRPr="00000000" w14:paraId="0000001D">
      <w:pPr>
        <w:ind w:left="0" w:right="-1440" w:firstLine="0"/>
        <w:rPr>
          <w:rFonts w:ascii="Roboto" w:cs="Roboto" w:eastAsia="Roboto" w:hAnsi="Roboto"/>
          <w:sz w:val="26"/>
          <w:szCs w:val="26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https://minzdrav.gov.ru/news/2016/03/10/2830-vsemirnyy-den-pochki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-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-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-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-1440" w:firstLine="0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Факт 3</w:t>
      </w:r>
    </w:p>
    <w:p w:rsidR="00000000" w:rsidDel="00000000" w:rsidP="00000000" w:rsidRDefault="00000000" w:rsidRPr="00000000" w14:paraId="00000022">
      <w:pPr>
        <w:ind w:left="0" w:right="-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Согласно данным, опубликованным в Британском журнале спортивной медицины, активный образ жизни и снижение времяпровождения в сидячем положении уменьшают риск развития рака груди у женщин. Повышение уровня физической активности и сокращение времени сидячего образа жизни уже рекомендованы для профилактики рака. Данное исследование приводит дополнительные доказательства того, что такие поведенческие изменения, вероятно, снизят заболеваемость раком молочной железы в будущем.</w:t>
      </w:r>
    </w:p>
    <w:p w:rsidR="00000000" w:rsidDel="00000000" w:rsidP="00000000" w:rsidRDefault="00000000" w:rsidRPr="00000000" w14:paraId="00000023">
      <w:pPr>
        <w:ind w:left="0" w:right="-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-1440" w:firstLine="0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025">
      <w:pPr>
        <w:ind w:left="0" w:right="-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Существуют исследования, которые предполагают снижение риска рака молочной железы на 20–25% у наиболее физически активных женщин по сравнению с наименее активными.</w:t>
      </w:r>
    </w:p>
    <w:p w:rsidR="00000000" w:rsidDel="00000000" w:rsidP="00000000" w:rsidRDefault="00000000" w:rsidRPr="00000000" w14:paraId="00000026">
      <w:pPr>
        <w:ind w:left="0" w:right="-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-1440" w:firstLine="0"/>
        <w:rPr>
          <w:rFonts w:ascii="Roboto" w:cs="Roboto" w:eastAsia="Roboto" w:hAnsi="Robot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Откуда взял:</w:t>
      </w:r>
    </w:p>
    <w:p w:rsidR="00000000" w:rsidDel="00000000" w:rsidP="00000000" w:rsidRDefault="00000000" w:rsidRPr="00000000" w14:paraId="00000028">
      <w:pPr>
        <w:ind w:left="0" w:right="-1440" w:firstLine="0"/>
        <w:rPr>
          <w:rFonts w:ascii="Roboto" w:cs="Roboto" w:eastAsia="Roboto" w:hAnsi="Roboto"/>
          <w:color w:val="2f3a47"/>
          <w:sz w:val="23"/>
          <w:szCs w:val="23"/>
          <w:highlight w:val="white"/>
        </w:rPr>
      </w:pPr>
      <w:r w:rsidDel="00000000" w:rsidR="00000000" w:rsidRPr="00000000">
        <w:fldChar w:fldCharType="begin"/>
        <w:instrText xml:space="preserve"> HYPERLINK "https://gnicpm.ru/"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2f3a47"/>
          <w:sz w:val="23"/>
          <w:szCs w:val="23"/>
          <w:highlight w:val="white"/>
          <w:rtl w:val="0"/>
        </w:rPr>
        <w:t xml:space="preserve">Федеральное государственное бюджетное учреждение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2f3a47"/>
          <w:sz w:val="23"/>
          <w:szCs w:val="23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"https://gnicpm.ru/"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2f3a47"/>
          <w:sz w:val="23"/>
          <w:szCs w:val="23"/>
          <w:highlight w:val="white"/>
          <w:rtl w:val="0"/>
        </w:rPr>
        <w:t xml:space="preserve">Национальный медицинский исследовательский центр терапии и профилактической медицины</w:t>
      </w:r>
    </w:p>
    <w:p w:rsidR="00000000" w:rsidDel="00000000" w:rsidP="00000000" w:rsidRDefault="00000000" w:rsidRPr="00000000" w14:paraId="0000002A">
      <w:pPr>
        <w:ind w:left="0" w:right="-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https://gnicpm.ru/articles/terapevt-news/povyshenie-urovnya-fizicheskoj-aktivnosti-i-umenshenie-sidyachego-vremyaprovozhdeniya-snizhayut-risk-razvitiya-raka-molochnoj-zhelezy.html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-1440" w:firstLine="0"/>
        <w:rPr>
          <w:rFonts w:ascii="Roboto" w:cs="Roboto" w:eastAsia="Roboto" w:hAnsi="Roboto"/>
          <w:color w:val="2f3a47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3a47"/>
          <w:sz w:val="25"/>
          <w:szCs w:val="25"/>
          <w:highlight w:val="white"/>
          <w:rtl w:val="0"/>
        </w:rPr>
        <w:t xml:space="preserve">‘Повышение уровня физической активности и уменьшение сидячего времяпровождения снижают риск развития рака молочной железы’</w:t>
      </w:r>
    </w:p>
    <w:p w:rsidR="00000000" w:rsidDel="00000000" w:rsidP="00000000" w:rsidRDefault="00000000" w:rsidRPr="00000000" w14:paraId="0000002C">
      <w:pPr>
        <w:ind w:left="0" w:right="-1440" w:firstLine="0"/>
        <w:rPr>
          <w:rFonts w:ascii="Roboto" w:cs="Roboto" w:eastAsia="Roboto" w:hAnsi="Roboto"/>
          <w:color w:val="2f3a47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3a47"/>
          <w:sz w:val="25"/>
          <w:szCs w:val="25"/>
          <w:highlight w:val="white"/>
        </w:rPr>
        <w:drawing>
          <wp:inline distB="114300" distT="114300" distL="114300" distR="114300">
            <wp:extent cx="4591050" cy="1076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right="-1440" w:firstLine="0"/>
        <w:rPr>
          <w:rFonts w:ascii="Roboto" w:cs="Roboto" w:eastAsia="Roboto" w:hAnsi="Roboto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-1440" w:firstLine="0"/>
        <w:rPr>
          <w:rFonts w:ascii="Roboto" w:cs="Roboto" w:eastAsia="Roboto" w:hAnsi="Roboto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-1440" w:firstLine="0"/>
        <w:rPr>
          <w:rFonts w:ascii="Roboto" w:cs="Roboto" w:eastAsia="Roboto" w:hAnsi="Roboto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-1440" w:firstLine="0"/>
        <w:rPr>
          <w:rFonts w:ascii="Roboto" w:cs="Roboto" w:eastAsia="Roboto" w:hAnsi="Roboto"/>
          <w:b w:val="1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right="-1440" w:firstLine="0"/>
        <w:rPr>
          <w:rFonts w:ascii="Roboto" w:cs="Roboto" w:eastAsia="Roboto" w:hAnsi="Roboto"/>
          <w:b w:val="1"/>
          <w:sz w:val="44"/>
          <w:szCs w:val="4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highlight w:val="white"/>
          <w:rtl w:val="0"/>
        </w:rPr>
        <w:t xml:space="preserve">Факт 4: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Согласно результатам, опубликованным в журнале Obesity, постоянное повышение уровня физической активности — даже в небольших количествах — помогло взрослым тайваньцам избежать или обратить вспять ожирение. Ожирение разделили на общее и абдоминальное. Вероятность ремиссии абдоминального ожирения на основе окружности талии повышалась на 22% при увеличении уровня физической активности как минимум на 3,75 MET часов в неделю (ОР = 1,22; 95% ДИ, 1,1–1,36).</w:t>
      </w:r>
    </w:p>
    <w:p w:rsidR="00000000" w:rsidDel="00000000" w:rsidP="00000000" w:rsidRDefault="00000000" w:rsidRPr="00000000" w14:paraId="00000033">
      <w:pPr>
        <w:ind w:left="0" w:right="-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-1440" w:firstLine="0"/>
        <w:rPr>
          <w:rFonts w:ascii="Roboto" w:cs="Roboto" w:eastAsia="Roboto" w:hAnsi="Roboto"/>
          <w:b w:val="1"/>
          <w:sz w:val="44"/>
          <w:szCs w:val="4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035">
      <w:pPr>
        <w:ind w:left="0" w:right="-1440" w:firstLine="0"/>
        <w:rPr>
          <w:rFonts w:ascii="Roboto" w:cs="Roboto" w:eastAsia="Roboto" w:hAnsi="Roboto"/>
          <w:sz w:val="44"/>
          <w:szCs w:val="4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Результаты свидетельствуют о том, что относительно небольшое увеличение физической активности было связано с более низкой заболеваемостью и более высокой ремиссией общего и абдоминального ожирения.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-1440" w:firstLine="0"/>
        <w:rPr>
          <w:rFonts w:ascii="Roboto" w:cs="Roboto" w:eastAsia="Roboto" w:hAnsi="Roboto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-1440" w:firstLine="0"/>
        <w:rPr>
          <w:rFonts w:ascii="Roboto" w:cs="Roboto" w:eastAsia="Roboto" w:hAnsi="Roboto"/>
          <w:b w:val="1"/>
          <w:sz w:val="44"/>
          <w:szCs w:val="44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highlight w:val="yellow"/>
          <w:rtl w:val="0"/>
        </w:rPr>
        <w:t xml:space="preserve">Откуда взял: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color w:val="2f3a47"/>
          <w:sz w:val="29"/>
          <w:szCs w:val="29"/>
          <w:highlight w:val="white"/>
        </w:rPr>
      </w:pPr>
      <w:bookmarkStart w:colFirst="0" w:colLast="0" w:name="_drz9auis0ubx" w:id="2"/>
      <w:bookmarkEnd w:id="2"/>
      <w:r w:rsidDel="00000000" w:rsidR="00000000" w:rsidRPr="00000000">
        <w:rPr>
          <w:rFonts w:ascii="Roboto" w:cs="Roboto" w:eastAsia="Roboto" w:hAnsi="Roboto"/>
          <w:color w:val="2f3a47"/>
          <w:sz w:val="29"/>
          <w:szCs w:val="29"/>
          <w:highlight w:val="white"/>
          <w:rtl w:val="0"/>
        </w:rPr>
        <w:t xml:space="preserve">Постоянное повышение уровня физической активности предотвращает возвращение избыточного веса</w:t>
      </w:r>
    </w:p>
    <w:p w:rsidR="00000000" w:rsidDel="00000000" w:rsidP="00000000" w:rsidRDefault="00000000" w:rsidRPr="00000000" w14:paraId="00000039">
      <w:pPr>
        <w:ind w:left="0" w:right="-1440" w:firstLine="0"/>
        <w:rPr>
          <w:rFonts w:ascii="Roboto" w:cs="Roboto" w:eastAsia="Roboto" w:hAnsi="Roboto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https://gnicpm.ru/articles/terapevt-news/postoyannoe-povyshenie-urovnya-fizicheskoj-aktivnosti-predotvrashhaet-vozvrashhenie-izbytochnogo-vesa.html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-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4867275" cy="12287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-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-1440" w:firstLine="0"/>
        <w:rPr>
          <w:rFonts w:ascii="Roboto" w:cs="Roboto" w:eastAsia="Roboto" w:hAnsi="Roboto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highlight w:val="white"/>
          <w:rtl w:val="0"/>
        </w:rPr>
        <w:t xml:space="preserve">Факт 5:</w:t>
      </w:r>
    </w:p>
    <w:p w:rsidR="00000000" w:rsidDel="00000000" w:rsidP="00000000" w:rsidRDefault="00000000" w:rsidRPr="00000000" w14:paraId="0000003D">
      <w:pPr>
        <w:ind w:left="0" w:right="-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Активный образ жизни связан со здоровьем и оказывает положительное воздействие на физическое и психическое состояние человека. Может помочь снизить риск сердечно-сосудистых заболеваний, диабета и многих других заболеваний. Это связано с тем, что физическая активность снижает уровень вредных жиров в крови, улучшает метаболизм и повышает чувствительность клеток к инсулину. </w:t>
      </w:r>
    </w:p>
    <w:p w:rsidR="00000000" w:rsidDel="00000000" w:rsidP="00000000" w:rsidRDefault="00000000" w:rsidRPr="00000000" w14:paraId="0000003E">
      <w:pPr>
        <w:ind w:left="0" w:right="-1440" w:firstLine="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03F">
      <w:pPr>
        <w:ind w:left="0" w:right="-144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Вести активный образ жизни полезно для профилактики сердечно-сосудистой системы, а также для лечения 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инсулинорезистентности, что является частым заболеванием в наше время.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-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-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highlight w:val="yellow"/>
          <w:rtl w:val="0"/>
        </w:rPr>
        <w:t xml:space="preserve">Откуда взял: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Источник: American Heart Association;</w:t>
      </w:r>
    </w:p>
    <w:p w:rsidR="00000000" w:rsidDel="00000000" w:rsidP="00000000" w:rsidRDefault="00000000" w:rsidRPr="00000000" w14:paraId="00000042">
      <w:pPr>
        <w:ind w:left="0" w:right="-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-1440" w:firstLine="0"/>
        <w:rPr>
          <w:rFonts w:ascii="Roboto" w:cs="Roboto" w:eastAsia="Roboto" w:hAnsi="Roboto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-1440" w:firstLine="0"/>
        <w:rPr>
          <w:rFonts w:ascii="Roboto" w:cs="Roboto" w:eastAsia="Roboto" w:hAnsi="Roboto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highlight w:val="white"/>
          <w:rtl w:val="0"/>
        </w:rPr>
        <w:t xml:space="preserve">Факт 6:</w:t>
      </w:r>
    </w:p>
    <w:p w:rsidR="00000000" w:rsidDel="00000000" w:rsidP="00000000" w:rsidRDefault="00000000" w:rsidRPr="00000000" w14:paraId="00000045">
      <w:pPr>
        <w:ind w:left="0" w:right="-1440" w:firstLine="0"/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Физическая активность помогает контролировать длительность и качество сна, что является ключевым аспектом здоровья и улучшения общего благополучия. Активный образ жизни улучшает качество сна, что приводит к большему количеству энергии и лучшему настроению.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-1440" w:firstLine="0"/>
        <w:rPr>
          <w:rFonts w:ascii="Roboto" w:cs="Roboto" w:eastAsia="Roboto" w:hAnsi="Roboto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047">
      <w:pPr>
        <w:ind w:left="0" w:right="-144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highlight w:val="yellow"/>
          <w:rtl w:val="0"/>
        </w:rPr>
        <w:t xml:space="preserve">Откуда взял:</w:t>
      </w: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(National Sleep Foundation, 2020)</w:t>
      </w:r>
    </w:p>
    <w:p w:rsidR="00000000" w:rsidDel="00000000" w:rsidP="00000000" w:rsidRDefault="00000000" w:rsidRPr="00000000" w14:paraId="00000048">
      <w:pPr>
        <w:ind w:left="0" w:right="-144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-1440" w:firstLine="0"/>
        <w:rPr>
          <w:rFonts w:ascii="Roboto" w:cs="Roboto" w:eastAsia="Roboto" w:hAnsi="Roboto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highlight w:val="white"/>
          <w:rtl w:val="0"/>
        </w:rPr>
        <w:t xml:space="preserve">Факт 7:</w:t>
      </w:r>
    </w:p>
    <w:p w:rsidR="00000000" w:rsidDel="00000000" w:rsidP="00000000" w:rsidRDefault="00000000" w:rsidRPr="00000000" w14:paraId="0000004A">
      <w:pPr>
        <w:ind w:left="0" w:right="-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Согласно результатам, опубликованным в журнале Diabetes Care, чем больше шагов в день совершали пожилые женщины, тем больше у них снижался риск развития сахарного диабета 2 типа. Однако были получены данные, что независимо от того, сколько шагов человек делает в день, увеличение количества шагов было связано со снижением риска развития сахарного диабета 2 типа. Участники носили на руке шагомер для ежедневного измерения количества выполненных шагов.</w:t>
      </w:r>
    </w:p>
    <w:p w:rsidR="00000000" w:rsidDel="00000000" w:rsidP="00000000" w:rsidRDefault="00000000" w:rsidRPr="00000000" w14:paraId="0000004B">
      <w:pPr>
        <w:ind w:left="0" w:right="-1440" w:firstLine="0"/>
        <w:rPr>
          <w:rFonts w:ascii="Roboto" w:cs="Roboto" w:eastAsia="Roboto" w:hAnsi="Roboto"/>
          <w:b w:val="1"/>
          <w:sz w:val="42"/>
          <w:szCs w:val="4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42"/>
          <w:szCs w:val="42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04C">
      <w:pPr>
        <w:ind w:left="0" w:right="-1440" w:firstLine="0"/>
        <w:rPr>
          <w:rFonts w:ascii="Roboto" w:cs="Roboto" w:eastAsia="Roboto" w:hAnsi="Roboto"/>
          <w:b w:val="1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-1440" w:firstLine="0"/>
        <w:rPr>
          <w:rFonts w:ascii="Roboto" w:cs="Roboto" w:eastAsia="Roboto" w:hAnsi="Roboto"/>
          <w:b w:val="1"/>
          <w:sz w:val="42"/>
          <w:szCs w:val="4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42"/>
          <w:szCs w:val="42"/>
          <w:highlight w:val="yellow"/>
          <w:rtl w:val="0"/>
        </w:rPr>
        <w:t xml:space="preserve">Откуда взял:</w:t>
      </w:r>
      <w:r w:rsidDel="00000000" w:rsidR="00000000" w:rsidRPr="00000000">
        <w:rPr>
          <w:rFonts w:ascii="Roboto" w:cs="Roboto" w:eastAsia="Roboto" w:hAnsi="Roboto"/>
          <w:b w:val="1"/>
          <w:sz w:val="42"/>
          <w:szCs w:val="42"/>
          <w:highlight w:val="white"/>
        </w:rPr>
        <w:drawing>
          <wp:inline distB="114300" distT="114300" distL="114300" distR="114300">
            <wp:extent cx="4591050" cy="1047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color w:val="2f3a47"/>
          <w:sz w:val="31"/>
          <w:szCs w:val="31"/>
          <w:highlight w:val="white"/>
        </w:rPr>
      </w:pPr>
      <w:bookmarkStart w:colFirst="0" w:colLast="0" w:name="_yjgb43fry83v" w:id="3"/>
      <w:bookmarkEnd w:id="3"/>
      <w:r w:rsidDel="00000000" w:rsidR="00000000" w:rsidRPr="00000000">
        <w:rPr>
          <w:rFonts w:ascii="Roboto" w:cs="Roboto" w:eastAsia="Roboto" w:hAnsi="Roboto"/>
          <w:color w:val="2f3a47"/>
          <w:sz w:val="31"/>
          <w:szCs w:val="31"/>
          <w:highlight w:val="white"/>
          <w:rtl w:val="0"/>
        </w:rPr>
        <w:t xml:space="preserve">Дополнительные 2000 шагов в день снижают риск развития сахарного диабета среди пожилых женщин на 12%</w:t>
      </w:r>
    </w:p>
    <w:p w:rsidR="00000000" w:rsidDel="00000000" w:rsidP="00000000" w:rsidRDefault="00000000" w:rsidRPr="00000000" w14:paraId="0000004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https://gnicpm.ru/articles/terapevt-news/dopolnitelnye-2000-shagov-v-den-snizhayut-risk-razvitiya-saharnogo-diabeta-sredi-pozhilyh-zhenshhin-na-12.html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right="-1440" w:firstLine="0"/>
        <w:rPr>
          <w:rFonts w:ascii="Roboto" w:cs="Roboto" w:eastAsia="Roboto" w:hAnsi="Roboto"/>
          <w:b w:val="1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551.181102362204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nicpm.ru/articles/terapevt-news/postoyannoe-povyshenie-urovnya-fizicheskoj-aktivnosti-predotvrashhaet-vozvrashhenie-izbytochnogo-vesa.html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nicpm.ru/articles/terapevt-news/povyshenie-urovnya-fizicheskoj-aktivnosti-i-umenshenie-sidyachego-vremyaprovozhdeniya-snizhayut-risk-razvitiya-raka-molochnoj-zhelezy.html" TargetMode="External"/><Relationship Id="rId14" Type="http://schemas.openxmlformats.org/officeDocument/2006/relationships/hyperlink" Target="https://gnicpm.ru/articles/terapevt-news/dopolnitelnye-2000-shagov-v-den-snizhayut-risk-razvitiya-saharnogo-diabeta-sredi-pozhilyh-zhenshhin-na-12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minzdrav.gov.ru/news/2015/05/25/2358-ministr-veronika-skvortsova-vystupila-na-vneocherednom-s-ezde-natsionalnoy-meditsinskoy-palaty" TargetMode="External"/><Relationship Id="rId8" Type="http://schemas.openxmlformats.org/officeDocument/2006/relationships/hyperlink" Target="https://minzdrav.gov.ru/news/2016/03/10/2830-vsemirnyy-den-pochk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