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159"/>
        <w:gridCol w:w="5159"/>
      </w:tblGrid>
      <w:tr>
        <w:tc>
          <w:tcPr>
            <w:tcW w:type="dxa" w:w="4819"/>
            <w:shd w:fill="1A1A1A" w:val="clear"/>
          </w:tcPr>
          <w:p>
            <w:pPr>
              <w:spacing w:before="10" w:after="10" w:line="240" w:lineRule="auto"/>
            </w:pPr>
            <w:r>
              <w:rPr>
                <w:rFonts w:ascii="Calibri" w:hAnsi="Calibri"/>
                <w:b/>
                <w:i w:val="0"/>
                <w:color w:val="FFFFFF"/>
                <w:sz w:val="28"/>
              </w:rPr>
              <w:t>HORO  Visual Identity System</w:t>
            </w:r>
          </w:p>
          <w:p>
            <w:pPr>
              <w:spacing w:before="10" w:after="10" w:line="240" w:lineRule="auto"/>
            </w:pPr>
            <w:r>
              <w:rPr>
                <w:rFonts w:ascii="Calibri" w:hAnsi="Calibri"/>
                <w:b w:val="0"/>
                <w:i w:val="0"/>
                <w:color w:val="FFFFFF"/>
                <w:sz w:val="16"/>
              </w:rPr>
              <w:t>Companion to Brand Guideline V1.6  ·  Egypt Market Edition</w:t>
            </w:r>
          </w:p>
          <w:p>
            <w:pPr>
              <w:spacing w:before="10" w:after="10" w:line="240" w:lineRule="auto"/>
            </w:pPr>
            <w:r>
              <w:rPr>
                <w:rFonts w:ascii="Calibri" w:hAnsi="Calibri"/>
                <w:b w:val="0"/>
                <w:i w:val="0"/>
                <w:color w:val="FFFFFF"/>
                <w:sz w:val="14"/>
              </w:rPr>
              <w:t>March 2026  |  Confidential</w:t>
            </w:r>
          </w:p>
        </w:tc>
        <w:tc>
          <w:tcPr>
            <w:tcW w:type="dxa" w:w="5499"/>
            <w:shd w:fill="F5F0E8" w:val="clear"/>
          </w:tcPr>
          <w:p>
            <w:pPr>
              <w:spacing w:before="10" w:after="10" w:line="240" w:lineRule="auto"/>
            </w:pPr>
            <w:r>
              <w:rPr>
                <w:rFonts w:ascii="Calibri" w:hAnsi="Calibri"/>
                <w:b/>
                <w:i w:val="0"/>
                <w:sz w:val="18"/>
              </w:rPr>
              <w:t>Purpose of This Document</w:t>
            </w:r>
          </w:p>
          <w:p>
            <w:pPr>
              <w:spacing w:before="10" w:after="10" w:line="240" w:lineRule="auto"/>
            </w:pPr>
            <w:r>
              <w:rPr>
                <w:rFonts w:ascii="Calibri" w:hAnsi="Calibri"/>
                <w:b w:val="0"/>
                <w:i w:val="0"/>
                <w:sz w:val="14"/>
              </w:rPr>
              <w:t>This Visual Identity System translates HORO's brand personality into actionable design rules for logo, colour, typography, and imagery. It is meant to be handed directly to a graphic designer or art director.</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5"/>
              </w:rPr>
              <w:t>Design Principle: the visual system must serve the artwork, not compete with it. HORO's visual identity is a frame — the artist's illustration is the painting. If the frame draws more attention than the art, the system has failed.</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4"/>
              </w:rPr>
              <w:t>Brand Personality Anchor (from V1.6): A late-20s Cairo creative — expressive, thoughtful, refined, warm, curated. Quiet excitement, not hype. Sincerity + Excitement. Dresses simply but intentionally.</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Design Philosophy &amp; Bias Safeguards</w:t>
            </w:r>
          </w:p>
          <w:p>
            <w:pPr>
              <w:spacing w:before="10" w:after="10" w:line="240" w:lineRule="auto"/>
            </w:pPr>
            <w:r>
              <w:rPr>
                <w:rFonts w:ascii="Calibri" w:hAnsi="Calibri"/>
                <w:b w:val="0"/>
                <w:i w:val="0"/>
                <w:sz w:val="14"/>
              </w:rPr>
              <w:t>Every recommendation below is a starting hypothesis, not a final answer. Before scaling any visual element to production, it must pass through real testing with HORO's actual audience (Cairo/Giza, 22–32, Instagram-native). Specific bias traps acknowledged and mitigated:</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What We Actively Avoid</w:t>
            </w:r>
          </w:p>
          <w:p>
            <w:pPr>
              <w:spacing w:before="10" w:after="10" w:line="240" w:lineRule="auto"/>
            </w:pPr>
            <w:r>
              <w:rPr>
                <w:rFonts w:ascii="Calibri" w:hAnsi="Calibri"/>
                <w:b w:val="0"/>
                <w:i w:val="0"/>
                <w:sz w:val="13"/>
              </w:rPr>
              <w:t>· Anchoring to Western luxury minimalism as the only way to signal 'premium' — Egyptian visual culture often reads warmth and craft as premium, not absence.</w:t>
            </w:r>
          </w:p>
          <w:p>
            <w:pPr>
              <w:spacing w:before="10" w:after="10" w:line="240" w:lineRule="auto"/>
            </w:pPr>
            <w:r>
              <w:rPr>
                <w:rFonts w:ascii="Calibri" w:hAnsi="Calibri"/>
                <w:b w:val="0"/>
                <w:i w:val="0"/>
                <w:sz w:val="13"/>
              </w:rPr>
              <w:t>· Defaulting to Latin-first typography and retrofitting Arabic — Arabic is the primary language of commerce and trust in this market.</w:t>
            </w:r>
          </w:p>
          <w:p>
            <w:pPr>
              <w:spacing w:before="10" w:after="10" w:line="240" w:lineRule="auto"/>
            </w:pPr>
            <w:r>
              <w:rPr>
                <w:rFonts w:ascii="Calibri" w:hAnsi="Calibri"/>
                <w:b w:val="0"/>
                <w:i w:val="0"/>
                <w:sz w:val="13"/>
              </w:rPr>
              <w:t>· Assuming one photography mood fits all — e-commerce product shots and Instagram story content serve different trust functions.</w:t>
            </w:r>
          </w:p>
          <w:p>
            <w:pPr>
              <w:spacing w:before="10" w:after="10" w:line="240" w:lineRule="auto"/>
            </w:pPr>
            <w:r>
              <w:rPr>
                <w:rFonts w:ascii="Calibri" w:hAnsi="Calibri"/>
                <w:b w:val="0"/>
                <w:i w:val="0"/>
                <w:sz w:val="13"/>
              </w:rPr>
              <w:t>· Cherry-picking global fashion brand references — HORO competes locally against Cairopolitan, Sa Studio, and thousands of IG print sellers, not against Acne Studios.</w:t>
            </w:r>
          </w:p>
          <w:p>
            <w:pPr>
              <w:spacing w:before="10" w:after="10" w:line="240" w:lineRule="auto"/>
            </w:pPr>
            <w:r>
              <w:rPr>
                <w:rFonts w:ascii="Calibri" w:hAnsi="Calibri"/>
                <w:b w:val="0"/>
                <w:i w:val="0"/>
                <w:sz w:val="13"/>
              </w:rPr>
              <w:t>· Overconfidence in any single colour or type choice — preferences must be A/B tested before committing to print and packaging runs.</w:t>
            </w:r>
          </w:p>
        </w:tc>
        <w:tc>
          <w:tcPr>
            <w:tcW w:type="dxa" w:w="3458"/>
          </w:tcPr>
          <w:p>
            <w:pPr>
              <w:spacing w:before="10" w:after="10" w:line="240" w:lineRule="auto"/>
            </w:pPr>
            <w:r>
              <w:rPr>
                <w:rFonts w:ascii="Calibri" w:hAnsi="Calibri"/>
                <w:b/>
                <w:i w:val="0"/>
                <w:sz w:val="15"/>
              </w:rPr>
              <w:t>What We Ground Decisions In</w:t>
            </w:r>
          </w:p>
          <w:p>
            <w:pPr>
              <w:spacing w:before="10" w:after="10" w:line="240" w:lineRule="auto"/>
            </w:pPr>
            <w:r>
              <w:rPr>
                <w:rFonts w:ascii="Calibri" w:hAnsi="Calibri"/>
                <w:b w:val="0"/>
                <w:i w:val="0"/>
                <w:sz w:val="13"/>
              </w:rPr>
              <w:t>· HORO's brand personality: warm, curated, proof-led, Arabic-first, illustration-serving.</w:t>
            </w:r>
          </w:p>
          <w:p>
            <w:pPr>
              <w:spacing w:before="10" w:after="10" w:line="240" w:lineRule="auto"/>
            </w:pPr>
            <w:r>
              <w:rPr>
                <w:rFonts w:ascii="Calibri" w:hAnsi="Calibri"/>
                <w:b w:val="0"/>
                <w:i w:val="0"/>
                <w:sz w:val="13"/>
              </w:rPr>
              <w:t>· The competitive gap: HORO must look more curated than streetwear brands, more warm than luxury labels, and more professional than print shops.</w:t>
            </w:r>
          </w:p>
          <w:p>
            <w:pPr>
              <w:spacing w:before="10" w:after="10" w:line="240" w:lineRule="auto"/>
            </w:pPr>
            <w:r>
              <w:rPr>
                <w:rFonts w:ascii="Calibri" w:hAnsi="Calibri"/>
                <w:b w:val="0"/>
                <w:i w:val="0"/>
                <w:sz w:val="13"/>
              </w:rPr>
              <w:t>· Physical product reality: the visual system must work on matte packaging, woven labels, DTF heat-transfer tags, Instagram grids at 1080px, and WhatsApp compressed images.</w:t>
            </w:r>
          </w:p>
          <w:p>
            <w:pPr>
              <w:spacing w:before="10" w:after="10" w:line="240" w:lineRule="auto"/>
            </w:pPr>
            <w:r>
              <w:rPr>
                <w:rFonts w:ascii="Calibri" w:hAnsi="Calibri"/>
                <w:b w:val="0"/>
                <w:i w:val="0"/>
                <w:sz w:val="13"/>
              </w:rPr>
              <w:t>· Mobile-first consumption: 96.3M internet users in Egypt, social commerce dominant. Everything is viewed on a phone first.</w:t>
            </w:r>
          </w:p>
        </w:tc>
        <w:tc>
          <w:tcPr>
            <w:tcW w:type="dxa" w:w="3458"/>
          </w:tcPr>
          <w:p>
            <w:pPr>
              <w:spacing w:before="10" w:after="10" w:line="240" w:lineRule="auto"/>
            </w:pPr>
            <w:r>
              <w:rPr>
                <w:rFonts w:ascii="Calibri" w:hAnsi="Calibri"/>
                <w:b/>
                <w:i w:val="0"/>
                <w:sz w:val="15"/>
              </w:rPr>
              <w:t>What Must Be Tested Before Committing</w:t>
            </w:r>
          </w:p>
          <w:p>
            <w:pPr>
              <w:spacing w:before="10" w:after="10" w:line="240" w:lineRule="auto"/>
            </w:pPr>
            <w:r>
              <w:rPr>
                <w:rFonts w:ascii="Calibri" w:hAnsi="Calibri"/>
                <w:b w:val="0"/>
                <w:i w:val="0"/>
                <w:sz w:val="13"/>
              </w:rPr>
              <w:t>· Logo: Arabic wordmark vs. Latin wordmark vs. bilingual lockup — test which drives higher brand recall in IG story polls with target audience.</w:t>
            </w:r>
          </w:p>
          <w:p>
            <w:pPr>
              <w:spacing w:before="10" w:after="10" w:line="240" w:lineRule="auto"/>
            </w:pPr>
            <w:r>
              <w:rPr>
                <w:rFonts w:ascii="Calibri" w:hAnsi="Calibri"/>
                <w:b w:val="0"/>
                <w:i w:val="0"/>
                <w:sz w:val="13"/>
              </w:rPr>
              <w:t>· Colour palette: test primary background colour against product photography on IG — does it make the artwork pop or flatten it?</w:t>
            </w:r>
          </w:p>
          <w:p>
            <w:pPr>
              <w:spacing w:before="10" w:after="10" w:line="240" w:lineRule="auto"/>
            </w:pPr>
            <w:r>
              <w:rPr>
                <w:rFonts w:ascii="Calibri" w:hAnsi="Calibri"/>
                <w:b w:val="0"/>
                <w:i w:val="0"/>
                <w:sz w:val="13"/>
              </w:rPr>
              <w:t>· Typography: test Arabic typeface readability at small sizes on WhatsApp product catalogs and packaging labels.</w:t>
            </w:r>
          </w:p>
          <w:p>
            <w:pPr>
              <w:spacing w:before="10" w:after="10" w:line="240" w:lineRule="auto"/>
            </w:pPr>
            <w:r>
              <w:rPr>
                <w:rFonts w:ascii="Calibri" w:hAnsi="Calibri"/>
                <w:b w:val="0"/>
                <w:i w:val="0"/>
                <w:sz w:val="13"/>
              </w:rPr>
              <w:t>· Photography: A/B test studio (clean background) vs. lifestyle (Cairo context) product imagery — measure DM inquiries and saves.</w:t>
            </w:r>
          </w:p>
          <w:p>
            <w:pPr>
              <w:spacing w:before="10" w:after="10" w:line="240" w:lineRule="auto"/>
            </w:pPr>
            <w:r>
              <w:rPr>
                <w:rFonts w:ascii="Calibri" w:hAnsi="Calibri"/>
                <w:b/>
                <w:i w:val="0"/>
                <w:sz w:val="13"/>
              </w:rPr>
              <w:t>· Do not print 500+ packaging units until visual elements are validated on at least 3 drops.</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20"/>
              </w:rPr>
              <w:t>1  Logo Concept &amp; Usage</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Conceptual Anatomy</w:t>
            </w:r>
          </w:p>
          <w:p>
            <w:pPr>
              <w:spacing w:before="10" w:after="10" w:line="240" w:lineRule="auto"/>
            </w:pPr>
            <w:r>
              <w:rPr>
                <w:rFonts w:ascii="Calibri" w:hAnsi="Calibri"/>
                <w:b w:val="0"/>
                <w:i w:val="0"/>
                <w:sz w:val="13"/>
              </w:rPr>
              <w:t>Primary mark: HORO wordmark (Latin). Clean, geometric sans-serif or low-contrast modern serif. Four letters — the simplicity is the asset. Should read clearly at 12mm width on a woven label.</w:t>
            </w:r>
          </w:p>
          <w:p>
            <w:pPr>
              <w:spacing w:before="10" w:after="10" w:line="240" w:lineRule="auto"/>
            </w:pPr>
            <w:r>
              <w:rPr>
                <w:rFonts w:ascii="Calibri" w:hAnsi="Calibri"/>
                <w:b/>
                <w:i w:val="0"/>
                <w:sz w:val="13"/>
              </w:rPr>
              <w:t>Arabic companion: هورو — must be designed with equal care, not auto-transliterated. Commission a type designer to draw it specifically. Arabic and Latin marks must feel like siblings, not parent and translation.</w:t>
            </w:r>
          </w:p>
          <w:p>
            <w:pPr>
              <w:spacing w:before="10" w:after="10" w:line="240" w:lineRule="auto"/>
            </w:pPr>
            <w:r>
              <w:rPr>
                <w:rFonts w:ascii="Calibri" w:hAnsi="Calibri"/>
                <w:b w:val="0"/>
                <w:i w:val="0"/>
                <w:sz w:val="13"/>
              </w:rPr>
              <w:t>Optional symbol: consider a subtle frame/border motif (evoking a gallery frame or print border) that can be used independently as a social avatar, sticker seal, or favicon. This is not a full logo — it is a supporting device.</w:t>
            </w:r>
          </w:p>
          <w:p>
            <w:pPr>
              <w:spacing w:before="10" w:after="10" w:line="240" w:lineRule="auto"/>
            </w:pPr>
            <w:r>
              <w:rPr>
                <w:rFonts w:ascii="Calibri" w:hAnsi="Calibri"/>
                <w:b w:val="0"/>
                <w:i w:val="0"/>
                <w:sz w:val="13"/>
              </w:rPr>
              <w:t>Why wordmark over symbol: HORO is a new brand with zero recognition. A wordmark builds name recall faster. A symbol alone risks being confused with another mark or ignored. Once brand recognition is established (12+ months, 5,000+ orders), a standalone symbol becomes viable.</w:t>
            </w:r>
          </w:p>
          <w:p>
            <w:pPr>
              <w:spacing w:before="10" w:after="10" w:line="240" w:lineRule="auto"/>
            </w:pPr>
            <w:r>
              <w:rPr>
                <w:rFonts w:ascii="Calibri" w:hAnsi="Calibri"/>
                <w:b/>
                <w:i w:val="0"/>
                <w:sz w:val="13"/>
              </w:rPr>
              <w:t>Bias check: we are not prescribing 'minimal sans-serif' as inherently superior. If testing shows the audience responds better to a more expressive or calligraphic Arabic mark, follow the data.</w:t>
            </w:r>
          </w:p>
        </w:tc>
        <w:tc>
          <w:tcPr>
            <w:tcW w:type="dxa" w:w="3458"/>
          </w:tcPr>
          <w:p>
            <w:pPr>
              <w:spacing w:before="10" w:after="10" w:line="240" w:lineRule="auto"/>
            </w:pPr>
            <w:r>
              <w:rPr>
                <w:rFonts w:ascii="Calibri" w:hAnsi="Calibri"/>
                <w:b/>
                <w:i w:val="0"/>
                <w:sz w:val="16"/>
              </w:rPr>
              <w:t>Logo Lockups &amp; Clear Space</w:t>
            </w:r>
          </w:p>
          <w:p>
            <w:pPr>
              <w:spacing w:before="10" w:after="10" w:line="240" w:lineRule="auto"/>
            </w:pPr>
            <w:r>
              <w:rPr>
                <w:rFonts w:ascii="Calibri" w:hAnsi="Calibri"/>
                <w:b w:val="0"/>
                <w:i w:val="0"/>
                <w:sz w:val="13"/>
              </w:rPr>
              <w:t>Lockup A — Latin primary: HORO wordmark, horizontal. Used on website header, packaging main face, IG profile.</w:t>
            </w:r>
          </w:p>
          <w:p>
            <w:pPr>
              <w:spacing w:before="10" w:after="10" w:line="240" w:lineRule="auto"/>
            </w:pPr>
            <w:r>
              <w:rPr>
                <w:rFonts w:ascii="Calibri" w:hAnsi="Calibri"/>
                <w:b w:val="0"/>
                <w:i w:val="0"/>
                <w:sz w:val="13"/>
              </w:rPr>
              <w:t>Lockup B — Arabic primary: هورو wordmark, horizontal. Used on Arabic-first IG captions as overlay, WhatsApp catalog, Arabic policy documents.</w:t>
            </w:r>
          </w:p>
          <w:p>
            <w:pPr>
              <w:spacing w:before="10" w:after="10" w:line="240" w:lineRule="auto"/>
            </w:pPr>
            <w:r>
              <w:rPr>
                <w:rFonts w:ascii="Calibri" w:hAnsi="Calibri"/>
                <w:b w:val="0"/>
                <w:i w:val="0"/>
                <w:sz w:val="13"/>
              </w:rPr>
              <w:t>Lockup C — Bilingual stack: Latin HORO above, هورو below (or side-by-side). Used on packaging when space allows, artist bio cards, formal communications.</w:t>
            </w:r>
          </w:p>
          <w:p>
            <w:pPr>
              <w:spacing w:before="10" w:after="10" w:line="240" w:lineRule="auto"/>
            </w:pPr>
            <w:r>
              <w:rPr>
                <w:rFonts w:ascii="Calibri" w:hAnsi="Calibri"/>
                <w:b w:val="0"/>
                <w:i w:val="0"/>
                <w:sz w:val="13"/>
              </w:rPr>
              <w:t>Lockup D — Symbol only: frame motif. Used on social avatar, sticker seal, favicon, repeat patterns on tissue paper.</w:t>
            </w:r>
          </w:p>
          <w:p>
            <w:pPr>
              <w:spacing w:before="10" w:after="10" w:line="240" w:lineRule="auto"/>
            </w:pPr>
            <w:r>
              <w:rPr>
                <w:rFonts w:ascii="Calibri" w:hAnsi="Calibri"/>
                <w:b w:val="0"/>
                <w:i w:val="0"/>
                <w:sz w:val="13"/>
              </w:rPr>
              <w:t>Clear space: minimum padding around any lockup = the cap-height of the 'H' in HORO on all four sides. No artwork, text, or decorative elements may enter this zone.</w:t>
            </w:r>
          </w:p>
          <w:p>
            <w:pPr>
              <w:spacing w:before="10" w:after="10" w:line="240" w:lineRule="auto"/>
            </w:pPr>
            <w:r>
              <w:rPr>
                <w:rFonts w:ascii="Calibri" w:hAnsi="Calibri"/>
                <w:b w:val="0"/>
                <w:i w:val="0"/>
                <w:sz w:val="13"/>
              </w:rPr>
              <w:t>Minimum size: Latin wordmark no smaller than 12mm wide in print, 80px on screen. Arabic wordmark no smaller than 14mm wide in print, 90px on screen (Arabic letterforms require slightly more space for legibility).</w:t>
            </w:r>
          </w:p>
        </w:tc>
        <w:tc>
          <w:tcPr>
            <w:tcW w:type="dxa" w:w="3458"/>
          </w:tcPr>
          <w:p>
            <w:pPr>
              <w:spacing w:before="10" w:after="10" w:line="240" w:lineRule="auto"/>
            </w:pPr>
            <w:r>
              <w:rPr>
                <w:rFonts w:ascii="Calibri" w:hAnsi="Calibri"/>
                <w:b/>
                <w:i w:val="0"/>
                <w:sz w:val="16"/>
              </w:rPr>
              <w:t>Usage Rules &amp; Prohibitions</w:t>
            </w:r>
          </w:p>
          <w:p>
            <w:pPr>
              <w:spacing w:before="10" w:after="10" w:line="240" w:lineRule="auto"/>
            </w:pPr>
            <w:r>
              <w:rPr>
                <w:rFonts w:ascii="Calibri" w:hAnsi="Calibri"/>
                <w:b w:val="0"/>
                <w:i w:val="0"/>
                <w:sz w:val="13"/>
              </w:rPr>
              <w:t>Permitted colours: primary logo in Charcoal (#2C2C2C) on light backgrounds; reversed to Off-White (#F5F0E8) on dark backgrounds. Single-colour only — no gradients on the wordmark.</w:t>
            </w:r>
          </w:p>
          <w:p>
            <w:pPr>
              <w:spacing w:before="10" w:after="10" w:line="240" w:lineRule="auto"/>
            </w:pPr>
            <w:r>
              <w:rPr>
                <w:rFonts w:ascii="Calibri" w:hAnsi="Calibri"/>
                <w:b w:val="0"/>
                <w:i w:val="0"/>
                <w:sz w:val="13"/>
              </w:rPr>
              <w:t>Permitted backgrounds: solid colour from the approved palette, or clean photography with sufficient contrast. Never place logo over busy illustration artwork.</w:t>
            </w:r>
          </w:p>
          <w:p>
            <w:pPr>
              <w:spacing w:before="10" w:after="10" w:line="240" w:lineRule="auto"/>
            </w:pPr>
            <w:r>
              <w:rPr>
                <w:rFonts w:ascii="Calibri" w:hAnsi="Calibri"/>
                <w:b w:val="0"/>
                <w:i w:val="0"/>
                <w:sz w:val="13"/>
              </w:rPr>
              <w:t>✗ Do not stretch, skew, rotate, or outline the wordmark.</w:t>
            </w:r>
          </w:p>
          <w:p>
            <w:pPr>
              <w:spacing w:before="10" w:after="10" w:line="240" w:lineRule="auto"/>
            </w:pPr>
            <w:r>
              <w:rPr>
                <w:rFonts w:ascii="Calibri" w:hAnsi="Calibri"/>
                <w:b w:val="0"/>
                <w:i w:val="0"/>
                <w:sz w:val="13"/>
              </w:rPr>
              <w:t>✗ Do not add drop shadows, embossing, or 3D effects.</w:t>
            </w:r>
          </w:p>
          <w:p>
            <w:pPr>
              <w:spacing w:before="10" w:after="10" w:line="240" w:lineRule="auto"/>
            </w:pPr>
            <w:r>
              <w:rPr>
                <w:rFonts w:ascii="Calibri" w:hAnsi="Calibri"/>
                <w:b w:val="0"/>
                <w:i w:val="0"/>
                <w:sz w:val="13"/>
              </w:rPr>
              <w:t>✗ Do not place the logo inside the artist's illustration area on the garment — the logo lives on the label, tag, or packaging, not competing with the art.</w:t>
            </w:r>
          </w:p>
          <w:p>
            <w:pPr>
              <w:spacing w:before="10" w:after="10" w:line="240" w:lineRule="auto"/>
            </w:pPr>
            <w:r>
              <w:rPr>
                <w:rFonts w:ascii="Calibri" w:hAnsi="Calibri"/>
                <w:b w:val="0"/>
                <w:i w:val="0"/>
                <w:sz w:val="13"/>
              </w:rPr>
              <w:t>✗ Do not use the Arabic mark in a Latin-dominant layout as decoration. If it appears, it must be readable and correctly sized.</w:t>
            </w:r>
          </w:p>
          <w:p>
            <w:pPr>
              <w:spacing w:before="10" w:after="10" w:line="240" w:lineRule="auto"/>
            </w:pPr>
            <w:r>
              <w:rPr>
                <w:rFonts w:ascii="Calibri" w:hAnsi="Calibri"/>
                <w:b w:val="0"/>
                <w:i w:val="0"/>
                <w:sz w:val="13"/>
              </w:rPr>
              <w:t>✗ Do not recreate the logo in alternative typefaces. Always use the master file.</w:t>
            </w:r>
          </w:p>
          <w:p>
            <w:pPr>
              <w:spacing w:before="10" w:after="10" w:line="240" w:lineRule="auto"/>
            </w:pPr>
            <w:r>
              <w:rPr>
                <w:rFonts w:ascii="Calibri" w:hAnsi="Calibri"/>
                <w:b/>
                <w:i w:val="0"/>
                <w:sz w:val="13"/>
              </w:rPr>
              <w:t>On-garment placement: woven label at inside back neck + small heat-transfer logo (max 20mm) at lower front hem or inside cuff. The garment face belongs to the artist's illustration.</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2  Colour Palette</w:t>
            </w:r>
          </w:p>
          <w:p>
            <w:pPr>
              <w:spacing w:before="10" w:after="10" w:line="240" w:lineRule="auto"/>
            </w:pPr>
            <w:r>
              <w:rPr>
                <w:rFonts w:ascii="Calibri" w:hAnsi="Calibri"/>
                <w:b w:val="0"/>
                <w:i w:val="0"/>
                <w:sz w:val="14"/>
              </w:rPr>
              <w:t>Design intent: the palette is warm but restrained — it must frame and elevate the artist's illustration, never compete with it. HORO's brand colours appear on packaging, backgrounds, typography, and UI — not on the garment print itself.</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2580"/>
            <w:shd w:fill="F5F0E8" w:val="clear"/>
          </w:tcPr>
          <w:p>
            <w:pPr>
              <w:spacing w:before="10" w:after="10" w:line="240" w:lineRule="auto"/>
            </w:pPr>
            <w:r>
              <w:rPr>
                <w:rFonts w:ascii="Calibri" w:hAnsi="Calibri"/>
                <w:b/>
                <w:i w:val="0"/>
                <w:sz w:val="16"/>
              </w:rPr>
              <w:t>PRIMARY PALETTE</w:t>
            </w:r>
          </w:p>
        </w:tc>
        <w:tc>
          <w:tcPr>
            <w:tcW w:type="dxa" w:w="2580"/>
            <w:shd w:fill="F5F0E8" w:val="clear"/>
          </w:tcPr>
          <w:p>
            <w:pPr>
              <w:spacing w:before="10" w:after="10" w:line="240" w:lineRule="auto"/>
            </w:pPr>
            <w:r>
              <w:rPr>
                <w:rFonts w:ascii="Calibri" w:hAnsi="Calibri"/>
                <w:b w:val="0"/>
                <w:i w:val="0"/>
                <w:sz w:val="10"/>
              </w:rPr>
            </w:r>
          </w:p>
        </w:tc>
        <w:tc>
          <w:tcPr>
            <w:tcW w:type="dxa" w:w="2580"/>
            <w:shd w:fill="F5F0E8" w:val="clear"/>
          </w:tcPr>
          <w:p>
            <w:pPr>
              <w:spacing w:before="10" w:after="10" w:line="240" w:lineRule="auto"/>
            </w:pPr>
            <w:r>
              <w:rPr>
                <w:rFonts w:ascii="Calibri" w:hAnsi="Calibri"/>
                <w:b w:val="0"/>
                <w:i w:val="0"/>
                <w:sz w:val="10"/>
              </w:rPr>
            </w:r>
          </w:p>
        </w:tc>
        <w:tc>
          <w:tcPr>
            <w:tcW w:type="dxa" w:w="2580"/>
            <w:shd w:fill="F5F0E8" w:val="clear"/>
          </w:tcPr>
          <w:p>
            <w:pPr>
              <w:spacing w:before="10" w:after="10" w:line="240" w:lineRule="auto"/>
            </w:pPr>
            <w:r>
              <w:rPr>
                <w:rFonts w:ascii="Calibri" w:hAnsi="Calibri"/>
                <w:b w:val="0"/>
                <w:i w:val="0"/>
                <w:sz w:val="10"/>
              </w:rPr>
            </w:r>
          </w:p>
        </w:tc>
      </w:tr>
      <w:tr>
        <w:tc>
          <w:tcPr>
            <w:tcW w:type="dxa" w:w="2580"/>
            <w:shd w:fill="2C2C2C" w:val="clear"/>
          </w:tcPr>
          <w:p>
            <w:pPr>
              <w:spacing w:before="10" w:after="10" w:line="240" w:lineRule="auto"/>
            </w:pPr>
            <w:r>
              <w:rPr>
                <w:rFonts w:ascii="Calibri" w:hAnsi="Calibri"/>
                <w:b/>
                <w:i w:val="0"/>
                <w:color w:val="F5F0E8"/>
                <w:sz w:val="15"/>
              </w:rPr>
              <w:t>Charcoal</w:t>
            </w:r>
          </w:p>
          <w:p>
            <w:pPr>
              <w:spacing w:before="10" w:after="10" w:line="240" w:lineRule="auto"/>
            </w:pPr>
            <w:r>
              <w:rPr>
                <w:rFonts w:ascii="Calibri" w:hAnsi="Calibri"/>
                <w:b w:val="0"/>
                <w:i w:val="0"/>
                <w:color w:val="F5F0E8"/>
                <w:sz w:val="12"/>
              </w:rPr>
              <w:t>HEX #2C2C2C  |  RGB (51, 51, 51)</w:t>
            </w:r>
          </w:p>
          <w:p>
            <w:pPr>
              <w:spacing w:before="10" w:after="10" w:line="240" w:lineRule="auto"/>
            </w:pPr>
            <w:r>
              <w:rPr>
                <w:rFonts w:ascii="Calibri" w:hAnsi="Calibri"/>
                <w:b w:val="0"/>
                <w:i w:val="0"/>
                <w:color w:val="F5F0E8"/>
                <w:sz w:val="13"/>
              </w:rPr>
              <w:t>Primary text, logo, headings.</w:t>
            </w:r>
          </w:p>
          <w:p>
            <w:pPr>
              <w:spacing w:before="10" w:after="10" w:line="240" w:lineRule="auto"/>
            </w:pPr>
            <w:r>
              <w:rPr>
                <w:rFonts w:ascii="Calibri" w:hAnsi="Calibri"/>
                <w:b w:val="0"/>
                <w:i w:val="0"/>
                <w:color w:val="F5F0E8"/>
                <w:sz w:val="12"/>
              </w:rPr>
              <w:t>Meaning: grounded confidence. Softer than pure black — avoids the coldness of #000000 while retaining authority. On screen and in print, pure black can feel harsh against warm tones; charcoal breathes.</w:t>
            </w:r>
          </w:p>
        </w:tc>
        <w:tc>
          <w:tcPr>
            <w:tcW w:type="dxa" w:w="2580"/>
            <w:shd w:fill="F5F0E8" w:val="clear"/>
          </w:tcPr>
          <w:p>
            <w:pPr>
              <w:spacing w:before="10" w:after="10" w:line="240" w:lineRule="auto"/>
            </w:pPr>
            <w:r>
              <w:rPr>
                <w:rFonts w:ascii="Calibri" w:hAnsi="Calibri"/>
                <w:b/>
                <w:i w:val="0"/>
                <w:sz w:val="15"/>
              </w:rPr>
              <w:t>Warm Linen</w:t>
            </w:r>
          </w:p>
          <w:p>
            <w:pPr>
              <w:spacing w:before="10" w:after="10" w:line="240" w:lineRule="auto"/>
            </w:pPr>
            <w:r>
              <w:rPr>
                <w:rFonts w:ascii="Calibri" w:hAnsi="Calibri"/>
                <w:b w:val="0"/>
                <w:i w:val="0"/>
                <w:sz w:val="12"/>
              </w:rPr>
              <w:t>HEX #F5F0E8  |  RGB (245, 240, 232)</w:t>
            </w:r>
          </w:p>
          <w:p>
            <w:pPr>
              <w:spacing w:before="10" w:after="10" w:line="240" w:lineRule="auto"/>
            </w:pPr>
            <w:r>
              <w:rPr>
                <w:rFonts w:ascii="Calibri" w:hAnsi="Calibri"/>
                <w:b w:val="0"/>
                <w:i w:val="0"/>
                <w:sz w:val="13"/>
              </w:rPr>
              <w:t>Primary background, packaging base, product page backgrounds.</w:t>
            </w:r>
          </w:p>
          <w:p>
            <w:pPr>
              <w:spacing w:before="10" w:after="10" w:line="240" w:lineRule="auto"/>
            </w:pPr>
            <w:r>
              <w:rPr>
                <w:rFonts w:ascii="Calibri" w:hAnsi="Calibri"/>
                <w:b w:val="0"/>
                <w:i w:val="0"/>
                <w:sz w:val="12"/>
              </w:rPr>
              <w:t>Meaning: warmth, gallery wall, natural fabric. Evokes unbleached cotton and paper — aligned with the 'art on fabric' concept. Not clinical white (which signals fast-fashion e-com), not beige (which signals corporate).</w:t>
            </w:r>
          </w:p>
        </w:tc>
        <w:tc>
          <w:tcPr>
            <w:tcW w:type="dxa" w:w="2580"/>
            <w:shd w:fill="3D3229" w:val="clear"/>
          </w:tcPr>
          <w:p>
            <w:pPr>
              <w:spacing w:before="10" w:after="10" w:line="240" w:lineRule="auto"/>
            </w:pPr>
            <w:r>
              <w:rPr>
                <w:rFonts w:ascii="Calibri" w:hAnsi="Calibri"/>
                <w:b/>
                <w:i w:val="0"/>
                <w:color w:val="F5F0E8"/>
                <w:sz w:val="15"/>
              </w:rPr>
              <w:t>Deep Umber</w:t>
            </w:r>
          </w:p>
          <w:p>
            <w:pPr>
              <w:spacing w:before="10" w:after="10" w:line="240" w:lineRule="auto"/>
            </w:pPr>
            <w:r>
              <w:rPr>
                <w:rFonts w:ascii="Calibri" w:hAnsi="Calibri"/>
                <w:b w:val="0"/>
                <w:i w:val="0"/>
                <w:color w:val="F5F0E8"/>
                <w:sz w:val="12"/>
              </w:rPr>
              <w:t>HEX #3D3229  |  RGB (61, 50, 41)</w:t>
            </w:r>
          </w:p>
          <w:p>
            <w:pPr>
              <w:spacing w:before="10" w:after="10" w:line="240" w:lineRule="auto"/>
            </w:pPr>
            <w:r>
              <w:rPr>
                <w:rFonts w:ascii="Calibri" w:hAnsi="Calibri"/>
                <w:b w:val="0"/>
                <w:i w:val="0"/>
                <w:color w:val="F5F0E8"/>
                <w:sz w:val="13"/>
              </w:rPr>
              <w:t>Secondary text, accent headers, dark UI elements.</w:t>
            </w:r>
          </w:p>
          <w:p>
            <w:pPr>
              <w:spacing w:before="10" w:after="10" w:line="240" w:lineRule="auto"/>
            </w:pPr>
            <w:r>
              <w:rPr>
                <w:rFonts w:ascii="Calibri" w:hAnsi="Calibri"/>
                <w:b w:val="0"/>
                <w:i w:val="0"/>
                <w:color w:val="F5F0E8"/>
                <w:sz w:val="12"/>
              </w:rPr>
              <w:t>Meaning: rich earth, Egyptian soil, old wood frames. Warmer than charcoal for situations needing depth without severity. Useful on packaging where charcoal may feel too tech/modern.</w:t>
            </w:r>
          </w:p>
        </w:tc>
        <w:tc>
          <w:tcPr>
            <w:tcW w:type="dxa" w:w="2580"/>
            <w:shd w:fill="FAFAFA" w:val="clear"/>
          </w:tcPr>
          <w:p>
            <w:pPr>
              <w:spacing w:before="10" w:after="10" w:line="240" w:lineRule="auto"/>
            </w:pPr>
            <w:r>
              <w:rPr>
                <w:rFonts w:ascii="Calibri" w:hAnsi="Calibri"/>
                <w:b/>
                <w:i w:val="0"/>
                <w:sz w:val="15"/>
              </w:rPr>
              <w:t>True White</w:t>
            </w:r>
          </w:p>
          <w:p>
            <w:pPr>
              <w:spacing w:before="10" w:after="10" w:line="240" w:lineRule="auto"/>
            </w:pPr>
            <w:r>
              <w:rPr>
                <w:rFonts w:ascii="Calibri" w:hAnsi="Calibri"/>
                <w:b w:val="0"/>
                <w:i w:val="0"/>
                <w:sz w:val="12"/>
              </w:rPr>
              <w:t>HEX #FFFFFF  |  RGB (255, 255, 255)</w:t>
            </w:r>
          </w:p>
          <w:p>
            <w:pPr>
              <w:spacing w:before="10" w:after="10" w:line="240" w:lineRule="auto"/>
            </w:pPr>
            <w:r>
              <w:rPr>
                <w:rFonts w:ascii="Calibri" w:hAnsi="Calibri"/>
                <w:b w:val="0"/>
                <w:i w:val="0"/>
                <w:sz w:val="13"/>
              </w:rPr>
              <w:t>Used only for high-contrast moments: product photography backgrounds, text reversal on dark blocks, breathing space in dense layouts.</w:t>
            </w:r>
          </w:p>
          <w:p>
            <w:pPr>
              <w:spacing w:before="10" w:after="10" w:line="240" w:lineRule="auto"/>
            </w:pPr>
            <w:r>
              <w:rPr>
                <w:rFonts w:ascii="Calibri" w:hAnsi="Calibri"/>
                <w:b w:val="0"/>
                <w:i w:val="0"/>
                <w:sz w:val="12"/>
              </w:rPr>
              <w:t>Meaning: clarity and rest. Not the default — Warm Linen is. White is reserved for when you need the artwork to float with zero distraction (e-com product isolation shots).</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2580"/>
            <w:shd w:fill="F0EDE6" w:val="clear"/>
          </w:tcPr>
          <w:p>
            <w:pPr>
              <w:spacing w:before="10" w:after="10" w:line="240" w:lineRule="auto"/>
            </w:pPr>
            <w:r>
              <w:rPr>
                <w:rFonts w:ascii="Calibri" w:hAnsi="Calibri"/>
                <w:b/>
                <w:i w:val="0"/>
                <w:sz w:val="16"/>
              </w:rPr>
              <w:t>SECONDARY + ACCENT</w:t>
            </w:r>
          </w:p>
        </w:tc>
        <w:tc>
          <w:tcPr>
            <w:tcW w:type="dxa" w:w="2580"/>
            <w:shd w:fill="F0EDE6" w:val="clear"/>
          </w:tcPr>
          <w:p>
            <w:pPr>
              <w:spacing w:before="10" w:after="10" w:line="240" w:lineRule="auto"/>
            </w:pPr>
            <w:r>
              <w:rPr>
                <w:rFonts w:ascii="Calibri" w:hAnsi="Calibri"/>
                <w:b w:val="0"/>
                <w:i w:val="0"/>
                <w:sz w:val="10"/>
              </w:rPr>
            </w:r>
          </w:p>
        </w:tc>
        <w:tc>
          <w:tcPr>
            <w:tcW w:type="dxa" w:w="2580"/>
            <w:shd w:fill="F0EDE6" w:val="clear"/>
          </w:tcPr>
          <w:p>
            <w:pPr>
              <w:spacing w:before="10" w:after="10" w:line="240" w:lineRule="auto"/>
            </w:pPr>
            <w:r>
              <w:rPr>
                <w:rFonts w:ascii="Calibri" w:hAnsi="Calibri"/>
                <w:b w:val="0"/>
                <w:i w:val="0"/>
                <w:sz w:val="10"/>
              </w:rPr>
            </w:r>
          </w:p>
        </w:tc>
        <w:tc>
          <w:tcPr>
            <w:tcW w:type="dxa" w:w="2580"/>
            <w:shd w:fill="F0EDE6" w:val="clear"/>
          </w:tcPr>
          <w:p>
            <w:pPr>
              <w:spacing w:before="10" w:after="10" w:line="240" w:lineRule="auto"/>
            </w:pPr>
            <w:r>
              <w:rPr>
                <w:rFonts w:ascii="Calibri" w:hAnsi="Calibri"/>
                <w:b w:val="0"/>
                <w:i w:val="0"/>
                <w:sz w:val="10"/>
              </w:rPr>
            </w:r>
          </w:p>
        </w:tc>
      </w:tr>
      <w:tr>
        <w:tc>
          <w:tcPr>
            <w:tcW w:type="dxa" w:w="2580"/>
            <w:shd w:fill="C4A882" w:val="clear"/>
          </w:tcPr>
          <w:p>
            <w:pPr>
              <w:spacing w:before="10" w:after="10" w:line="240" w:lineRule="auto"/>
            </w:pPr>
            <w:r>
              <w:rPr>
                <w:rFonts w:ascii="Calibri" w:hAnsi="Calibri"/>
                <w:b/>
                <w:i w:val="0"/>
                <w:sz w:val="15"/>
              </w:rPr>
              <w:t>Sandstone</w:t>
            </w:r>
          </w:p>
          <w:p>
            <w:pPr>
              <w:spacing w:before="10" w:after="10" w:line="240" w:lineRule="auto"/>
            </w:pPr>
            <w:r>
              <w:rPr>
                <w:rFonts w:ascii="Calibri" w:hAnsi="Calibri"/>
                <w:b w:val="0"/>
                <w:i w:val="0"/>
                <w:sz w:val="12"/>
              </w:rPr>
              <w:t>HEX #C4A882  |  RGB (196, 168, 130)</w:t>
            </w:r>
          </w:p>
          <w:p>
            <w:pPr>
              <w:spacing w:before="10" w:after="10" w:line="240" w:lineRule="auto"/>
            </w:pPr>
            <w:r>
              <w:rPr>
                <w:rFonts w:ascii="Calibri" w:hAnsi="Calibri"/>
                <w:b w:val="0"/>
                <w:i w:val="0"/>
                <w:sz w:val="13"/>
              </w:rPr>
              <w:t>Accent borders, tag backgrounds, divider lines, subtle highlight.</w:t>
            </w:r>
          </w:p>
          <w:p>
            <w:pPr>
              <w:spacing w:before="10" w:after="10" w:line="240" w:lineRule="auto"/>
            </w:pPr>
            <w:r>
              <w:rPr>
                <w:rFonts w:ascii="Calibri" w:hAnsi="Calibri"/>
                <w:b w:val="0"/>
                <w:i w:val="0"/>
                <w:sz w:val="12"/>
              </w:rPr>
              <w:t>Meaning: Saharan warmth, unfired clay, old Cairo stone. The colour most likely to appear in Egyptian natural photography — golden hour light on limestone. Connects brand to place without being 'heritage kitsch.'</w:t>
            </w:r>
          </w:p>
        </w:tc>
        <w:tc>
          <w:tcPr>
            <w:tcW w:type="dxa" w:w="2580"/>
            <w:shd w:fill="8B5E3C" w:val="clear"/>
          </w:tcPr>
          <w:p>
            <w:pPr>
              <w:spacing w:before="10" w:after="10" w:line="240" w:lineRule="auto"/>
            </w:pPr>
            <w:r>
              <w:rPr>
                <w:rFonts w:ascii="Calibri" w:hAnsi="Calibri"/>
                <w:b/>
                <w:i w:val="0"/>
                <w:color w:val="F5F0E8"/>
                <w:sz w:val="15"/>
              </w:rPr>
              <w:t>Burnt Sienna</w:t>
            </w:r>
          </w:p>
          <w:p>
            <w:pPr>
              <w:spacing w:before="10" w:after="10" w:line="240" w:lineRule="auto"/>
            </w:pPr>
            <w:r>
              <w:rPr>
                <w:rFonts w:ascii="Calibri" w:hAnsi="Calibri"/>
                <w:b w:val="0"/>
                <w:i w:val="0"/>
                <w:color w:val="F5F0E8"/>
                <w:sz w:val="12"/>
              </w:rPr>
              <w:t>HEX #8B5E3C  |  RGB (139, 94, 60)</w:t>
            </w:r>
          </w:p>
          <w:p>
            <w:pPr>
              <w:spacing w:before="10" w:after="10" w:line="240" w:lineRule="auto"/>
            </w:pPr>
            <w:r>
              <w:rPr>
                <w:rFonts w:ascii="Calibri" w:hAnsi="Calibri"/>
                <w:b w:val="0"/>
                <w:i w:val="0"/>
                <w:color w:val="F5F0E8"/>
                <w:sz w:val="13"/>
              </w:rPr>
              <w:t>Call-to-action buttons, price tags, notification badges, seasonal campaign accents.</w:t>
            </w:r>
          </w:p>
          <w:p>
            <w:pPr>
              <w:spacing w:before="10" w:after="10" w:line="240" w:lineRule="auto"/>
            </w:pPr>
            <w:r>
              <w:rPr>
                <w:rFonts w:ascii="Calibri" w:hAnsi="Calibri"/>
                <w:b w:val="0"/>
                <w:i w:val="0"/>
                <w:color w:val="F5F0E8"/>
                <w:sz w:val="12"/>
              </w:rPr>
              <w:t>Meaning: action warmth. The colour of DTF heat-press transfer tape, of coffee in a Zamalek café, of aged paper edges. Warm enough to feel inviting, dark enough to command attention as a CTA.</w:t>
            </w:r>
          </w:p>
        </w:tc>
        <w:tc>
          <w:tcPr>
            <w:tcW w:type="dxa" w:w="2580"/>
            <w:shd w:fill="D4C5B0" w:val="clear"/>
          </w:tcPr>
          <w:p>
            <w:pPr>
              <w:spacing w:before="10" w:after="10" w:line="240" w:lineRule="auto"/>
            </w:pPr>
            <w:r>
              <w:rPr>
                <w:rFonts w:ascii="Calibri" w:hAnsi="Calibri"/>
                <w:b/>
                <w:i w:val="0"/>
                <w:sz w:val="15"/>
              </w:rPr>
              <w:t>Parchment</w:t>
            </w:r>
          </w:p>
          <w:p>
            <w:pPr>
              <w:spacing w:before="10" w:after="10" w:line="240" w:lineRule="auto"/>
            </w:pPr>
            <w:r>
              <w:rPr>
                <w:rFonts w:ascii="Calibri" w:hAnsi="Calibri"/>
                <w:b w:val="0"/>
                <w:i w:val="0"/>
                <w:sz w:val="12"/>
              </w:rPr>
              <w:t>HEX #D4C5B0  |  RGB (212, 197, 176)</w:t>
            </w:r>
          </w:p>
          <w:p>
            <w:pPr>
              <w:spacing w:before="10" w:after="10" w:line="240" w:lineRule="auto"/>
            </w:pPr>
            <w:r>
              <w:rPr>
                <w:rFonts w:ascii="Calibri" w:hAnsi="Calibri"/>
                <w:b w:val="0"/>
                <w:i w:val="0"/>
                <w:sz w:val="13"/>
              </w:rPr>
              <w:t>Secondary backgrounds, card stock colour, table alternating rows, IG story backgrounds.</w:t>
            </w:r>
          </w:p>
          <w:p>
            <w:pPr>
              <w:spacing w:before="10" w:after="10" w:line="240" w:lineRule="auto"/>
            </w:pPr>
            <w:r>
              <w:rPr>
                <w:rFonts w:ascii="Calibri" w:hAnsi="Calibri"/>
                <w:b w:val="0"/>
                <w:i w:val="0"/>
                <w:sz w:val="12"/>
              </w:rPr>
              <w:t>Meaning: quieter than Warm Linen, useful when layering multiple content blocks. Prevents visual fatigue in long product pages or catalogs.</w:t>
            </w:r>
          </w:p>
        </w:tc>
        <w:tc>
          <w:tcPr>
            <w:tcW w:type="dxa" w:w="2580"/>
            <w:shd w:fill="B85C3A" w:val="clear"/>
          </w:tcPr>
          <w:p>
            <w:pPr>
              <w:spacing w:before="10" w:after="10" w:line="240" w:lineRule="auto"/>
            </w:pPr>
            <w:r>
              <w:rPr>
                <w:rFonts w:ascii="Calibri" w:hAnsi="Calibri"/>
                <w:b/>
                <w:i w:val="0"/>
                <w:color w:val="F5F0E8"/>
                <w:sz w:val="15"/>
              </w:rPr>
              <w:t>Terracotta</w:t>
            </w:r>
          </w:p>
          <w:p>
            <w:pPr>
              <w:spacing w:before="10" w:after="10" w:line="240" w:lineRule="auto"/>
            </w:pPr>
            <w:r>
              <w:rPr>
                <w:rFonts w:ascii="Calibri" w:hAnsi="Calibri"/>
                <w:b w:val="0"/>
                <w:i w:val="0"/>
                <w:color w:val="F5F0E8"/>
                <w:sz w:val="12"/>
              </w:rPr>
              <w:t>HEX #B85C3A  |  RGB (184, 92, 58)</w:t>
            </w:r>
          </w:p>
          <w:p>
            <w:pPr>
              <w:spacing w:before="10" w:after="10" w:line="240" w:lineRule="auto"/>
            </w:pPr>
            <w:r>
              <w:rPr>
                <w:rFonts w:ascii="Calibri" w:hAnsi="Calibri"/>
                <w:b w:val="0"/>
                <w:i w:val="0"/>
                <w:color w:val="F5F0E8"/>
                <w:sz w:val="13"/>
              </w:rPr>
              <w:t>Sparingly: seasonal campaign hero accent (Ramadan, Mother's Day), limited-edition packaging ribbon, error states (warmer than red).</w:t>
            </w:r>
          </w:p>
          <w:p>
            <w:pPr>
              <w:spacing w:before="10" w:after="10" w:line="240" w:lineRule="auto"/>
            </w:pPr>
            <w:r>
              <w:rPr>
                <w:rFonts w:ascii="Calibri" w:hAnsi="Calibri"/>
                <w:b w:val="0"/>
                <w:i w:val="0"/>
                <w:color w:val="F5F0E8"/>
                <w:sz w:val="12"/>
              </w:rPr>
              <w:t>Meaning: fired clay, celebratory warmth, the colour of Egyptian pottery. Reserved for moments of emotional emphasis — overuse destroys its power. Max 5% of any layout.</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6"/>
              </w:rPr>
              <w:t>Colour Ratio Rule (60-30-10)</w:t>
            </w:r>
          </w:p>
          <w:p>
            <w:pPr>
              <w:spacing w:before="10" w:after="10" w:line="240" w:lineRule="auto"/>
            </w:pPr>
            <w:r>
              <w:rPr>
                <w:rFonts w:ascii="Calibri" w:hAnsi="Calibri"/>
                <w:b w:val="0"/>
                <w:i w:val="0"/>
                <w:sz w:val="13"/>
              </w:rPr>
              <w:t>60% — Warm Linen (#F5F0E8): dominant background. The 'gallery wall.'</w:t>
            </w:r>
          </w:p>
          <w:p>
            <w:pPr>
              <w:spacing w:before="10" w:after="10" w:line="240" w:lineRule="auto"/>
            </w:pPr>
            <w:r>
              <w:rPr>
                <w:rFonts w:ascii="Calibri" w:hAnsi="Calibri"/>
                <w:b w:val="0"/>
                <w:i w:val="0"/>
                <w:sz w:val="13"/>
              </w:rPr>
              <w:t>30% — Charcoal (#2C2C2C) + Deep Umber (#3D3229): text, logo, structural elements.</w:t>
            </w:r>
          </w:p>
          <w:p>
            <w:pPr>
              <w:spacing w:before="10" w:after="10" w:line="240" w:lineRule="auto"/>
            </w:pPr>
            <w:r>
              <w:rPr>
                <w:rFonts w:ascii="Calibri" w:hAnsi="Calibri"/>
                <w:b w:val="0"/>
                <w:i w:val="0"/>
                <w:sz w:val="13"/>
              </w:rPr>
              <w:t>10% — Sandstone / Burnt Sienna / Terracotta: accents, CTAs, emphasis.</w:t>
            </w:r>
          </w:p>
          <w:p>
            <w:pPr>
              <w:spacing w:before="10" w:after="10" w:line="240" w:lineRule="auto"/>
            </w:pPr>
            <w:r>
              <w:rPr>
                <w:rFonts w:ascii="Calibri" w:hAnsi="Calibri"/>
                <w:b/>
                <w:i w:val="0"/>
                <w:sz w:val="13"/>
              </w:rPr>
              <w:t>The artist's illustration provides its own colour — HORO's palette deliberately avoids saturated blues, greens, reds, and purples so it never clashes with any artist's colour choices.</w:t>
            </w:r>
          </w:p>
          <w:p>
            <w:pPr>
              <w:spacing w:before="10" w:after="10" w:line="240" w:lineRule="auto"/>
            </w:pPr>
            <w:r>
              <w:rPr>
                <w:rFonts w:ascii="Calibri" w:hAnsi="Calibri"/>
                <w:b/>
                <w:i w:val="0"/>
                <w:sz w:val="13"/>
              </w:rPr>
              <w:t>Bias check: this palette leans warm/earthy. If A/B testing against a cooler, more minimal palette (white + black + grey) shows significantly higher conversion or trust, follow the data. Emotional warmth is a hypothesis about what the Cairo 22–32 audience responds to, not a fact.</w:t>
            </w:r>
          </w:p>
        </w:tc>
        <w:tc>
          <w:tcPr>
            <w:tcW w:type="dxa" w:w="5159"/>
          </w:tcPr>
          <w:p>
            <w:pPr>
              <w:spacing w:before="10" w:after="10" w:line="240" w:lineRule="auto"/>
            </w:pPr>
            <w:r>
              <w:rPr>
                <w:rFonts w:ascii="Calibri" w:hAnsi="Calibri"/>
                <w:b/>
                <w:i w:val="0"/>
                <w:sz w:val="16"/>
              </w:rPr>
              <w:t>Colour Prohibitions</w:t>
            </w:r>
          </w:p>
          <w:p>
            <w:pPr>
              <w:spacing w:before="10" w:after="10" w:line="240" w:lineRule="auto"/>
            </w:pPr>
            <w:r>
              <w:rPr>
                <w:rFonts w:ascii="Calibri" w:hAnsi="Calibri"/>
                <w:b w:val="0"/>
                <w:i w:val="0"/>
                <w:sz w:val="13"/>
              </w:rPr>
              <w:t>✗ Do not use saturated primary colours (red, blue, green, yellow) as brand colours — they risk clashing with artist illustrations.</w:t>
            </w:r>
          </w:p>
          <w:p>
            <w:pPr>
              <w:spacing w:before="10" w:after="10" w:line="240" w:lineRule="auto"/>
            </w:pPr>
            <w:r>
              <w:rPr>
                <w:rFonts w:ascii="Calibri" w:hAnsi="Calibri"/>
                <w:b w:val="0"/>
                <w:i w:val="0"/>
                <w:sz w:val="13"/>
              </w:rPr>
              <w:t>✗ Do not use pure black (#000000) as a background — it reads as 'tech' or 'streetwear hype.' Use Charcoal or Deep Umber instead.</w:t>
            </w:r>
          </w:p>
          <w:p>
            <w:pPr>
              <w:spacing w:before="10" w:after="10" w:line="240" w:lineRule="auto"/>
            </w:pPr>
            <w:r>
              <w:rPr>
                <w:rFonts w:ascii="Calibri" w:hAnsi="Calibri"/>
                <w:b w:val="0"/>
                <w:i w:val="0"/>
                <w:sz w:val="13"/>
              </w:rPr>
              <w:t>✗ Do not introduce new palette colours without updating this document — brand drift starts with 'just this once.'</w:t>
            </w:r>
          </w:p>
          <w:p>
            <w:pPr>
              <w:spacing w:before="10" w:after="10" w:line="240" w:lineRule="auto"/>
            </w:pPr>
            <w:r>
              <w:rPr>
                <w:rFonts w:ascii="Calibri" w:hAnsi="Calibri"/>
                <w:b w:val="0"/>
                <w:i w:val="0"/>
                <w:sz w:val="13"/>
              </w:rPr>
              <w:t>✗ Do not use Terracotta for more than 5% of any single layout.</w:t>
            </w:r>
          </w:p>
          <w:p>
            <w:pPr>
              <w:spacing w:before="10" w:after="10" w:line="240" w:lineRule="auto"/>
            </w:pPr>
            <w:r>
              <w:rPr>
                <w:rFonts w:ascii="Calibri" w:hAnsi="Calibri"/>
                <w:b w:val="0"/>
                <w:i w:val="0"/>
                <w:sz w:val="13"/>
              </w:rPr>
              <w:t>✗ Do not apply brand colours as overlays or tints on artist illustrations — the art must appear in its original colours.</w:t>
            </w:r>
          </w:p>
          <w:p>
            <w:pPr>
              <w:spacing w:before="10" w:after="10" w:line="240" w:lineRule="auto"/>
            </w:pPr>
            <w:r>
              <w:rPr>
                <w:rFonts w:ascii="Calibri" w:hAnsi="Calibri"/>
                <w:b w:val="0"/>
                <w:i w:val="0"/>
                <w:sz w:val="13"/>
              </w:rPr>
              <w:t>✓ On garment blanks: stick to Black, White, Off-White, and Sand — these four let the widest range of illustration styles look their best.</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3  Typography</w:t>
            </w:r>
          </w:p>
          <w:p>
            <w:pPr>
              <w:spacing w:before="10" w:after="10" w:line="240" w:lineRule="auto"/>
            </w:pPr>
            <w:r>
              <w:rPr>
                <w:rFonts w:ascii="Calibri" w:hAnsi="Calibri"/>
                <w:b w:val="0"/>
                <w:i w:val="0"/>
                <w:sz w:val="14"/>
              </w:rPr>
              <w:t>Arabic-first principle: the Arabic typeface is selected first. The Latin typeface is chosen to complement it, not the other way around. HORO's primary market communicates, reads, and builds trust in Arabic.</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Primary: Headlines &amp; Display</w:t>
            </w:r>
          </w:p>
          <w:p>
            <w:pPr>
              <w:spacing w:before="10" w:after="10" w:line="240" w:lineRule="auto"/>
            </w:pPr>
            <w:r>
              <w:rPr>
                <w:rFonts w:ascii="Calibri" w:hAnsi="Calibri"/>
                <w:b/>
                <w:i w:val="0"/>
                <w:sz w:val="14"/>
              </w:rPr>
              <w:t>Arabic: IBM Plex Arabic (Bold / SemiBold)</w:t>
            </w:r>
          </w:p>
          <w:p>
            <w:pPr>
              <w:spacing w:before="10" w:after="10" w:line="240" w:lineRule="auto"/>
            </w:pPr>
            <w:r>
              <w:rPr>
                <w:rFonts w:ascii="Calibri" w:hAnsi="Calibri"/>
                <w:b/>
                <w:i w:val="0"/>
                <w:sz w:val="14"/>
              </w:rPr>
              <w:t>Latin companion: IBM Plex Sans (Bold / SemiBold)</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Why IBM Plex Arabic: open-source (Google Fonts), designed with genuine Arabic typographic care (not a bolted-on translation), excellent legibility at both large display sizes and small mobile sizes. Has matching Latin, Arabic, and Mono families — ensuring visual consistency across bilingual layouts.</w:t>
            </w:r>
          </w:p>
          <w:p>
            <w:pPr>
              <w:spacing w:before="10" w:after="10" w:line="240" w:lineRule="auto"/>
            </w:pPr>
            <w:r>
              <w:rPr>
                <w:rFonts w:ascii="Calibri" w:hAnsi="Calibri"/>
                <w:b w:val="0"/>
                <w:i w:val="0"/>
                <w:sz w:val="13"/>
              </w:rPr>
              <w:t>Character: geometric clarity with humanist warmth. Modern but not cold. Professional but not corporate. Matches HORO's 'thoughtful, refined, grounded' personality.</w:t>
            </w:r>
          </w:p>
          <w:p>
            <w:pPr>
              <w:spacing w:before="10" w:after="10" w:line="240" w:lineRule="auto"/>
            </w:pPr>
            <w:r>
              <w:rPr>
                <w:rFonts w:ascii="Calibri" w:hAnsi="Calibri"/>
                <w:b w:val="0"/>
                <w:i w:val="0"/>
                <w:sz w:val="13"/>
              </w:rPr>
              <w:t>Fallback if unavailable: Noto Sans Arabic (Google Fonts) — broader language support, slightly less personality.</w:t>
            </w:r>
          </w:p>
          <w:p>
            <w:pPr>
              <w:spacing w:before="10" w:after="10" w:line="240" w:lineRule="auto"/>
            </w:pPr>
            <w:r>
              <w:rPr>
                <w:rFonts w:ascii="Calibri" w:hAnsi="Calibri"/>
                <w:b/>
                <w:i w:val="0"/>
                <w:sz w:val="13"/>
              </w:rPr>
              <w:t>Bias check: this recommendation is based on open-source availability and bilingual consistency. If a designer proposes a commercial Arabic typeface (e.g., Greta Arabic, Neue Frutiger Arabic) with stronger brand fit, evaluate it — do not default to the first free option out of cost anchoring.</w:t>
            </w:r>
          </w:p>
        </w:tc>
        <w:tc>
          <w:tcPr>
            <w:tcW w:type="dxa" w:w="3458"/>
          </w:tcPr>
          <w:p>
            <w:pPr>
              <w:spacing w:before="10" w:after="10" w:line="240" w:lineRule="auto"/>
            </w:pPr>
            <w:r>
              <w:rPr>
                <w:rFonts w:ascii="Calibri" w:hAnsi="Calibri"/>
                <w:b/>
                <w:i w:val="0"/>
                <w:sz w:val="16"/>
              </w:rPr>
              <w:t>Secondary: Body Copy &amp; UI</w:t>
            </w:r>
          </w:p>
          <w:p>
            <w:pPr>
              <w:spacing w:before="10" w:after="10" w:line="240" w:lineRule="auto"/>
            </w:pPr>
            <w:r>
              <w:rPr>
                <w:rFonts w:ascii="Calibri" w:hAnsi="Calibri"/>
                <w:b/>
                <w:i w:val="0"/>
                <w:sz w:val="14"/>
              </w:rPr>
              <w:t>Arabic: IBM Plex Arabic (Regular / Light)</w:t>
            </w:r>
          </w:p>
          <w:p>
            <w:pPr>
              <w:spacing w:before="10" w:after="10" w:line="240" w:lineRule="auto"/>
            </w:pPr>
            <w:r>
              <w:rPr>
                <w:rFonts w:ascii="Calibri" w:hAnsi="Calibri"/>
                <w:b/>
                <w:i w:val="0"/>
                <w:sz w:val="14"/>
              </w:rPr>
              <w:t>Latin companion: IBM Plex Sans (Regular / Light)</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Why same family: using one superfamily for both display and body simplifies production, reduces font-loading on web, and guarantees Arabic-Latin vertical alignment. The weight contrast (Bold headlines vs Regular body) provides enough hierarchy.</w:t>
            </w:r>
          </w:p>
          <w:p>
            <w:pPr>
              <w:spacing w:before="10" w:after="10" w:line="240" w:lineRule="auto"/>
            </w:pPr>
            <w:r>
              <w:rPr>
                <w:rFonts w:ascii="Calibri" w:hAnsi="Calibri"/>
                <w:b w:val="0"/>
                <w:i w:val="0"/>
                <w:sz w:val="13"/>
              </w:rPr>
              <w:t>Body copy size: 14px minimum on web/mobile (Arabic requires slightly larger sizes than Latin for equivalent legibility). 8pt minimum in print.</w:t>
            </w:r>
          </w:p>
          <w:p>
            <w:pPr>
              <w:spacing w:before="10" w:after="10" w:line="240" w:lineRule="auto"/>
            </w:pPr>
            <w:r>
              <w:rPr>
                <w:rFonts w:ascii="Calibri" w:hAnsi="Calibri"/>
                <w:b w:val="0"/>
                <w:i w:val="0"/>
                <w:sz w:val="13"/>
              </w:rPr>
              <w:t>Line height: 1.6× for Arabic body, 1.5× for Latin body. Arabic's ascenders and descenders require more vertical space.</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Monospace (for specs/data): IBM Plex Mono — for GSM numbers, price tags, size charts. Gives technical information a distinct visual lane.</w:t>
            </w:r>
          </w:p>
        </w:tc>
        <w:tc>
          <w:tcPr>
            <w:tcW w:type="dxa" w:w="3458"/>
          </w:tcPr>
          <w:p>
            <w:pPr>
              <w:spacing w:before="10" w:after="10" w:line="240" w:lineRule="auto"/>
            </w:pPr>
            <w:r>
              <w:rPr>
                <w:rFonts w:ascii="Calibri" w:hAnsi="Calibri"/>
                <w:b/>
                <w:i w:val="0"/>
                <w:sz w:val="16"/>
              </w:rPr>
              <w:t>Type Rules &amp; Hierarchy</w:t>
            </w:r>
          </w:p>
          <w:p>
            <w:pPr>
              <w:spacing w:before="10" w:after="10" w:line="240" w:lineRule="auto"/>
            </w:pPr>
            <w:r>
              <w:rPr>
                <w:rFonts w:ascii="Calibri" w:hAnsi="Calibri"/>
                <w:b w:val="0"/>
                <w:i w:val="0"/>
                <w:sz w:val="13"/>
              </w:rPr>
              <w:t>H1 (hero/page title): IBM Plex Arabic Bold, 28–36px. Charcoal. Used once per page.</w:t>
            </w:r>
          </w:p>
          <w:p>
            <w:pPr>
              <w:spacing w:before="10" w:after="10" w:line="240" w:lineRule="auto"/>
            </w:pPr>
            <w:r>
              <w:rPr>
                <w:rFonts w:ascii="Calibri" w:hAnsi="Calibri"/>
                <w:b w:val="0"/>
                <w:i w:val="0"/>
                <w:sz w:val="13"/>
              </w:rPr>
              <w:t>H2 (section header): IBM Plex Arabic SemiBold, 20–24px. Charcoal or Deep Umber.</w:t>
            </w:r>
          </w:p>
          <w:p>
            <w:pPr>
              <w:spacing w:before="10" w:after="10" w:line="240" w:lineRule="auto"/>
            </w:pPr>
            <w:r>
              <w:rPr>
                <w:rFonts w:ascii="Calibri" w:hAnsi="Calibri"/>
                <w:b w:val="0"/>
                <w:i w:val="0"/>
                <w:sz w:val="13"/>
              </w:rPr>
              <w:t>H3 (sub-header): IBM Plex Arabic SemiBold, 16–18px. Deep Umber.</w:t>
            </w:r>
          </w:p>
          <w:p>
            <w:pPr>
              <w:spacing w:before="10" w:after="10" w:line="240" w:lineRule="auto"/>
            </w:pPr>
            <w:r>
              <w:rPr>
                <w:rFonts w:ascii="Calibri" w:hAnsi="Calibri"/>
                <w:b w:val="0"/>
                <w:i w:val="0"/>
                <w:sz w:val="13"/>
              </w:rPr>
              <w:t>Body: IBM Plex Arabic Regular, 14–16px. Charcoal.</w:t>
            </w:r>
          </w:p>
          <w:p>
            <w:pPr>
              <w:spacing w:before="10" w:after="10" w:line="240" w:lineRule="auto"/>
            </w:pPr>
            <w:r>
              <w:rPr>
                <w:rFonts w:ascii="Calibri" w:hAnsi="Calibri"/>
                <w:b w:val="0"/>
                <w:i w:val="0"/>
                <w:sz w:val="13"/>
              </w:rPr>
              <w:t>Caption / fine print: IBM Plex Arabic Light, 12px. Charcoal at 70% opacity.</w:t>
            </w:r>
          </w:p>
          <w:p>
            <w:pPr>
              <w:spacing w:before="10" w:after="10" w:line="240" w:lineRule="auto"/>
            </w:pPr>
            <w:r>
              <w:rPr>
                <w:rFonts w:ascii="Calibri" w:hAnsi="Calibri"/>
                <w:b w:val="0"/>
                <w:i w:val="0"/>
                <w:sz w:val="13"/>
              </w:rPr>
              <w:t>CTA buttons: IBM Plex Sans SemiBold (Latin) or Arabic Bold, 14–16px. Warm Linen text on Burnt Sienna background.</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4"/>
              </w:rPr>
              <w:t>Prohibitions:</w:t>
            </w:r>
          </w:p>
          <w:p>
            <w:pPr>
              <w:spacing w:before="10" w:after="10" w:line="240" w:lineRule="auto"/>
            </w:pPr>
            <w:r>
              <w:rPr>
                <w:rFonts w:ascii="Calibri" w:hAnsi="Calibri"/>
                <w:b w:val="0"/>
                <w:i w:val="0"/>
                <w:sz w:val="13"/>
              </w:rPr>
              <w:t>✗ Do not use decorative, script, or calligraphic fonts for body text.</w:t>
            </w:r>
          </w:p>
          <w:p>
            <w:pPr>
              <w:spacing w:before="10" w:after="10" w:line="240" w:lineRule="auto"/>
            </w:pPr>
            <w:r>
              <w:rPr>
                <w:rFonts w:ascii="Calibri" w:hAnsi="Calibri"/>
                <w:b w:val="0"/>
                <w:i w:val="0"/>
                <w:sz w:val="13"/>
              </w:rPr>
              <w:t>✗ Do not mix more than 2 font families in one layout.</w:t>
            </w:r>
          </w:p>
          <w:p>
            <w:pPr>
              <w:spacing w:before="10" w:after="10" w:line="240" w:lineRule="auto"/>
            </w:pPr>
            <w:r>
              <w:rPr>
                <w:rFonts w:ascii="Calibri" w:hAnsi="Calibri"/>
                <w:b w:val="0"/>
                <w:i w:val="0"/>
                <w:sz w:val="13"/>
              </w:rPr>
              <w:t>✗ Do not set Arabic text below 12px on any screen.</w:t>
            </w:r>
          </w:p>
          <w:p>
            <w:pPr>
              <w:spacing w:before="10" w:after="10" w:line="240" w:lineRule="auto"/>
            </w:pPr>
            <w:r>
              <w:rPr>
                <w:rFonts w:ascii="Calibri" w:hAnsi="Calibri"/>
                <w:b w:val="0"/>
                <w:i w:val="0"/>
                <w:sz w:val="13"/>
              </w:rPr>
              <w:t>✗ Do not use ALL CAPS for Arabic (it is linguistically meaningless). Latin ALL CAPS permitted only for short labels (max 3 words).</w:t>
            </w:r>
          </w:p>
          <w:p>
            <w:pPr>
              <w:spacing w:before="10" w:after="10" w:line="240" w:lineRule="auto"/>
            </w:pPr>
            <w:r>
              <w:rPr>
                <w:rFonts w:ascii="Calibri" w:hAnsi="Calibri"/>
                <w:b/>
                <w:i w:val="0"/>
                <w:sz w:val="13"/>
              </w:rPr>
              <w:t>✗ Do not auto-generate Arabic from the Latin wordmark. All Arabic typography must be set intentionally by a bilingual designer.</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4  Imagery &amp; Photography Art Direction</w:t>
            </w:r>
          </w:p>
          <w:p>
            <w:pPr>
              <w:spacing w:before="10" w:after="10" w:line="240" w:lineRule="auto"/>
            </w:pPr>
            <w:r>
              <w:rPr>
                <w:rFonts w:ascii="Calibri" w:hAnsi="Calibri"/>
                <w:b w:val="0"/>
                <w:i w:val="0"/>
                <w:sz w:val="14"/>
              </w:rPr>
              <w:t>HORO photography serves two masters simultaneously: it must build emotional desire (the art, the story, the identity) AND deliver functional trust (the fabric, the fit, the print quality). Neither can be sacrificed for the other.</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Lighting</w:t>
            </w:r>
          </w:p>
          <w:p>
            <w:pPr>
              <w:spacing w:before="10" w:after="10" w:line="240" w:lineRule="auto"/>
            </w:pPr>
            <w:r>
              <w:rPr>
                <w:rFonts w:ascii="Calibri" w:hAnsi="Calibri"/>
                <w:b w:val="0"/>
                <w:i w:val="0"/>
                <w:sz w:val="13"/>
              </w:rPr>
              <w:t>Default: natural light. Warm, directional sunlight (golden hour or large window). This is the lighting of a Cairo afternoon — the audience recognises it intuitively.</w:t>
            </w:r>
          </w:p>
          <w:p>
            <w:pPr>
              <w:spacing w:before="10" w:after="10" w:line="240" w:lineRule="auto"/>
            </w:pPr>
            <w:r>
              <w:rPr>
                <w:rFonts w:ascii="Calibri" w:hAnsi="Calibri"/>
                <w:b w:val="0"/>
                <w:i w:val="0"/>
                <w:sz w:val="13"/>
              </w:rPr>
              <w:t>E-commerce product shots: soft, diffused natural light from a single large source. No harsh shadows on the garment. The goal is accurate colour rendition — the customer must receive what they saw.</w:t>
            </w:r>
          </w:p>
          <w:p>
            <w:pPr>
              <w:spacing w:before="10" w:after="10" w:line="240" w:lineRule="auto"/>
            </w:pPr>
            <w:r>
              <w:rPr>
                <w:rFonts w:ascii="Calibri" w:hAnsi="Calibri"/>
                <w:b w:val="0"/>
                <w:i w:val="0"/>
                <w:sz w:val="13"/>
              </w:rPr>
              <w:t>Lifestyle / editorial: slightly warmer, late-afternoon quality. Light raking across the fabric to show print texture. Gentle shadows that add depth without hiding the artwork.</w:t>
            </w:r>
          </w:p>
          <w:p>
            <w:pPr>
              <w:spacing w:before="10" w:after="10" w:line="240" w:lineRule="auto"/>
            </w:pPr>
            <w:r>
              <w:rPr>
                <w:rFonts w:ascii="Calibri" w:hAnsi="Calibri"/>
                <w:b w:val="0"/>
                <w:i w:val="0"/>
                <w:sz w:val="13"/>
              </w:rPr>
              <w:t>Studio backup: if natural light is unavailable, use a large softbox + warm gel (CTO 1/4) to approximate. Never use flat flash-on-camera — it flattens the print texture and makes DTF look plasticky.</w:t>
            </w:r>
          </w:p>
          <w:p>
            <w:pPr>
              <w:spacing w:before="10" w:after="10" w:line="240" w:lineRule="auto"/>
            </w:pPr>
            <w:r>
              <w:rPr>
                <w:rFonts w:ascii="Calibri" w:hAnsi="Calibri"/>
                <w:b/>
                <w:i w:val="0"/>
                <w:sz w:val="13"/>
              </w:rPr>
              <w:t>Macro close-ups (trust shots): use ring light or angled soft light to show the weave of the fabric and the way the ink sits on the cotton. This is the single most important trust-building photo type — it separates HORO from print shops.</w:t>
            </w:r>
          </w:p>
          <w:p>
            <w:pPr>
              <w:spacing w:before="10" w:after="10" w:line="240" w:lineRule="auto"/>
            </w:pPr>
            <w:r>
              <w:rPr>
                <w:rFonts w:ascii="Calibri" w:hAnsi="Calibri"/>
                <w:b/>
                <w:i w:val="0"/>
                <w:sz w:val="13"/>
              </w:rPr>
              <w:t>Bias check: 'natural light' is not universally superior — it is recommended because it matches the audience's visual environment (Instagram, Cairo). If studio-lit product shots test higher for conversion, adjust.</w:t>
            </w:r>
          </w:p>
        </w:tc>
        <w:tc>
          <w:tcPr>
            <w:tcW w:type="dxa" w:w="3458"/>
          </w:tcPr>
          <w:p>
            <w:pPr>
              <w:spacing w:before="10" w:after="10" w:line="240" w:lineRule="auto"/>
            </w:pPr>
            <w:r>
              <w:rPr>
                <w:rFonts w:ascii="Calibri" w:hAnsi="Calibri"/>
                <w:b/>
                <w:i w:val="0"/>
                <w:sz w:val="16"/>
              </w:rPr>
              <w:t>Models &amp; Posing</w:t>
            </w:r>
          </w:p>
          <w:p>
            <w:pPr>
              <w:spacing w:before="10" w:after="10" w:line="240" w:lineRule="auto"/>
            </w:pPr>
            <w:r>
              <w:rPr>
                <w:rFonts w:ascii="Calibri" w:hAnsi="Calibri"/>
                <w:b w:val="0"/>
                <w:i w:val="0"/>
                <w:sz w:val="13"/>
              </w:rPr>
              <w:t>Casting: real people who look like the target audience. Cairo/Giza, 22–32, diverse body types within the unisex size range offered. Not fashion models — creative professionals, art students, coffee shop regulars. The person should look like someone the buyer knows.</w:t>
            </w:r>
          </w:p>
          <w:p>
            <w:pPr>
              <w:spacing w:before="10" w:after="10" w:line="240" w:lineRule="auto"/>
            </w:pPr>
            <w:r>
              <w:rPr>
                <w:rFonts w:ascii="Calibri" w:hAnsi="Calibri"/>
                <w:b w:val="0"/>
                <w:i w:val="0"/>
                <w:sz w:val="13"/>
              </w:rPr>
              <w:t>Every product must show: male-presenting AND female-presenting model. Both with height, weight, and size worn visible.</w:t>
            </w:r>
          </w:p>
          <w:p>
            <w:pPr>
              <w:spacing w:before="10" w:after="10" w:line="240" w:lineRule="auto"/>
            </w:pPr>
            <w:r>
              <w:rPr>
                <w:rFonts w:ascii="Calibri" w:hAnsi="Calibri"/>
                <w:b w:val="0"/>
                <w:i w:val="0"/>
                <w:sz w:val="13"/>
              </w:rPr>
              <w:t>Posing style: relaxed, natural, mid-movement. Not stiff catalogue poses and not high-fashion editorial contortions. Think: walking with coffee, leaning on a wall reading their phone, sitting cross-legged at a design table. The posture communicates 'this person lives in this tee,' not 'this person is performing for a camera.'</w:t>
            </w:r>
          </w:p>
          <w:p>
            <w:pPr>
              <w:spacing w:before="10" w:after="10" w:line="240" w:lineRule="auto"/>
            </w:pPr>
            <w:r>
              <w:rPr>
                <w:rFonts w:ascii="Calibri" w:hAnsi="Calibri"/>
                <w:b w:val="0"/>
                <w:i w:val="0"/>
                <w:sz w:val="13"/>
              </w:rPr>
              <w:t>Expression: calm confidence, quiet smile, eyes that suggest inner life. Never aggressive, never aloof, never vacant stare. The face should match the brand personality — 'thoughtful, warm, curated.'</w:t>
            </w:r>
          </w:p>
          <w:p>
            <w:pPr>
              <w:spacing w:before="10" w:after="10" w:line="240" w:lineRule="auto"/>
            </w:pPr>
            <w:r>
              <w:rPr>
                <w:rFonts w:ascii="Calibri" w:hAnsi="Calibri"/>
                <w:b w:val="0"/>
                <w:i w:val="0"/>
                <w:sz w:val="13"/>
              </w:rPr>
              <w:t>Hands: show hands interacting naturally (holding a book, adjusting a bag, touching the hem of the tee). Hands build trust by making the garment feel real.</w:t>
            </w:r>
          </w:p>
          <w:p>
            <w:pPr>
              <w:spacing w:before="10" w:after="10" w:line="240" w:lineRule="auto"/>
            </w:pPr>
            <w:r>
              <w:rPr>
                <w:rFonts w:ascii="Calibri" w:hAnsi="Calibri"/>
                <w:b/>
                <w:i w:val="0"/>
                <w:sz w:val="13"/>
              </w:rPr>
              <w:t>Bias check: 'diverse body types' means actually diverse — not just two slim models of slightly different heights. Include at least one model in L/XL per shoot. Test whether body diversity changes conversion or return rates.</w:t>
            </w:r>
          </w:p>
        </w:tc>
        <w:tc>
          <w:tcPr>
            <w:tcW w:type="dxa" w:w="3458"/>
          </w:tcPr>
          <w:p>
            <w:pPr>
              <w:spacing w:before="10" w:after="10" w:line="240" w:lineRule="auto"/>
            </w:pPr>
            <w:r>
              <w:rPr>
                <w:rFonts w:ascii="Calibri" w:hAnsi="Calibri"/>
                <w:b/>
                <w:i w:val="0"/>
                <w:sz w:val="16"/>
              </w:rPr>
              <w:t>Settings &amp; Backgrounds</w:t>
            </w:r>
          </w:p>
          <w:p>
            <w:pPr>
              <w:spacing w:before="10" w:after="10" w:line="240" w:lineRule="auto"/>
            </w:pPr>
            <w:r>
              <w:rPr>
                <w:rFonts w:ascii="Calibri" w:hAnsi="Calibri"/>
                <w:b/>
                <w:i w:val="0"/>
                <w:sz w:val="14"/>
              </w:rPr>
              <w:t>E-commerce product pages:</w:t>
            </w:r>
          </w:p>
          <w:p>
            <w:pPr>
              <w:spacing w:before="10" w:after="10" w:line="240" w:lineRule="auto"/>
            </w:pPr>
            <w:r>
              <w:rPr>
                <w:rFonts w:ascii="Calibri" w:hAnsi="Calibri"/>
                <w:b w:val="0"/>
                <w:i w:val="0"/>
                <w:sz w:val="13"/>
              </w:rPr>
              <w:t>Option A — Warm Linen (#F5F0E8) seamless background. Clean, consistent, lets the art pop. Preferred for grid consistency and fast production.</w:t>
            </w:r>
          </w:p>
          <w:p>
            <w:pPr>
              <w:spacing w:before="10" w:after="10" w:line="240" w:lineRule="auto"/>
            </w:pPr>
            <w:r>
              <w:rPr>
                <w:rFonts w:ascii="Calibri" w:hAnsi="Calibri"/>
                <w:b w:val="0"/>
                <w:i w:val="0"/>
                <w:sz w:val="13"/>
              </w:rPr>
              <w:t>Option B — True White (#FFFFFF) sweep. If warm linen compresses too much on mobile, test white. Colour accuracy is the priority.</w:t>
            </w:r>
          </w:p>
          <w:p>
            <w:pPr>
              <w:spacing w:before="10" w:after="10" w:line="240" w:lineRule="auto"/>
            </w:pPr>
            <w:r>
              <w:rPr>
                <w:rFonts w:ascii="Calibri" w:hAnsi="Calibri"/>
                <w:b/>
                <w:i w:val="0"/>
                <w:sz w:val="14"/>
              </w:rPr>
              <w:t>Lifestyle / editorial:</w:t>
            </w:r>
          </w:p>
          <w:p>
            <w:pPr>
              <w:spacing w:before="10" w:after="10" w:line="240" w:lineRule="auto"/>
            </w:pPr>
            <w:r>
              <w:rPr>
                <w:rFonts w:ascii="Calibri" w:hAnsi="Calibri"/>
                <w:b w:val="0"/>
                <w:i w:val="0"/>
                <w:sz w:val="13"/>
              </w:rPr>
              <w:t>Settings that match the brand persona: design studios, Zamalek or Downtown Cairo streets (not tourist landmarks), independent coffee shops, small art gallery spaces, rooftops with city skyline. The environment should say 'creative Cairo,' not 'tourist Egypt.'</w:t>
            </w:r>
          </w:p>
          <w:p>
            <w:pPr>
              <w:spacing w:before="10" w:after="10" w:line="240" w:lineRule="auto"/>
            </w:pPr>
            <w:r>
              <w:rPr>
                <w:rFonts w:ascii="Calibri" w:hAnsi="Calibri"/>
                <w:b w:val="0"/>
                <w:i w:val="0"/>
                <w:sz w:val="13"/>
              </w:rPr>
              <w:t>Absolutely avoid: pyramids, pharaonic temples, Nile cruise boats, Khan el-Khalili — these code as 'tourist heritage brand,' which is explicitly in HORO's 'Never Become' list.</w:t>
            </w:r>
          </w:p>
          <w:p>
            <w:pPr>
              <w:spacing w:before="10" w:after="10" w:line="240" w:lineRule="auto"/>
            </w:pPr>
            <w:r>
              <w:rPr>
                <w:rFonts w:ascii="Calibri" w:hAnsi="Calibri"/>
                <w:b/>
                <w:i w:val="0"/>
                <w:sz w:val="14"/>
              </w:rPr>
              <w:t>Flat-lay:</w:t>
            </w:r>
          </w:p>
          <w:p>
            <w:pPr>
              <w:spacing w:before="10" w:after="10" w:line="240" w:lineRule="auto"/>
            </w:pPr>
            <w:r>
              <w:rPr>
                <w:rFonts w:ascii="Calibri" w:hAnsi="Calibri"/>
                <w:b w:val="0"/>
                <w:i w:val="0"/>
                <w:sz w:val="13"/>
              </w:rPr>
              <w:t>Tee folded or laid flat on natural surface (raw cotton, linen, kraft paper, concrete). Paired with 1–2 contextual items: a pencil, a coffee cup, a sketchbook, an art print. Never overcrowded — the illustration is the hero.</w:t>
            </w:r>
          </w:p>
          <w:p>
            <w:pPr>
              <w:spacing w:before="10" w:after="10" w:line="240" w:lineRule="auto"/>
            </w:pPr>
            <w:r>
              <w:rPr>
                <w:rFonts w:ascii="Calibri" w:hAnsi="Calibri"/>
                <w:b/>
                <w:i w:val="0"/>
                <w:sz w:val="13"/>
              </w:rPr>
              <w:t>Bias check: 'creative Cairo' settings risk alienating buyers outside Cairo. After MVP, test neutral backgrounds vs. location shoots. Do not assume Cairo aesthetics are universally aspirational for Alexandria or Upper Egypt.</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Required Shot Types Per Product (Minimum 6)</w:t>
            </w:r>
          </w:p>
        </w:tc>
      </w:tr>
    </w:tbl>
    <w:tbl>
      <w:tblPr>
        <w:tblStyle w:val="TableGrid"/>
        <w:tblW w:type="auto" w:w="0"/>
        <w:jc w:val="center"/>
        <w:tblLook w:firstColumn="1" w:firstRow="1" w:lastColumn="0" w:lastRow="0" w:noHBand="0" w:noVBand="1" w:val="04A0"/>
      </w:tblPr>
      <w:tblGrid>
        <w:gridCol w:w="1720"/>
        <w:gridCol w:w="1720"/>
        <w:gridCol w:w="1720"/>
        <w:gridCol w:w="1720"/>
        <w:gridCol w:w="1720"/>
        <w:gridCol w:w="1720"/>
      </w:tblGrid>
      <w:tr>
        <w:tc>
          <w:tcPr>
            <w:tcW w:type="dxa" w:w="1718"/>
            <w:shd w:fill="F5F0E8" w:val="clear"/>
          </w:tcPr>
          <w:p>
            <w:pPr>
              <w:spacing w:before="10" w:after="10" w:line="240" w:lineRule="auto"/>
            </w:pPr>
            <w:r>
              <w:rPr>
                <w:rFonts w:ascii="Calibri" w:hAnsi="Calibri"/>
                <w:b/>
                <w:i w:val="0"/>
                <w:sz w:val="13"/>
              </w:rPr>
              <w:t>1. Full Front On-Body</w:t>
            </w:r>
          </w:p>
        </w:tc>
        <w:tc>
          <w:tcPr>
            <w:tcW w:type="dxa" w:w="1718"/>
            <w:shd w:fill="F5F0E8" w:val="clear"/>
          </w:tcPr>
          <w:p>
            <w:pPr>
              <w:spacing w:before="10" w:after="10" w:line="240" w:lineRule="auto"/>
            </w:pPr>
            <w:r>
              <w:rPr>
                <w:rFonts w:ascii="Calibri" w:hAnsi="Calibri"/>
                <w:b/>
                <w:i w:val="0"/>
                <w:sz w:val="13"/>
              </w:rPr>
              <w:t>2. Full Back On-Body</w:t>
            </w:r>
          </w:p>
        </w:tc>
        <w:tc>
          <w:tcPr>
            <w:tcW w:type="dxa" w:w="1718"/>
            <w:shd w:fill="F5F0E8" w:val="clear"/>
          </w:tcPr>
          <w:p>
            <w:pPr>
              <w:spacing w:before="10" w:after="10" w:line="240" w:lineRule="auto"/>
            </w:pPr>
            <w:r>
              <w:rPr>
                <w:rFonts w:ascii="Calibri" w:hAnsi="Calibri"/>
                <w:b/>
                <w:i w:val="0"/>
                <w:sz w:val="13"/>
              </w:rPr>
              <w:t>3. Macro Print Close-Up</w:t>
            </w:r>
          </w:p>
        </w:tc>
        <w:tc>
          <w:tcPr>
            <w:tcW w:type="dxa" w:w="1718"/>
            <w:shd w:fill="F5F0E8" w:val="clear"/>
          </w:tcPr>
          <w:p>
            <w:pPr>
              <w:spacing w:before="10" w:after="10" w:line="240" w:lineRule="auto"/>
            </w:pPr>
            <w:r>
              <w:rPr>
                <w:rFonts w:ascii="Calibri" w:hAnsi="Calibri"/>
                <w:b/>
                <w:i w:val="0"/>
                <w:sz w:val="13"/>
              </w:rPr>
              <w:t>4. Fabric/Tag Detail</w:t>
            </w:r>
          </w:p>
        </w:tc>
        <w:tc>
          <w:tcPr>
            <w:tcW w:type="dxa" w:w="1718"/>
            <w:shd w:fill="F5F0E8" w:val="clear"/>
          </w:tcPr>
          <w:p>
            <w:pPr>
              <w:spacing w:before="10" w:after="10" w:line="240" w:lineRule="auto"/>
            </w:pPr>
            <w:r>
              <w:rPr>
                <w:rFonts w:ascii="Calibri" w:hAnsi="Calibri"/>
                <w:b/>
                <w:i w:val="0"/>
                <w:sz w:val="13"/>
              </w:rPr>
              <w:t>5. Flat-Lay with Context</w:t>
            </w:r>
          </w:p>
        </w:tc>
        <w:tc>
          <w:tcPr>
            <w:tcW w:type="dxa" w:w="1729"/>
            <w:shd w:fill="F5F0E8" w:val="clear"/>
          </w:tcPr>
          <w:p>
            <w:pPr>
              <w:spacing w:before="10" w:after="10" w:line="240" w:lineRule="auto"/>
            </w:pPr>
            <w:r>
              <w:rPr>
                <w:rFonts w:ascii="Calibri" w:hAnsi="Calibri"/>
                <w:b/>
                <w:i w:val="0"/>
                <w:sz w:val="13"/>
              </w:rPr>
              <w:t>6. Lifestyle/Mood</w:t>
            </w:r>
          </w:p>
        </w:tc>
      </w:tr>
      <w:tr>
        <w:tc>
          <w:tcPr>
            <w:tcW w:type="dxa" w:w="1718"/>
          </w:tcPr>
          <w:p>
            <w:pPr>
              <w:spacing w:before="10" w:after="10" w:line="240" w:lineRule="auto"/>
            </w:pPr>
            <w:r>
              <w:rPr>
                <w:rFonts w:ascii="Calibri" w:hAnsi="Calibri"/>
                <w:b w:val="0"/>
                <w:i w:val="0"/>
                <w:sz w:val="12"/>
              </w:rPr>
              <w:t>Model facing camera, full tee visible. Relaxed posture. Natural light. Shows overall design composition, fit, and drape.</w:t>
            </w:r>
          </w:p>
        </w:tc>
        <w:tc>
          <w:tcPr>
            <w:tcW w:type="dxa" w:w="1718"/>
          </w:tcPr>
          <w:p>
            <w:pPr>
              <w:spacing w:before="10" w:after="10" w:line="240" w:lineRule="auto"/>
            </w:pPr>
            <w:r>
              <w:rPr>
                <w:rFonts w:ascii="Calibri" w:hAnsi="Calibri"/>
                <w:b w:val="0"/>
                <w:i w:val="0"/>
                <w:sz w:val="12"/>
              </w:rPr>
              <w:t>Same model, back view. Shows garment shape, back print if applicable, and fit across shoulders. Often skipped — do not skip it.</w:t>
            </w:r>
          </w:p>
        </w:tc>
        <w:tc>
          <w:tcPr>
            <w:tcW w:type="dxa" w:w="1718"/>
          </w:tcPr>
          <w:p>
            <w:pPr>
              <w:spacing w:before="10" w:after="10" w:line="240" w:lineRule="auto"/>
            </w:pPr>
            <w:r>
              <w:rPr>
                <w:rFonts w:ascii="Calibri" w:hAnsi="Calibri"/>
                <w:b w:val="0"/>
                <w:i w:val="0"/>
                <w:sz w:val="12"/>
              </w:rPr>
              <w:t>Camera 15–20cm from print surface. Shows ink texture, fibre weave, colour fidelity. This is the trust shot. Must prove 'not a plastic sticker.'</w:t>
            </w:r>
          </w:p>
        </w:tc>
        <w:tc>
          <w:tcPr>
            <w:tcW w:type="dxa" w:w="1718"/>
          </w:tcPr>
          <w:p>
            <w:pPr>
              <w:spacing w:before="10" w:after="10" w:line="240" w:lineRule="auto"/>
            </w:pPr>
            <w:r>
              <w:rPr>
                <w:rFonts w:ascii="Calibri" w:hAnsi="Calibri"/>
                <w:b w:val="0"/>
                <w:i w:val="0"/>
                <w:sz w:val="12"/>
              </w:rPr>
              <w:t>Close-up of inside label (brand + size), care tag, and fabric tag showing GSM + composition. This shot serves CPA 2023 compliance and builds trust.</w:t>
            </w:r>
          </w:p>
        </w:tc>
        <w:tc>
          <w:tcPr>
            <w:tcW w:type="dxa" w:w="1718"/>
          </w:tcPr>
          <w:p>
            <w:pPr>
              <w:spacing w:before="10" w:after="10" w:line="240" w:lineRule="auto"/>
            </w:pPr>
            <w:r>
              <w:rPr>
                <w:rFonts w:ascii="Calibri" w:hAnsi="Calibri"/>
                <w:b w:val="0"/>
                <w:i w:val="0"/>
                <w:sz w:val="12"/>
              </w:rPr>
              <w:t>Tee folded on natural surface with 1–2 contextual props. Clean composition. Artwork is hero. Good for IG grid and website hero banners.</w:t>
            </w:r>
          </w:p>
        </w:tc>
        <w:tc>
          <w:tcPr>
            <w:tcW w:type="dxa" w:w="1729"/>
          </w:tcPr>
          <w:p>
            <w:pPr>
              <w:spacing w:before="10" w:after="10" w:line="240" w:lineRule="auto"/>
            </w:pPr>
            <w:r>
              <w:rPr>
                <w:rFonts w:ascii="Calibri" w:hAnsi="Calibri"/>
                <w:b w:val="0"/>
                <w:i w:val="0"/>
                <w:sz w:val="12"/>
              </w:rPr>
              <w:t>Model in real setting (café, studio, street). Mid-movement. Shows the tee 'in life.' Natural light. Emotional shot — this drives desire, not specs.</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6"/>
              </w:rPr>
              <w:t>Overall Mood</w:t>
            </w:r>
          </w:p>
          <w:p>
            <w:pPr>
              <w:spacing w:before="10" w:after="10" w:line="240" w:lineRule="auto"/>
            </w:pPr>
            <w:r>
              <w:rPr>
                <w:rFonts w:ascii="Calibri" w:hAnsi="Calibri"/>
                <w:b w:val="0"/>
                <w:i w:val="0"/>
                <w:sz w:val="13"/>
              </w:rPr>
              <w:t>Think: a curated design magazine, not a fashion lookbook. The photography should feel like it was shot by someone who cares about both the art and the garment — not someone who cares only about the model.</w:t>
            </w:r>
          </w:p>
          <w:p>
            <w:pPr>
              <w:spacing w:before="10" w:after="10" w:line="240" w:lineRule="auto"/>
            </w:pPr>
            <w:r>
              <w:rPr>
                <w:rFonts w:ascii="Calibri" w:hAnsi="Calibri"/>
                <w:b w:val="0"/>
                <w:i w:val="0"/>
                <w:sz w:val="13"/>
              </w:rPr>
              <w:t>Mood words: considered, warm, quietly confident, textured, honest, inviting.</w:t>
            </w:r>
          </w:p>
          <w:p>
            <w:pPr>
              <w:spacing w:before="10" w:after="10" w:line="240" w:lineRule="auto"/>
            </w:pPr>
            <w:r>
              <w:rPr>
                <w:rFonts w:ascii="Calibri" w:hAnsi="Calibri"/>
                <w:b w:val="0"/>
                <w:i w:val="0"/>
                <w:sz w:val="13"/>
              </w:rPr>
              <w:t>Anti-mood words: loud, hype, aggressive, glossy, sterile, trendy.</w:t>
            </w:r>
          </w:p>
          <w:p>
            <w:pPr>
              <w:spacing w:before="10" w:after="10" w:line="240" w:lineRule="auto"/>
            </w:pPr>
            <w:r>
              <w:rPr>
                <w:rFonts w:ascii="Calibri" w:hAnsi="Calibri"/>
                <w:b/>
                <w:i w:val="0"/>
                <w:sz w:val="13"/>
              </w:rPr>
              <w:t>The hero of every image is the illustration. The model, setting, and lighting exist to serve the artwork. If the viewer notices the background before the print, the shot has failed.</w:t>
            </w:r>
          </w:p>
          <w:p>
            <w:pPr>
              <w:spacing w:before="10" w:after="10" w:line="240" w:lineRule="auto"/>
            </w:pPr>
            <w:r>
              <w:rPr>
                <w:rFonts w:ascii="Calibri" w:hAnsi="Calibri"/>
                <w:b w:val="0"/>
                <w:i w:val="0"/>
                <w:sz w:val="13"/>
              </w:rPr>
              <w:t>Colour grading: warm, slightly desaturated. No heavy filters, no orange-and-teal, no vintage grain effects. Accuracy matters because the customer will compare the delivery to the photo.</w:t>
            </w:r>
          </w:p>
          <w:p>
            <w:pPr>
              <w:spacing w:before="10" w:after="10" w:line="240" w:lineRule="auto"/>
            </w:pPr>
            <w:r>
              <w:rPr>
                <w:rFonts w:ascii="Calibri" w:hAnsi="Calibri"/>
                <w:b w:val="0"/>
                <w:i w:val="0"/>
                <w:sz w:val="13"/>
              </w:rPr>
              <w:t>Seasonal shift: Ramadan/Eid and Mother's Day campaigns may use warmer, softer tones. Graduation campaigns may use brighter, more energetic light. The underlying warmth stays — only the intensity shifts.</w:t>
            </w:r>
          </w:p>
        </w:tc>
        <w:tc>
          <w:tcPr>
            <w:tcW w:type="dxa" w:w="5159"/>
          </w:tcPr>
          <w:p>
            <w:pPr>
              <w:spacing w:before="10" w:after="10" w:line="240" w:lineRule="auto"/>
            </w:pPr>
            <w:r>
              <w:rPr>
                <w:rFonts w:ascii="Calibri" w:hAnsi="Calibri"/>
                <w:b/>
                <w:i w:val="0"/>
                <w:sz w:val="16"/>
              </w:rPr>
              <w:t>Instagram Grid Strategy</w:t>
            </w:r>
          </w:p>
          <w:p>
            <w:pPr>
              <w:spacing w:before="10" w:after="10" w:line="240" w:lineRule="auto"/>
            </w:pPr>
            <w:r>
              <w:rPr>
                <w:rFonts w:ascii="Calibri" w:hAnsi="Calibri"/>
                <w:b/>
                <w:i w:val="0"/>
                <w:sz w:val="14"/>
              </w:rPr>
              <w:t>Grid pattern (repeating 9-post block):</w:t>
            </w:r>
          </w:p>
          <w:p>
            <w:pPr>
              <w:spacing w:before="10" w:after="10" w:line="240" w:lineRule="auto"/>
            </w:pPr>
            <w:r>
              <w:rPr>
                <w:rFonts w:ascii="Calibri" w:hAnsi="Calibri"/>
                <w:b w:val="0"/>
                <w:i w:val="0"/>
                <w:sz w:val="13"/>
              </w:rPr>
              <w:t>Row 1: Product (on-body) | Artwork Close-Up | Lifestyle/Mood</w:t>
            </w:r>
          </w:p>
          <w:p>
            <w:pPr>
              <w:spacing w:before="10" w:after="10" w:line="240" w:lineRule="auto"/>
            </w:pPr>
            <w:r>
              <w:rPr>
                <w:rFonts w:ascii="Calibri" w:hAnsi="Calibri"/>
                <w:b w:val="0"/>
                <w:i w:val="0"/>
                <w:sz w:val="13"/>
              </w:rPr>
              <w:t>Row 2: Artist Spotlight | Flat-Lay | Customer UGC/Social Proof</w:t>
            </w:r>
          </w:p>
          <w:p>
            <w:pPr>
              <w:spacing w:before="10" w:after="10" w:line="240" w:lineRule="auto"/>
            </w:pPr>
            <w:r>
              <w:rPr>
                <w:rFonts w:ascii="Calibri" w:hAnsi="Calibri"/>
                <w:b w:val="0"/>
                <w:i w:val="0"/>
                <w:sz w:val="13"/>
              </w:rPr>
              <w:t>Row 3: Process/BTS | Product (flat-lay) | Gift/Occasion</w:t>
            </w:r>
          </w:p>
          <w:p>
            <w:pPr>
              <w:spacing w:before="10" w:after="10" w:line="240" w:lineRule="auto"/>
            </w:pPr>
            <w:r>
              <w:rPr>
                <w:rFonts w:ascii="Calibri" w:hAnsi="Calibri"/>
                <w:b w:val="0"/>
                <w:i w:val="0"/>
                <w:sz w:val="13"/>
              </w:rPr>
              <w:t>This creates visual rhythm: every row has one product, one texture/detail, and one human/story element.</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Grid colour harmony: because 60% of brand visuals use Warm Linen or natural backgrounds, the grid will naturally feel cohesive. Avoid one-off posts with clashing background colours.</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Stories: more casual, more in-the-moment. Sizing guides, packing process, artist studio visits, WhatsApp conversation screenshots (with permission). Use the brand colour palette for text overlays and stickers.</w:t>
            </w:r>
          </w:p>
          <w:p>
            <w:pPr>
              <w:spacing w:before="10" w:after="10" w:line="240" w:lineRule="auto"/>
            </w:pPr>
            <w:r>
              <w:rPr>
                <w:rFonts w:ascii="Calibri" w:hAnsi="Calibri"/>
                <w:b w:val="0"/>
                <w:i w:val="0"/>
                <w:sz w:val="13"/>
              </w:rPr>
              <w:t>Reels/TikTok: hook in 1.5 seconds with the artwork or a fabric close-up, not with a face. Artist name as text overlay. Fast cuts between sketch → print → on-body → styled outfit.</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5  Application Rules &amp; Production Checklist</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Packaging Applications</w:t>
            </w:r>
          </w:p>
          <w:p>
            <w:pPr>
              <w:spacing w:before="10" w:after="10" w:line="240" w:lineRule="auto"/>
            </w:pPr>
            <w:r>
              <w:rPr>
                <w:rFonts w:ascii="Calibri" w:hAnsi="Calibri"/>
                <w:b w:val="0"/>
                <w:i w:val="0"/>
                <w:sz w:val="13"/>
              </w:rPr>
              <w:t>Matte bag / rigid mailer: Warm Linen base colour. HORO logo (Lockup C, bilingual) printed in Charcoal. Artist bio card inside.</w:t>
            </w:r>
          </w:p>
          <w:p>
            <w:pPr>
              <w:spacing w:before="10" w:after="10" w:line="240" w:lineRule="auto"/>
            </w:pPr>
            <w:r>
              <w:rPr>
                <w:rFonts w:ascii="Calibri" w:hAnsi="Calibri"/>
                <w:b w:val="0"/>
                <w:i w:val="0"/>
                <w:sz w:val="13"/>
              </w:rPr>
              <w:t>Gift box (upgrade): Deep Umber exterior or Charcoal. Logo foil-stamped or debossed in Warm Linen. Sandstone ribbon/band. Tissue paper with subtle frame-motif repeat pattern in Parchment.</w:t>
            </w:r>
          </w:p>
          <w:p>
            <w:pPr>
              <w:spacing w:before="10" w:after="10" w:line="240" w:lineRule="auto"/>
            </w:pPr>
            <w:r>
              <w:rPr>
                <w:rFonts w:ascii="Calibri" w:hAnsi="Calibri"/>
                <w:b w:val="0"/>
                <w:i w:val="0"/>
                <w:sz w:val="13"/>
              </w:rPr>
              <w:t>Sticker seal: frame-motif symbol (Lockup D) in Charcoal on Warm Linen circle sticker. Applied to seal tissue wrap.</w:t>
            </w:r>
          </w:p>
          <w:p>
            <w:pPr>
              <w:spacing w:before="10" w:after="10" w:line="240" w:lineRule="auto"/>
            </w:pPr>
            <w:r>
              <w:rPr>
                <w:rFonts w:ascii="Calibri" w:hAnsi="Calibri"/>
                <w:b w:val="0"/>
                <w:i w:val="0"/>
                <w:sz w:val="13"/>
              </w:rPr>
              <w:t>Artist bio card: 105×74mm (A7). Warm Linen card stock, 300gsm. Front: artist name (Arabic + Latin), illustration title, one-sentence meaning. Back: HORO logo + 'Illustration by [Name]' + QR to artist page.</w:t>
            </w:r>
          </w:p>
          <w:p>
            <w:pPr>
              <w:spacing w:before="10" w:after="10" w:line="240" w:lineRule="auto"/>
            </w:pPr>
            <w:r>
              <w:rPr>
                <w:rFonts w:ascii="Calibri" w:hAnsi="Calibri"/>
                <w:b w:val="0"/>
                <w:i w:val="0"/>
                <w:sz w:val="13"/>
              </w:rPr>
              <w:t>Care/return insert: Warm Linen stock. Arabic text. IBM Plex Arabic Regular 9pt. Return policy, wash instructions, WhatsApp support number.</w:t>
            </w:r>
          </w:p>
          <w:p>
            <w:pPr>
              <w:spacing w:before="10" w:after="10" w:line="240" w:lineRule="auto"/>
            </w:pPr>
            <w:r>
              <w:rPr>
                <w:rFonts w:ascii="Calibri" w:hAnsi="Calibri"/>
                <w:b w:val="0"/>
                <w:i w:val="0"/>
                <w:sz w:val="13"/>
              </w:rPr>
              <w:t>Garment label: woven label, Charcoal base, Warm Linen text. HORO wordmark + size + 'Made in Egypt.' Soft-hand weave — the label must not scratch.</w:t>
            </w:r>
          </w:p>
        </w:tc>
        <w:tc>
          <w:tcPr>
            <w:tcW w:type="dxa" w:w="3458"/>
          </w:tcPr>
          <w:p>
            <w:pPr>
              <w:spacing w:before="10" w:after="10" w:line="240" w:lineRule="auto"/>
            </w:pPr>
            <w:r>
              <w:rPr>
                <w:rFonts w:ascii="Calibri" w:hAnsi="Calibri"/>
                <w:b/>
                <w:i w:val="0"/>
                <w:sz w:val="16"/>
              </w:rPr>
              <w:t>Digital Applications</w:t>
            </w:r>
          </w:p>
          <w:p>
            <w:pPr>
              <w:spacing w:before="10" w:after="10" w:line="240" w:lineRule="auto"/>
            </w:pPr>
            <w:r>
              <w:rPr>
                <w:rFonts w:ascii="Calibri" w:hAnsi="Calibri"/>
                <w:b/>
                <w:i w:val="0"/>
                <w:sz w:val="14"/>
              </w:rPr>
              <w:t>Website:</w:t>
            </w:r>
          </w:p>
          <w:p>
            <w:pPr>
              <w:spacing w:before="10" w:after="10" w:line="240" w:lineRule="auto"/>
            </w:pPr>
            <w:r>
              <w:rPr>
                <w:rFonts w:ascii="Calibri" w:hAnsi="Calibri"/>
                <w:b w:val="0"/>
                <w:i w:val="0"/>
                <w:sz w:val="13"/>
              </w:rPr>
              <w:t>Background: Warm Linen. Text: Charcoal. CTAs: Burnt Sienna buttons with Warm Linen text. Links: Burnt Sienna, underlined on hover.</w:t>
            </w:r>
          </w:p>
          <w:p>
            <w:pPr>
              <w:spacing w:before="10" w:after="10" w:line="240" w:lineRule="auto"/>
            </w:pPr>
            <w:r>
              <w:rPr>
                <w:rFonts w:ascii="Calibri" w:hAnsi="Calibri"/>
                <w:b w:val="0"/>
                <w:i w:val="0"/>
                <w:sz w:val="13"/>
              </w:rPr>
              <w:t>Product page: 6 required shots in carousel. Artist name and bio visible without scrolling. Size chart accessible in one click. Arabic-first product description.</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4"/>
              </w:rPr>
              <w:t>Instagram:</w:t>
            </w:r>
          </w:p>
          <w:p>
            <w:pPr>
              <w:spacing w:before="10" w:after="10" w:line="240" w:lineRule="auto"/>
            </w:pPr>
            <w:r>
              <w:rPr>
                <w:rFonts w:ascii="Calibri" w:hAnsi="Calibri"/>
                <w:b w:val="0"/>
                <w:i w:val="0"/>
                <w:sz w:val="13"/>
              </w:rPr>
              <w:t>Profile photo: frame-motif symbol (Lockup D) in Charcoal on Warm Linen background.</w:t>
            </w:r>
          </w:p>
          <w:p>
            <w:pPr>
              <w:spacing w:before="10" w:after="10" w:line="240" w:lineRule="auto"/>
            </w:pPr>
            <w:r>
              <w:rPr>
                <w:rFonts w:ascii="Calibri" w:hAnsi="Calibri"/>
                <w:b w:val="0"/>
                <w:i w:val="0"/>
                <w:sz w:val="13"/>
              </w:rPr>
              <w:t>Story highlights covers: frame-motif symbol, one per theme (New Drops, Artists, Sizing, Reviews, Gifts). All Charcoal on Warm Linen for consistency.</w:t>
            </w:r>
          </w:p>
          <w:p>
            <w:pPr>
              <w:spacing w:before="10" w:after="10" w:line="240" w:lineRule="auto"/>
            </w:pPr>
            <w:r>
              <w:rPr>
                <w:rFonts w:ascii="Calibri" w:hAnsi="Calibri"/>
                <w:b w:val="0"/>
                <w:i w:val="0"/>
                <w:sz w:val="13"/>
              </w:rPr>
              <w:t>Text overlays on stories/reels: IBM Plex Arabic Bold, Warm Linen text on semi-transparent Charcoal bar (80% opacity). Always legible against video.</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4"/>
              </w:rPr>
              <w:t>WhatsApp Business:</w:t>
            </w:r>
          </w:p>
          <w:p>
            <w:pPr>
              <w:spacing w:before="10" w:after="10" w:line="240" w:lineRule="auto"/>
            </w:pPr>
            <w:r>
              <w:rPr>
                <w:rFonts w:ascii="Calibri" w:hAnsi="Calibri"/>
                <w:b w:val="0"/>
                <w:i w:val="0"/>
                <w:sz w:val="13"/>
              </w:rPr>
              <w:t>Profile photo: same as Instagram. Catalog images: product on Warm Linen background, price in Charcoal, size range in caption.</w:t>
            </w:r>
          </w:p>
        </w:tc>
        <w:tc>
          <w:tcPr>
            <w:tcW w:type="dxa" w:w="3458"/>
          </w:tcPr>
          <w:p>
            <w:pPr>
              <w:spacing w:before="10" w:after="10" w:line="240" w:lineRule="auto"/>
            </w:pPr>
            <w:r>
              <w:rPr>
                <w:rFonts w:ascii="Calibri" w:hAnsi="Calibri"/>
                <w:b/>
                <w:i w:val="0"/>
                <w:sz w:val="16"/>
              </w:rPr>
              <w:t>Production QA Checklist</w:t>
            </w:r>
          </w:p>
          <w:p>
            <w:pPr>
              <w:spacing w:before="10" w:after="10" w:line="240" w:lineRule="auto"/>
            </w:pPr>
            <w:r>
              <w:rPr>
                <w:rFonts w:ascii="Calibri" w:hAnsi="Calibri"/>
                <w:b/>
                <w:i w:val="0"/>
                <w:sz w:val="14"/>
              </w:rPr>
              <w:t>Before any visual asset goes live, verify:</w:t>
            </w:r>
          </w:p>
          <w:p>
            <w:pPr>
              <w:spacing w:before="10" w:after="10" w:line="240" w:lineRule="auto"/>
            </w:pPr>
            <w:r>
              <w:rPr>
                <w:rFonts w:ascii="Calibri" w:hAnsi="Calibri"/>
                <w:b w:val="0"/>
                <w:i w:val="0"/>
                <w:sz w:val="13"/>
              </w:rPr>
              <w:t>□ Logo uses master file (not recreated).</w:t>
            </w:r>
          </w:p>
          <w:p>
            <w:pPr>
              <w:spacing w:before="10" w:after="10" w:line="240" w:lineRule="auto"/>
            </w:pPr>
            <w:r>
              <w:rPr>
                <w:rFonts w:ascii="Calibri" w:hAnsi="Calibri"/>
                <w:b w:val="0"/>
                <w:i w:val="0"/>
                <w:sz w:val="13"/>
              </w:rPr>
              <w:t>□ Colours match HEX values (not 'close enough').</w:t>
            </w:r>
          </w:p>
          <w:p>
            <w:pPr>
              <w:spacing w:before="10" w:after="10" w:line="240" w:lineRule="auto"/>
            </w:pPr>
            <w:r>
              <w:rPr>
                <w:rFonts w:ascii="Calibri" w:hAnsi="Calibri"/>
                <w:b w:val="0"/>
                <w:i w:val="0"/>
                <w:sz w:val="13"/>
              </w:rPr>
              <w:t>□ Arabic text reviewed by native speaker for grammar and readability.</w:t>
            </w:r>
          </w:p>
          <w:p>
            <w:pPr>
              <w:spacing w:before="10" w:after="10" w:line="240" w:lineRule="auto"/>
            </w:pPr>
            <w:r>
              <w:rPr>
                <w:rFonts w:ascii="Calibri" w:hAnsi="Calibri"/>
                <w:b w:val="0"/>
                <w:i w:val="0"/>
                <w:sz w:val="13"/>
              </w:rPr>
              <w:t>□ Arabic type size ≥ 12px screen / 8pt print.</w:t>
            </w:r>
          </w:p>
          <w:p>
            <w:pPr>
              <w:spacing w:before="10" w:after="10" w:line="240" w:lineRule="auto"/>
            </w:pPr>
            <w:r>
              <w:rPr>
                <w:rFonts w:ascii="Calibri" w:hAnsi="Calibri"/>
                <w:b w:val="0"/>
                <w:i w:val="0"/>
                <w:sz w:val="13"/>
              </w:rPr>
              <w:t>□ Product photo includes all 6 required shot types.</w:t>
            </w:r>
          </w:p>
          <w:p>
            <w:pPr>
              <w:spacing w:before="10" w:after="10" w:line="240" w:lineRule="auto"/>
            </w:pPr>
            <w:r>
              <w:rPr>
                <w:rFonts w:ascii="Calibri" w:hAnsi="Calibri"/>
                <w:b w:val="0"/>
                <w:i w:val="0"/>
                <w:sz w:val="13"/>
              </w:rPr>
              <w:t>□ Model height/weight/size annotated.</w:t>
            </w:r>
          </w:p>
          <w:p>
            <w:pPr>
              <w:spacing w:before="10" w:after="10" w:line="240" w:lineRule="auto"/>
            </w:pPr>
            <w:r>
              <w:rPr>
                <w:rFonts w:ascii="Calibri" w:hAnsi="Calibri"/>
                <w:b w:val="0"/>
                <w:i w:val="0"/>
                <w:sz w:val="13"/>
              </w:rPr>
              <w:t>□ Print close-up shows fabric weave (not a flat digital mockup).</w:t>
            </w:r>
          </w:p>
          <w:p>
            <w:pPr>
              <w:spacing w:before="10" w:after="10" w:line="240" w:lineRule="auto"/>
            </w:pPr>
            <w:r>
              <w:rPr>
                <w:rFonts w:ascii="Calibri" w:hAnsi="Calibri"/>
                <w:b w:val="0"/>
                <w:i w:val="0"/>
                <w:sz w:val="13"/>
              </w:rPr>
              <w:t>□ No brand colour overlay applied to artist illustration.</w:t>
            </w:r>
          </w:p>
          <w:p>
            <w:pPr>
              <w:spacing w:before="10" w:after="10" w:line="240" w:lineRule="auto"/>
            </w:pPr>
            <w:r>
              <w:rPr>
                <w:rFonts w:ascii="Calibri" w:hAnsi="Calibri"/>
                <w:b w:val="0"/>
                <w:i w:val="0"/>
                <w:sz w:val="13"/>
              </w:rPr>
              <w:t>□ No logo placed on garment artwork area.</w:t>
            </w:r>
          </w:p>
          <w:p>
            <w:pPr>
              <w:spacing w:before="10" w:after="10" w:line="240" w:lineRule="auto"/>
            </w:pPr>
            <w:r>
              <w:rPr>
                <w:rFonts w:ascii="Calibri" w:hAnsi="Calibri"/>
                <w:b w:val="0"/>
                <w:i w:val="0"/>
                <w:sz w:val="13"/>
              </w:rPr>
              <w:t>□ Warm Linen background, not pure white, unless specifically testing white.</w:t>
            </w:r>
          </w:p>
          <w:p>
            <w:pPr>
              <w:spacing w:before="10" w:after="10" w:line="240" w:lineRule="auto"/>
            </w:pPr>
            <w:r>
              <w:rPr>
                <w:rFonts w:ascii="Calibri" w:hAnsi="Calibri"/>
                <w:b w:val="0"/>
                <w:i w:val="0"/>
                <w:sz w:val="13"/>
              </w:rPr>
              <w:t>□ CTA button uses Burnt Sienna background + Warm Linen text.</w:t>
            </w:r>
          </w:p>
          <w:p>
            <w:pPr>
              <w:spacing w:before="10" w:after="10" w:line="240" w:lineRule="auto"/>
            </w:pPr>
            <w:r>
              <w:rPr>
                <w:rFonts w:ascii="Calibri" w:hAnsi="Calibri"/>
                <w:b w:val="0"/>
                <w:i w:val="0"/>
                <w:sz w:val="13"/>
              </w:rPr>
              <w:t>□ Instagram grid follows 9-post block pattern.</w:t>
            </w:r>
          </w:p>
          <w:p>
            <w:pPr>
              <w:spacing w:before="10" w:after="10" w:line="240" w:lineRule="auto"/>
            </w:pPr>
            <w:r>
              <w:rPr>
                <w:rFonts w:ascii="Calibri" w:hAnsi="Calibri"/>
                <w:b w:val="0"/>
                <w:i w:val="0"/>
                <w:sz w:val="13"/>
              </w:rPr>
              <w:t>□ Packaging photographed for consistency before bulk order.</w:t>
            </w:r>
          </w:p>
          <w:p>
            <w:pPr>
              <w:spacing w:before="10" w:after="10" w:line="240" w:lineRule="auto"/>
            </w:pPr>
            <w:r>
              <w:rPr>
                <w:rFonts w:ascii="Calibri" w:hAnsi="Calibri"/>
                <w:b w:val="0"/>
                <w:i w:val="0"/>
                <w:sz w:val="13"/>
              </w:rPr>
              <w:t>□ All assets exported at 2x for retina / mobile clarity.</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8"/>
              </w:rPr>
              <w:t>6  Visual A/B Testing Plan — What Must Be Validated Before Committing to Scale</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1984"/>
            <w:shd w:fill="F5F0E8" w:val="clear"/>
          </w:tcPr>
          <w:p>
            <w:pPr>
              <w:spacing w:before="10" w:after="10" w:line="240" w:lineRule="auto"/>
            </w:pPr>
            <w:r>
              <w:rPr>
                <w:rFonts w:ascii="Calibri" w:hAnsi="Calibri"/>
                <w:b/>
                <w:i w:val="0"/>
                <w:sz w:val="14"/>
              </w:rPr>
              <w:t>Test</w:t>
            </w:r>
          </w:p>
        </w:tc>
        <w:tc>
          <w:tcPr>
            <w:tcW w:type="dxa" w:w="3118"/>
            <w:shd w:fill="F5F0E8" w:val="clear"/>
          </w:tcPr>
          <w:p>
            <w:pPr>
              <w:spacing w:before="10" w:after="10" w:line="240" w:lineRule="auto"/>
            </w:pPr>
            <w:r>
              <w:rPr>
                <w:rFonts w:ascii="Calibri" w:hAnsi="Calibri"/>
                <w:b/>
                <w:i w:val="0"/>
                <w:sz w:val="14"/>
              </w:rPr>
              <w:t>Variable A</w:t>
            </w:r>
          </w:p>
        </w:tc>
        <w:tc>
          <w:tcPr>
            <w:tcW w:type="dxa" w:w="2835"/>
            <w:shd w:fill="F5F0E8" w:val="clear"/>
          </w:tcPr>
          <w:p>
            <w:pPr>
              <w:spacing w:before="10" w:after="10" w:line="240" w:lineRule="auto"/>
            </w:pPr>
            <w:r>
              <w:rPr>
                <w:rFonts w:ascii="Calibri" w:hAnsi="Calibri"/>
                <w:b/>
                <w:i w:val="0"/>
                <w:sz w:val="14"/>
              </w:rPr>
              <w:t>Variable B</w:t>
            </w:r>
          </w:p>
        </w:tc>
        <w:tc>
          <w:tcPr>
            <w:tcW w:type="dxa" w:w="2381"/>
            <w:shd w:fill="F5F0E8" w:val="clear"/>
          </w:tcPr>
          <w:p>
            <w:pPr>
              <w:spacing w:before="10" w:after="10" w:line="240" w:lineRule="auto"/>
            </w:pPr>
            <w:r>
              <w:rPr>
                <w:rFonts w:ascii="Calibri" w:hAnsi="Calibri"/>
                <w:b/>
                <w:i w:val="0"/>
                <w:sz w:val="14"/>
              </w:rPr>
              <w:t>Decision metric</w:t>
            </w:r>
          </w:p>
        </w:tc>
      </w:tr>
      <w:tr>
        <w:tc>
          <w:tcPr>
            <w:tcW w:type="dxa" w:w="1984"/>
          </w:tcPr>
          <w:p>
            <w:pPr>
              <w:spacing w:before="10" w:after="10" w:line="240" w:lineRule="auto"/>
            </w:pPr>
            <w:r>
              <w:rPr>
                <w:rFonts w:ascii="Calibri" w:hAnsi="Calibri"/>
                <w:b/>
                <w:i w:val="0"/>
                <w:sz w:val="13"/>
              </w:rPr>
              <w:t>Logo recall</w:t>
            </w:r>
          </w:p>
        </w:tc>
        <w:tc>
          <w:tcPr>
            <w:tcW w:type="dxa" w:w="3118"/>
          </w:tcPr>
          <w:p>
            <w:pPr>
              <w:spacing w:before="10" w:after="10" w:line="240" w:lineRule="auto"/>
            </w:pPr>
            <w:r>
              <w:rPr>
                <w:rFonts w:ascii="Calibri" w:hAnsi="Calibri"/>
                <w:b w:val="0"/>
                <w:i w:val="0"/>
                <w:sz w:val="13"/>
              </w:rPr>
              <w:t>Latin-first wordmark (HORO)</w:t>
            </w:r>
          </w:p>
        </w:tc>
        <w:tc>
          <w:tcPr>
            <w:tcW w:type="dxa" w:w="2835"/>
          </w:tcPr>
          <w:p>
            <w:pPr>
              <w:spacing w:before="10" w:after="10" w:line="240" w:lineRule="auto"/>
            </w:pPr>
            <w:r>
              <w:rPr>
                <w:rFonts w:ascii="Calibri" w:hAnsi="Calibri"/>
                <w:b w:val="0"/>
                <w:i w:val="0"/>
                <w:sz w:val="13"/>
              </w:rPr>
              <w:t>Bilingual lockup (HORO + هورو)</w:t>
            </w:r>
          </w:p>
        </w:tc>
        <w:tc>
          <w:tcPr>
            <w:tcW w:type="dxa" w:w="2381"/>
          </w:tcPr>
          <w:p>
            <w:pPr>
              <w:spacing w:before="10" w:after="10" w:line="240" w:lineRule="auto"/>
            </w:pPr>
            <w:r>
              <w:rPr>
                <w:rFonts w:ascii="Calibri" w:hAnsi="Calibri"/>
                <w:b w:val="0"/>
                <w:i w:val="0"/>
                <w:sz w:val="13"/>
              </w:rPr>
              <w:t>IG story poll: 'What brand is this?' Correct recall rate.</w:t>
            </w:r>
          </w:p>
        </w:tc>
      </w:tr>
      <w:tr>
        <w:tc>
          <w:tcPr>
            <w:tcW w:type="dxa" w:w="1984"/>
          </w:tcPr>
          <w:p>
            <w:pPr>
              <w:spacing w:before="10" w:after="10" w:line="240" w:lineRule="auto"/>
            </w:pPr>
            <w:r>
              <w:rPr>
                <w:rFonts w:ascii="Calibri" w:hAnsi="Calibri"/>
                <w:b/>
                <w:i w:val="0"/>
                <w:sz w:val="13"/>
              </w:rPr>
              <w:t>Background colour</w:t>
            </w:r>
          </w:p>
        </w:tc>
        <w:tc>
          <w:tcPr>
            <w:tcW w:type="dxa" w:w="3118"/>
          </w:tcPr>
          <w:p>
            <w:pPr>
              <w:spacing w:before="10" w:after="10" w:line="240" w:lineRule="auto"/>
            </w:pPr>
            <w:r>
              <w:rPr>
                <w:rFonts w:ascii="Calibri" w:hAnsi="Calibri"/>
                <w:b w:val="0"/>
                <w:i w:val="0"/>
                <w:sz w:val="13"/>
              </w:rPr>
              <w:t>Warm Linen (#F5F0E8) product background</w:t>
            </w:r>
          </w:p>
        </w:tc>
        <w:tc>
          <w:tcPr>
            <w:tcW w:type="dxa" w:w="2835"/>
          </w:tcPr>
          <w:p>
            <w:pPr>
              <w:spacing w:before="10" w:after="10" w:line="240" w:lineRule="auto"/>
            </w:pPr>
            <w:r>
              <w:rPr>
                <w:rFonts w:ascii="Calibri" w:hAnsi="Calibri"/>
                <w:b w:val="0"/>
                <w:i w:val="0"/>
                <w:sz w:val="13"/>
              </w:rPr>
              <w:t>True White (#FFFFFF) product background</w:t>
            </w:r>
          </w:p>
        </w:tc>
        <w:tc>
          <w:tcPr>
            <w:tcW w:type="dxa" w:w="2381"/>
          </w:tcPr>
          <w:p>
            <w:pPr>
              <w:spacing w:before="10" w:after="10" w:line="240" w:lineRule="auto"/>
            </w:pPr>
            <w:r>
              <w:rPr>
                <w:rFonts w:ascii="Calibri" w:hAnsi="Calibri"/>
                <w:b w:val="0"/>
                <w:i w:val="0"/>
                <w:sz w:val="13"/>
              </w:rPr>
              <w:t>IG post: save rate + DM inquiry rate per impression.</w:t>
            </w:r>
          </w:p>
        </w:tc>
      </w:tr>
      <w:tr>
        <w:tc>
          <w:tcPr>
            <w:tcW w:type="dxa" w:w="1984"/>
          </w:tcPr>
          <w:p>
            <w:pPr>
              <w:spacing w:before="10" w:after="10" w:line="240" w:lineRule="auto"/>
            </w:pPr>
            <w:r>
              <w:rPr>
                <w:rFonts w:ascii="Calibri" w:hAnsi="Calibri"/>
                <w:b/>
                <w:i w:val="0"/>
                <w:sz w:val="13"/>
              </w:rPr>
              <w:t>Photography style</w:t>
            </w:r>
          </w:p>
        </w:tc>
        <w:tc>
          <w:tcPr>
            <w:tcW w:type="dxa" w:w="3118"/>
          </w:tcPr>
          <w:p>
            <w:pPr>
              <w:spacing w:before="10" w:after="10" w:line="240" w:lineRule="auto"/>
            </w:pPr>
            <w:r>
              <w:rPr>
                <w:rFonts w:ascii="Calibri" w:hAnsi="Calibri"/>
                <w:b w:val="0"/>
                <w:i w:val="0"/>
                <w:sz w:val="13"/>
              </w:rPr>
              <w:t>Studio (controlled lighting, plain bg)</w:t>
            </w:r>
          </w:p>
        </w:tc>
        <w:tc>
          <w:tcPr>
            <w:tcW w:type="dxa" w:w="2835"/>
          </w:tcPr>
          <w:p>
            <w:pPr>
              <w:spacing w:before="10" w:after="10" w:line="240" w:lineRule="auto"/>
            </w:pPr>
            <w:r>
              <w:rPr>
                <w:rFonts w:ascii="Calibri" w:hAnsi="Calibri"/>
                <w:b w:val="0"/>
                <w:i w:val="0"/>
                <w:sz w:val="13"/>
              </w:rPr>
              <w:t>Lifestyle (Cairo setting, natural light)</w:t>
            </w:r>
          </w:p>
        </w:tc>
        <w:tc>
          <w:tcPr>
            <w:tcW w:type="dxa" w:w="2381"/>
          </w:tcPr>
          <w:p>
            <w:pPr>
              <w:spacing w:before="10" w:after="10" w:line="240" w:lineRule="auto"/>
            </w:pPr>
            <w:r>
              <w:rPr>
                <w:rFonts w:ascii="Calibri" w:hAnsi="Calibri"/>
                <w:b w:val="0"/>
                <w:i w:val="0"/>
                <w:sz w:val="13"/>
              </w:rPr>
              <w:t>DM-to-order conversion rate for same product shown both ways.</w:t>
            </w:r>
          </w:p>
        </w:tc>
      </w:tr>
      <w:tr>
        <w:tc>
          <w:tcPr>
            <w:tcW w:type="dxa" w:w="1984"/>
          </w:tcPr>
          <w:p>
            <w:pPr>
              <w:spacing w:before="10" w:after="10" w:line="240" w:lineRule="auto"/>
            </w:pPr>
            <w:r>
              <w:rPr>
                <w:rFonts w:ascii="Calibri" w:hAnsi="Calibri"/>
                <w:b/>
                <w:i w:val="0"/>
                <w:sz w:val="13"/>
              </w:rPr>
              <w:t>Grid pattern</w:t>
            </w:r>
          </w:p>
        </w:tc>
        <w:tc>
          <w:tcPr>
            <w:tcW w:type="dxa" w:w="3118"/>
          </w:tcPr>
          <w:p>
            <w:pPr>
              <w:spacing w:before="10" w:after="10" w:line="240" w:lineRule="auto"/>
            </w:pPr>
            <w:r>
              <w:rPr>
                <w:rFonts w:ascii="Calibri" w:hAnsi="Calibri"/>
                <w:b w:val="0"/>
                <w:i w:val="0"/>
                <w:sz w:val="13"/>
              </w:rPr>
              <w:t>Consistent 9-block pattern (product/detail/mood)</w:t>
            </w:r>
          </w:p>
        </w:tc>
        <w:tc>
          <w:tcPr>
            <w:tcW w:type="dxa" w:w="2835"/>
          </w:tcPr>
          <w:p>
            <w:pPr>
              <w:spacing w:before="10" w:after="10" w:line="240" w:lineRule="auto"/>
            </w:pPr>
            <w:r>
              <w:rPr>
                <w:rFonts w:ascii="Calibri" w:hAnsi="Calibri"/>
                <w:b w:val="0"/>
                <w:i w:val="0"/>
                <w:sz w:val="13"/>
              </w:rPr>
              <w:t>Organic/mixed posting (no pattern)</w:t>
            </w:r>
          </w:p>
        </w:tc>
        <w:tc>
          <w:tcPr>
            <w:tcW w:type="dxa" w:w="2381"/>
          </w:tcPr>
          <w:p>
            <w:pPr>
              <w:spacing w:before="10" w:after="10" w:line="240" w:lineRule="auto"/>
            </w:pPr>
            <w:r>
              <w:rPr>
                <w:rFonts w:ascii="Calibri" w:hAnsi="Calibri"/>
                <w:b w:val="0"/>
                <w:i w:val="0"/>
                <w:sz w:val="13"/>
              </w:rPr>
              <w:t>Follower growth rate + profile-to-DM conversion over 30 days.</w:t>
            </w:r>
          </w:p>
        </w:tc>
      </w:tr>
    </w:tbl>
    <w:tbl>
      <w:tblPr>
        <w:tblStyle w:val="TableGrid"/>
        <w:tblW w:type="auto" w:w="0"/>
        <w:jc w:val="center"/>
        <w:tblLook w:firstColumn="1" w:firstRow="1" w:lastColumn="0" w:lastRow="0" w:noHBand="0" w:noVBand="1" w:val="04A0"/>
      </w:tblPr>
      <w:tblGrid>
        <w:gridCol w:w="5159"/>
        <w:gridCol w:w="5159"/>
      </w:tblGrid>
      <w:tr>
        <w:tc>
          <w:tcPr>
            <w:tcW w:type="dxa" w:w="5159"/>
            <w:shd w:fill="1A1A1A" w:val="clear"/>
          </w:tcPr>
          <w:p>
            <w:pPr>
              <w:spacing w:before="10" w:after="10" w:line="240" w:lineRule="auto"/>
            </w:pPr>
            <w:r>
              <w:rPr>
                <w:rFonts w:ascii="Calibri" w:hAnsi="Calibri"/>
                <w:b/>
                <w:i w:val="0"/>
                <w:color w:val="FFFFFF"/>
                <w:sz w:val="20"/>
              </w:rPr>
              <w:t>Visual Identity System V1.0</w:t>
            </w:r>
          </w:p>
          <w:p>
            <w:pPr>
              <w:spacing w:before="10" w:after="10" w:line="240" w:lineRule="auto"/>
            </w:pPr>
            <w:r>
              <w:rPr>
                <w:rFonts w:ascii="Calibri" w:hAnsi="Calibri"/>
                <w:b w:val="0"/>
                <w:i w:val="0"/>
                <w:color w:val="FFFFFF"/>
                <w:sz w:val="14"/>
              </w:rPr>
              <w:t>Companion to HORO Brand Guideline V1.6</w:t>
            </w:r>
          </w:p>
          <w:p>
            <w:pPr>
              <w:spacing w:before="10" w:after="10" w:line="240" w:lineRule="auto"/>
            </w:pPr>
            <w:r>
              <w:rPr>
                <w:rFonts w:ascii="Calibri" w:hAnsi="Calibri"/>
                <w:b w:val="0"/>
                <w:i w:val="0"/>
                <w:color w:val="FFFFFF"/>
                <w:sz w:val="14"/>
              </w:rPr>
              <w:t>March 2026  |  Confidential</w:t>
            </w:r>
          </w:p>
        </w:tc>
        <w:tc>
          <w:tcPr>
            <w:tcW w:type="dxa" w:w="5159"/>
            <w:shd w:fill="F5F0E8" w:val="clear"/>
          </w:tcPr>
          <w:p>
            <w:pPr>
              <w:spacing w:before="10" w:after="10" w:line="240" w:lineRule="auto"/>
            </w:pPr>
            <w:r>
              <w:rPr>
                <w:rFonts w:ascii="Calibri" w:hAnsi="Calibri"/>
                <w:b/>
                <w:i w:val="0"/>
                <w:sz w:val="15"/>
              </w:rPr>
              <w:t>Document Contents:</w:t>
            </w:r>
          </w:p>
          <w:p>
            <w:pPr>
              <w:spacing w:before="10" w:after="10" w:line="240" w:lineRule="auto"/>
            </w:pPr>
            <w:r>
              <w:rPr>
                <w:rFonts w:ascii="Calibri" w:hAnsi="Calibri"/>
                <w:b w:val="0"/>
                <w:i w:val="0"/>
                <w:sz w:val="13"/>
              </w:rPr>
              <w:t>1. Logo Concept &amp; Usage — wordmark anatomy, Arabic/Latin lockups, clear space, prohibitions, on-garment rules.</w:t>
            </w:r>
          </w:p>
          <w:p>
            <w:pPr>
              <w:spacing w:before="10" w:after="10" w:line="240" w:lineRule="auto"/>
            </w:pPr>
            <w:r>
              <w:rPr>
                <w:rFonts w:ascii="Calibri" w:hAnsi="Calibri"/>
                <w:b w:val="0"/>
                <w:i w:val="0"/>
                <w:sz w:val="13"/>
              </w:rPr>
              <w:t>2. Colour Palette — 8 colours with HEX/RGB, meaning, usage rules, 60-30-10 ratio, prohibitions.</w:t>
            </w:r>
          </w:p>
          <w:p>
            <w:pPr>
              <w:spacing w:before="10" w:after="10" w:line="240" w:lineRule="auto"/>
            </w:pPr>
            <w:r>
              <w:rPr>
                <w:rFonts w:ascii="Calibri" w:hAnsi="Calibri"/>
                <w:b w:val="0"/>
                <w:i w:val="0"/>
                <w:sz w:val="13"/>
              </w:rPr>
              <w:t>3. Typography — Arabic-first IBM Plex family, hierarchy, size minimums, bilingual rules.</w:t>
            </w:r>
          </w:p>
          <w:p>
            <w:pPr>
              <w:spacing w:before="10" w:after="10" w:line="240" w:lineRule="auto"/>
            </w:pPr>
            <w:r>
              <w:rPr>
                <w:rFonts w:ascii="Calibri" w:hAnsi="Calibri"/>
                <w:b w:val="0"/>
                <w:i w:val="0"/>
                <w:sz w:val="13"/>
              </w:rPr>
              <w:t>4. Imagery &amp; Photography — lighting, models, settings, 6 required shots, mood, IG grid strategy.</w:t>
            </w:r>
          </w:p>
          <w:p>
            <w:pPr>
              <w:spacing w:before="10" w:after="10" w:line="240" w:lineRule="auto"/>
            </w:pPr>
            <w:r>
              <w:rPr>
                <w:rFonts w:ascii="Calibri" w:hAnsi="Calibri"/>
                <w:b w:val="0"/>
                <w:i w:val="0"/>
                <w:sz w:val="13"/>
              </w:rPr>
              <w:t>5. Application Rules — packaging, digital, garment labels, QA checklist.</w:t>
            </w:r>
          </w:p>
          <w:p>
            <w:pPr>
              <w:spacing w:before="10" w:after="10" w:line="240" w:lineRule="auto"/>
            </w:pPr>
            <w:r>
              <w:rPr>
                <w:rFonts w:ascii="Calibri" w:hAnsi="Calibri"/>
                <w:b w:val="0"/>
                <w:i w:val="0"/>
                <w:sz w:val="13"/>
              </w:rPr>
              <w:t>6. Visual A/B Testing Plan — 4 tests to validate before scaling.</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3"/>
              </w:rPr>
              <w:t>Bias safeguards applied: all visual recommendations are grounded in HORO's brand personality and Egyptian market context — not imported from Western fashion conventions. Every major choice includes an explicit test-before-scale requirement.</w:t>
            </w:r>
          </w:p>
        </w:tc>
      </w:tr>
    </w:tbl>
    <w:sectPr w:rsidR="00FC693F" w:rsidRPr="0006063C" w:rsidSect="00034616">
      <w:pgSz w:w="11906" w:h="16838"/>
      <w:pgMar w:top="680"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20" w:line="252" w:lineRule="auto"/>
    </w:pPr>
    <w:rPr>
      <w:rFonts w:ascii="Calibri" w:hAnsi="Calibri"/>
      <w:color w:val="1A1A1A"/>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