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4960"/>
        <w:tblBorders>
          <w:top w:val="single" w:color="auto" w:sz="4"/>
          <w:left w:val="single" w:color="auto" w:sz="4"/>
          <w:bottom w:val="single" w:color="auto" w:sz="4"/>
          <w:right w:val="single" w:color="auto" w:sz="4"/>
          <w:insideH w:val="single" w:color="auto" w:sz="4"/>
          <w:insideV w:val="single" w:color="auto" w:sz="4"/>
        </w:tblBorders>
      </w:tblPr>
      <w:tblGrid>
        <w:gridCol w:w="9560"/>
        <w:gridCol w:w="5400"/>
      </w:tblGrid>
      <w:tr>
        <w:tc>
          <w:tcPr>
            <w:tcW w:type="dxa" w:w="9560"/>
            <w:tcBorders>
              <w:top w:val="none" w:color="FFFFFF" w:sz="0"/>
              <w:left w:val="none" w:color="FFFFFF" w:sz="0"/>
              <w:bottom w:val="none" w:color="FFFFFF" w:sz="0"/>
              <w:right w:val="none" w:color="FFFFFF" w:sz="0"/>
            </w:tcBorders>
            <w:shd w:fill="1A1A2E" w:val="clear"/>
            <w:tcMar>
              <w:top w:type="dxa" w:w="140"/>
              <w:left w:type="dxa" w:w="260"/>
              <w:bottom w:type="dxa" w:w="140"/>
              <w:right w:type="dxa" w:w="180"/>
            </w:tcMar>
            <w:vAlign w:val="center"/>
          </w:tcPr>
          <w:p>
            <w:pPr>
              <w:spacing w:before="0" w:after="30" w:line="264" w:lineRule="auto"/>
            </w:pPr>
            <w:r>
              <w:rPr>
                <w:rFonts w:ascii="Arial" w:cs="Arial" w:eastAsia="Arial" w:hAnsi="Arial"/>
                <w:b/>
                <w:bCs/>
                <w:color w:val="C49A3C"/>
                <w:sz w:val="52"/>
                <w:szCs w:val="52"/>
              </w:rPr>
              <w:t xml:space="preserve">HORO</w:t>
            </w:r>
            <w:r>
              <w:rPr>
                <w:rFonts w:ascii="Arial" w:cs="Arial" w:eastAsia="Arial" w:hAnsi="Arial"/>
                <w:color w:val="FFFFFF"/>
                <w:sz w:val="26"/>
                <w:szCs w:val="26"/>
              </w:rPr>
              <w:t xml:space="preserve">   Brand Guideline  V1.4</w:t>
            </w:r>
          </w:p>
          <w:p>
            <w:pPr>
              <w:spacing w:before="0" w:after="0" w:line="264" w:lineRule="auto"/>
            </w:pPr>
            <w:r>
              <w:rPr>
                <w:rFonts w:ascii="Arial" w:cs="Arial" w:eastAsia="Arial" w:hAnsi="Arial"/>
                <w:i/>
                <w:iCs/>
                <w:color w:val="AAAAAA"/>
                <w:sz w:val="16"/>
                <w:szCs w:val="16"/>
              </w:rPr>
              <w:t xml:space="preserve">Identity-through-art positioning — Egypt market edition.</w:t>
            </w:r>
          </w:p>
        </w:tc>
        <w:tc>
          <w:tcPr>
            <w:tcW w:type="dxa" w:w="5400"/>
            <w:tcBorders>
              <w:top w:val="none" w:color="FFFFFF" w:sz="0"/>
              <w:left w:val="none" w:color="FFFFFF" w:sz="0"/>
              <w:bottom w:val="none" w:color="FFFFFF" w:sz="0"/>
              <w:right w:val="none" w:color="FFFFFF" w:sz="0"/>
            </w:tcBorders>
            <w:shd w:fill="C49A3C" w:val="clear"/>
            <w:tcMar>
              <w:top w:type="dxa" w:w="140"/>
              <w:left w:type="dxa" w:w="200"/>
              <w:bottom w:type="dxa" w:w="140"/>
              <w:right w:type="dxa" w:w="200"/>
            </w:tcMar>
            <w:vAlign w:val="center"/>
          </w:tcPr>
          <w:p>
            <w:pPr>
              <w:spacing w:before="0" w:after="30" w:line="264" w:lineRule="auto"/>
              <w:jc w:val="center"/>
            </w:pPr>
            <w:r>
              <w:rPr>
                <w:rFonts w:ascii="Arial" w:cs="Arial" w:eastAsia="Arial" w:hAnsi="Arial"/>
                <w:b/>
                <w:bCs/>
                <w:color w:val="2C2C2C"/>
                <w:sz w:val="15"/>
                <w:szCs w:val="15"/>
              </w:rPr>
              <w:t xml:space="preserve">Brand Mantra</w:t>
            </w:r>
          </w:p>
          <w:p>
            <w:pPr>
              <w:spacing w:before="0" w:after="30" w:line="264" w:lineRule="auto"/>
              <w:jc w:val="center"/>
            </w:pPr>
            <w:r>
              <w:rPr>
                <w:rFonts w:ascii="Arial" w:cs="Arial" w:eastAsia="Arial" w:hAnsi="Arial"/>
                <w:b/>
                <w:bCs/>
                <w:color w:val="1A1A2E"/>
                <w:sz w:val="22"/>
                <w:szCs w:val="22"/>
              </w:rPr>
              <w:t xml:space="preserve">Wear Identity Through Art</w:t>
            </w:r>
          </w:p>
          <w:p>
            <w:pPr>
              <w:spacing w:before="0" w:after="0" w:line="264" w:lineRule="auto"/>
              <w:jc w:val="center"/>
            </w:pPr>
            <w:r>
              <w:rPr>
                <w:rFonts w:ascii="Arial" w:cs="Arial" w:eastAsia="Arial" w:hAnsi="Arial"/>
                <w:color w:val="1A1A2E"/>
                <w:sz w:val="15"/>
                <w:szCs w:val="15"/>
              </w:rPr>
              <w:t xml:space="preserve">Brand Role: a contemporary wearable-art label for people who want clothing and gifts that feel personal, curated, and easy to trust.</w:t>
            </w:r>
          </w:p>
        </w:tc>
      </w:tr>
    </w:tbl>
    <w:p>
      <w:pPr>
        <w:spacing w:before="0" w:after="0" w:line="264" w:lineRule="auto"/>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1A1A2E" w:val="clear"/>
            <w:tcMar>
              <w:top w:type="dxa" w:w="110"/>
              <w:left w:type="dxa" w:w="220"/>
              <w:bottom w:type="dxa" w:w="110"/>
              <w:right w:type="dxa" w:w="220"/>
            </w:tcMar>
          </w:tcPr>
          <w:p>
            <w:pPr>
              <w:spacing w:before="0" w:after="28" w:line="264" w:lineRule="auto"/>
            </w:pPr>
            <w:r>
              <w:rPr>
                <w:rFonts w:ascii="Arial" w:cs="Arial" w:eastAsia="Arial" w:hAnsi="Arial"/>
                <w:b/>
                <w:bCs/>
                <w:color w:val="C49A3C"/>
                <w:sz w:val="25"/>
                <w:szCs w:val="25"/>
              </w:rPr>
              <w:t xml:space="preserve">Brand Foundation</w:t>
            </w:r>
          </w:p>
          <w:p>
            <w:pPr>
              <w:spacing w:before="0" w:after="0" w:line="264" w:lineRule="auto"/>
            </w:pPr>
            <w:r>
              <w:rPr>
                <w:rFonts w:ascii="Arial" w:cs="Arial" w:eastAsia="Arial" w:hAnsi="Arial"/>
                <w:i/>
                <w:iCs/>
                <w:color w:val="BBBBAA"/>
                <w:sz w:val="16"/>
                <w:szCs w:val="16"/>
              </w:rPr>
              <w:t xml:space="preserve">NEW in V1.4 — formal mission, vision, and five named core values.</w:t>
            </w:r>
          </w:p>
        </w:tc>
      </w:tr>
    </w:tbl>
    <w:p>
      <w:pPr>
        <w:spacing w:before="0" w:after="0" w:line="264" w:lineRule="auto"/>
      </w:pPr>
    </w:p>
    <w:tbl>
      <w:tblPr>
        <w:tblW w:type="dxa" w:w="14960"/>
        <w:tblBorders>
          <w:top w:val="single" w:color="auto" w:sz="4"/>
          <w:left w:val="single" w:color="auto" w:sz="4"/>
          <w:bottom w:val="single" w:color="auto" w:sz="4"/>
          <w:right w:val="single" w:color="auto" w:sz="4"/>
          <w:insideH w:val="single" w:color="auto" w:sz="4"/>
          <w:insideV w:val="single" w:color="auto" w:sz="4"/>
        </w:tblBorders>
      </w:tblPr>
      <w:tblGrid>
        <w:gridCol w:w="3740"/>
        <w:gridCol w:w="3740"/>
        <w:gridCol w:w="7480"/>
      </w:tblGrid>
      <w:tr>
        <w:tc>
          <w:tcPr>
            <w:tcW w:type="dxa" w:w="3740"/>
            <w:tcBorders>
              <w:top w:val="single" w:color="DDDDCC" w:sz="1"/>
              <w:left w:val="single" w:color="DDDDCC" w:sz="1"/>
              <w:bottom w:val="single" w:color="DDDDCC" w:sz="1"/>
              <w:right w:val="single" w:color="DDDDCC" w:sz="1"/>
            </w:tcBorders>
            <w:shd w:fill="F4F2ED" w:val="clear"/>
            <w:tcMar>
              <w:top w:type="dxa" w:w="90"/>
              <w:left w:type="dxa" w:w="150"/>
              <w:bottom w:type="dxa" w:w="55"/>
              <w:right w:type="dxa" w:w="130"/>
            </w:tcMar>
          </w:tcPr>
          <w:p>
            <w:pPr>
              <w:spacing w:before="0" w:after="70" w:line="264" w:lineRule="auto"/>
            </w:pPr>
            <w:r>
              <w:rPr>
                <w:rFonts w:ascii="Arial" w:cs="Arial" w:eastAsia="Arial" w:hAnsi="Arial"/>
                <w:b/>
                <w:bCs/>
                <w:color w:val="1A1A2E"/>
                <w:sz w:val="18"/>
                <w:szCs w:val="18"/>
              </w:rPr>
              <w:t xml:space="preserve">Mission</w:t>
            </w:r>
          </w:p>
        </w:tc>
        <w:tc>
          <w:tcPr>
            <w:tcW w:type="dxa" w:w="3740"/>
            <w:tcBorders>
              <w:top w:val="single" w:color="DDDDCC" w:sz="1"/>
              <w:left w:val="single" w:color="DDDDCC" w:sz="1"/>
              <w:bottom w:val="single" w:color="DDDDCC" w:sz="1"/>
              <w:right w:val="single" w:color="DDDDCC" w:sz="1"/>
            </w:tcBorders>
            <w:shd w:fill="F4F2ED" w:val="clear"/>
            <w:tcMar>
              <w:top w:type="dxa" w:w="90"/>
              <w:left w:type="dxa" w:w="150"/>
              <w:bottom w:type="dxa" w:w="55"/>
              <w:right w:type="dxa" w:w="130"/>
            </w:tcMar>
          </w:tcPr>
          <w:p>
            <w:pPr>
              <w:spacing w:before="0" w:after="70" w:line="264" w:lineRule="auto"/>
            </w:pPr>
            <w:r>
              <w:rPr>
                <w:rFonts w:ascii="Arial" w:cs="Arial" w:eastAsia="Arial" w:hAnsi="Arial"/>
                <w:b/>
                <w:bCs/>
                <w:color w:val="1A1A2E"/>
                <w:sz w:val="18"/>
                <w:szCs w:val="18"/>
              </w:rPr>
              <w:t xml:space="preserve">Vision</w:t>
            </w:r>
          </w:p>
        </w:tc>
        <w:tc>
          <w:tcPr>
            <w:tcW w:type="dxa" w:w="7480"/>
            <w:tcBorders>
              <w:top w:val="single" w:color="DDDDCC" w:sz="1"/>
              <w:left w:val="single" w:color="DDDDCC" w:sz="1"/>
              <w:bottom w:val="single" w:color="DDDDCC" w:sz="1"/>
              <w:right w:val="single" w:color="DDDDCC" w:sz="1"/>
            </w:tcBorders>
            <w:shd w:fill="F4F2ED" w:val="clear"/>
            <w:tcMar>
              <w:top w:type="dxa" w:w="90"/>
              <w:left w:type="dxa" w:w="150"/>
              <w:bottom w:type="dxa" w:w="55"/>
              <w:right w:type="dxa" w:w="130"/>
            </w:tcMar>
          </w:tcPr>
          <w:p>
            <w:pPr>
              <w:spacing w:before="0" w:after="70" w:line="264" w:lineRule="auto"/>
            </w:pPr>
            <w:r>
              <w:rPr>
                <w:rFonts w:ascii="Arial" w:cs="Arial" w:eastAsia="Arial" w:hAnsi="Arial"/>
                <w:b/>
                <w:bCs/>
                <w:color w:val="1A1A2E"/>
                <w:sz w:val="18"/>
                <w:szCs w:val="18"/>
              </w:rPr>
              <w:t xml:space="preserve">Five Core Values</w:t>
            </w:r>
          </w:p>
        </w:tc>
      </w:tr>
      <w:tr>
        <w:tc>
          <w:tcPr>
            <w:tcW w:type="dxa" w:w="3740"/>
            <w:tcBorders>
              <w:top w:val="single" w:color="DDDDCC" w:sz="1"/>
              <w:left w:val="single" w:color="DDDDCC" w:sz="1"/>
              <w:bottom w:val="single" w:color="DDDDCC" w:sz="1"/>
              <w:right w:val="single" w:color="DDDDCC" w:sz="1"/>
            </w:tcBorders>
            <w:shd w:fill="FFFFFF" w:val="clear"/>
            <w:tcMar>
              <w:top w:type="dxa" w:w="80"/>
              <w:left w:type="dxa" w:w="150"/>
              <w:bottom w:type="dxa" w:w="90"/>
              <w:right w:type="dxa" w:w="130"/>
            </w:tcMar>
          </w:tcPr>
          <w:p>
            <w:pPr>
              <w:spacing w:before="35" w:after="35" w:line="264" w:lineRule="auto"/>
            </w:pPr>
            <w:r>
              <w:rPr>
                <w:rFonts w:ascii="Arial" w:cs="Arial" w:eastAsia="Arial" w:hAnsi="Arial"/>
                <w:color w:val="111111"/>
                <w:sz w:val="17"/>
                <w:szCs w:val="17"/>
              </w:rPr>
              <w:t xml:space="preserve">HORO turns real artist-made illustrations into wearable pieces that help people in Egypt express who they are and give more meaningful gifts.</w:t>
            </w:r>
          </w:p>
        </w:tc>
        <w:tc>
          <w:tcPr>
            <w:tcW w:type="dxa" w:w="3740"/>
            <w:tcBorders>
              <w:top w:val="single" w:color="DDDDCC" w:sz="1"/>
              <w:left w:val="single" w:color="DDDDCC" w:sz="1"/>
              <w:bottom w:val="single" w:color="DDDDCC" w:sz="1"/>
              <w:right w:val="single" w:color="DDDDCC" w:sz="1"/>
            </w:tcBorders>
            <w:shd w:fill="FFFFFF" w:val="clear"/>
            <w:tcMar>
              <w:top w:type="dxa" w:w="80"/>
              <w:left w:type="dxa" w:w="150"/>
              <w:bottom w:type="dxa" w:w="90"/>
              <w:right w:type="dxa" w:w="130"/>
            </w:tcMar>
          </w:tcPr>
          <w:p>
            <w:pPr>
              <w:spacing w:before="35" w:after="35" w:line="264" w:lineRule="auto"/>
            </w:pPr>
            <w:r>
              <w:rPr>
                <w:rFonts w:ascii="Arial" w:cs="Arial" w:eastAsia="Arial" w:hAnsi="Arial"/>
                <w:color w:val="111111"/>
                <w:sz w:val="17"/>
                <w:szCs w:val="17"/>
              </w:rPr>
              <w:t xml:space="preserve">To make artist-made wearable clothing a trusted part of how people in Egypt express identity, share taste, and mark important moments.</w:t>
            </w:r>
          </w:p>
        </w:tc>
        <w:tc>
          <w:tcPr>
            <w:tcW w:type="dxa" w:w="7480"/>
            <w:tcBorders>
              <w:top w:val="single" w:color="DDDDCC" w:sz="1"/>
              <w:left w:val="single" w:color="DDDDCC" w:sz="1"/>
              <w:bottom w:val="single" w:color="DDDDCC" w:sz="1"/>
              <w:right w:val="single" w:color="DDDDCC" w:sz="1"/>
            </w:tcBorders>
            <w:shd w:fill="FFFFFF" w:val="clear"/>
            <w:tcMar>
              <w:top w:type="dxa" w:w="70"/>
              <w:left w:type="dxa" w:w="120"/>
              <w:bottom w:type="dxa" w:w="70"/>
              <w:right w:type="dxa" w:w="120"/>
            </w:tcMar>
          </w:tcPr>
          <w:tbl>
            <w:tblPr>
              <w:tblW w:type="dxa" w:w="7080"/>
              <w:tblBorders>
                <w:top w:val="single" w:color="auto" w:sz="4"/>
                <w:left w:val="single" w:color="auto" w:sz="4"/>
                <w:bottom w:val="single" w:color="auto" w:sz="4"/>
                <w:right w:val="single" w:color="auto" w:sz="4"/>
                <w:insideH w:val="single" w:color="auto" w:sz="4"/>
                <w:insideV w:val="single" w:color="auto" w:sz="4"/>
              </w:tblBorders>
            </w:tblPr>
            <w:tblGrid>
              <w:gridCol w:w="1416"/>
              <w:gridCol w:w="1416"/>
              <w:gridCol w:w="1416"/>
              <w:gridCol w:w="1416"/>
              <w:gridCol w:w="1416"/>
            </w:tblGrid>
            <w:tr>
              <w:tc>
                <w:tcPr>
                  <w:tcW w:type="dxa" w:w="1416"/>
                  <w:tcBorders>
                    <w:top w:val="single" w:color="C49A3C" w:sz="1"/>
                    <w:left w:val="single" w:color="C49A3C" w:sz="1"/>
                    <w:bottom w:val="single" w:color="C49A3C" w:sz="1"/>
                    <w:right w:val="single" w:color="C49A3C" w:sz="1"/>
                  </w:tcBorders>
                  <w:shd w:fill="F2E0B0" w:val="clear"/>
                  <w:tcMar>
                    <w:top w:type="dxa" w:w="55"/>
                    <w:left w:type="dxa" w:w="70"/>
                    <w:bottom w:type="dxa" w:w="30"/>
                    <w:right w:type="dxa" w:w="70"/>
                  </w:tcMar>
                </w:tcPr>
                <w:p>
                  <w:pPr>
                    <w:spacing w:before="0" w:after="0" w:line="264" w:lineRule="auto"/>
                    <w:jc w:val="center"/>
                  </w:pPr>
                  <w:r>
                    <w:rPr>
                      <w:rFonts w:ascii="Arial" w:cs="Arial" w:eastAsia="Arial" w:hAnsi="Arial"/>
                      <w:b/>
                      <w:bCs/>
                      <w:color w:val="1A1A2E"/>
                      <w:sz w:val="15"/>
                      <w:szCs w:val="15"/>
                    </w:rPr>
                    <w:t xml:space="preserve">Meaningful
Self-Expression</w:t>
                  </w:r>
                </w:p>
              </w:tc>
              <w:tc>
                <w:tcPr>
                  <w:tcW w:type="dxa" w:w="1416"/>
                  <w:tcBorders>
                    <w:top w:val="single" w:color="C49A3C" w:sz="1"/>
                    <w:left w:val="single" w:color="C49A3C" w:sz="1"/>
                    <w:bottom w:val="single" w:color="C49A3C" w:sz="1"/>
                    <w:right w:val="single" w:color="C49A3C" w:sz="1"/>
                  </w:tcBorders>
                  <w:shd w:fill="F2E0B0" w:val="clear"/>
                  <w:tcMar>
                    <w:top w:type="dxa" w:w="55"/>
                    <w:left w:type="dxa" w:w="70"/>
                    <w:bottom w:type="dxa" w:w="30"/>
                    <w:right w:type="dxa" w:w="70"/>
                  </w:tcMar>
                </w:tcPr>
                <w:p>
                  <w:pPr>
                    <w:spacing w:before="0" w:after="0" w:line="264" w:lineRule="auto"/>
                    <w:jc w:val="center"/>
                  </w:pPr>
                  <w:r>
                    <w:rPr>
                      <w:rFonts w:ascii="Arial" w:cs="Arial" w:eastAsia="Arial" w:hAnsi="Arial"/>
                      <w:b/>
                      <w:bCs/>
                      <w:color w:val="1A1A2E"/>
                      <w:sz w:val="15"/>
                      <w:szCs w:val="15"/>
                    </w:rPr>
                    <w:t xml:space="preserve">Artistic
Integrity</w:t>
                  </w:r>
                </w:p>
              </w:tc>
              <w:tc>
                <w:tcPr>
                  <w:tcW w:type="dxa" w:w="1416"/>
                  <w:tcBorders>
                    <w:top w:val="single" w:color="C49A3C" w:sz="1"/>
                    <w:left w:val="single" w:color="C49A3C" w:sz="1"/>
                    <w:bottom w:val="single" w:color="C49A3C" w:sz="1"/>
                    <w:right w:val="single" w:color="C49A3C" w:sz="1"/>
                  </w:tcBorders>
                  <w:shd w:fill="F2E0B0" w:val="clear"/>
                  <w:tcMar>
                    <w:top w:type="dxa" w:w="55"/>
                    <w:left w:type="dxa" w:w="70"/>
                    <w:bottom w:type="dxa" w:w="30"/>
                    <w:right w:type="dxa" w:w="70"/>
                  </w:tcMar>
                </w:tcPr>
                <w:p>
                  <w:pPr>
                    <w:spacing w:before="0" w:after="0" w:line="264" w:lineRule="auto"/>
                    <w:jc w:val="center"/>
                  </w:pPr>
                  <w:r>
                    <w:rPr>
                      <w:rFonts w:ascii="Arial" w:cs="Arial" w:eastAsia="Arial" w:hAnsi="Arial"/>
                      <w:b/>
                      <w:bCs/>
                      <w:color w:val="1A1A2E"/>
                      <w:sz w:val="15"/>
                      <w:szCs w:val="15"/>
                    </w:rPr>
                    <w:t xml:space="preserve">Credible
Quality</w:t>
                  </w:r>
                </w:p>
              </w:tc>
              <w:tc>
                <w:tcPr>
                  <w:tcW w:type="dxa" w:w="1416"/>
                  <w:tcBorders>
                    <w:top w:val="single" w:color="C49A3C" w:sz="1"/>
                    <w:left w:val="single" w:color="C49A3C" w:sz="1"/>
                    <w:bottom w:val="single" w:color="C49A3C" w:sz="1"/>
                    <w:right w:val="single" w:color="C49A3C" w:sz="1"/>
                  </w:tcBorders>
                  <w:shd w:fill="F2E0B0" w:val="clear"/>
                  <w:tcMar>
                    <w:top w:type="dxa" w:w="55"/>
                    <w:left w:type="dxa" w:w="70"/>
                    <w:bottom w:type="dxa" w:w="30"/>
                    <w:right w:type="dxa" w:w="70"/>
                  </w:tcMar>
                </w:tcPr>
                <w:p>
                  <w:pPr>
                    <w:spacing w:before="0" w:after="0" w:line="264" w:lineRule="auto"/>
                    <w:jc w:val="center"/>
                  </w:pPr>
                  <w:r>
                    <w:rPr>
                      <w:rFonts w:ascii="Arial" w:cs="Arial" w:eastAsia="Arial" w:hAnsi="Arial"/>
                      <w:b/>
                      <w:bCs/>
                      <w:color w:val="1A1A2E"/>
                      <w:sz w:val="15"/>
                      <w:szCs w:val="15"/>
                    </w:rPr>
                    <w:t xml:space="preserve">Honest
Trust</w:t>
                  </w:r>
                </w:p>
              </w:tc>
              <w:tc>
                <w:tcPr>
                  <w:tcW w:type="dxa" w:w="1416"/>
                  <w:tcBorders>
                    <w:top w:val="single" w:color="C49A3C" w:sz="1"/>
                    <w:left w:val="single" w:color="C49A3C" w:sz="1"/>
                    <w:bottom w:val="single" w:color="C49A3C" w:sz="1"/>
                    <w:right w:val="single" w:color="C49A3C" w:sz="1"/>
                  </w:tcBorders>
                  <w:shd w:fill="F2E0B0" w:val="clear"/>
                  <w:tcMar>
                    <w:top w:type="dxa" w:w="55"/>
                    <w:left w:type="dxa" w:w="70"/>
                    <w:bottom w:type="dxa" w:w="30"/>
                    <w:right w:type="dxa" w:w="70"/>
                  </w:tcMar>
                </w:tcPr>
                <w:p>
                  <w:pPr>
                    <w:spacing w:before="0" w:after="0" w:line="264" w:lineRule="auto"/>
                    <w:jc w:val="center"/>
                  </w:pPr>
                  <w:r>
                    <w:rPr>
                      <w:rFonts w:ascii="Arial" w:cs="Arial" w:eastAsia="Arial" w:hAnsi="Arial"/>
                      <w:b/>
                      <w:bCs/>
                      <w:color w:val="1A1A2E"/>
                      <w:sz w:val="15"/>
                      <w:szCs w:val="15"/>
                    </w:rPr>
                    <w:t xml:space="preserve">Cultural
Relevance</w:t>
                  </w:r>
                </w:p>
              </w:tc>
            </w:tr>
            <w:tr>
              <w:tc>
                <w:tcPr>
                  <w:tcW w:type="dxa" w:w="1416"/>
                  <w:tcBorders>
                    <w:top w:val="single" w:color="DDDDCC" w:sz="1"/>
                    <w:left w:val="single" w:color="DDDDCC" w:sz="1"/>
                    <w:bottom w:val="single" w:color="DDDDCC" w:sz="1"/>
                    <w:right w:val="single" w:color="DDDDCC" w:sz="1"/>
                  </w:tcBorders>
                  <w:shd w:fill="FFFFFF" w:val="clear"/>
                  <w:tcMar>
                    <w:top w:type="dxa" w:w="45"/>
                    <w:left w:type="dxa" w:w="70"/>
                    <w:bottom w:type="dxa" w:w="55"/>
                    <w:right w:type="dxa" w:w="70"/>
                  </w:tcMar>
                </w:tcPr>
                <w:p>
                  <w:pPr>
                    <w:spacing w:before="0" w:after="0" w:line="264" w:lineRule="auto"/>
                  </w:pPr>
                  <w:r>
                    <w:rPr>
                      <w:rFonts w:ascii="Arial" w:cs="Arial" w:eastAsia="Arial" w:hAnsi="Arial"/>
                      <w:i/>
                      <w:iCs/>
                      <w:color w:val="777777"/>
                      <w:sz w:val="14"/>
                      <w:szCs w:val="14"/>
                    </w:rPr>
                    <w:t xml:space="preserve">Clothing that reflects identity, not convention.</w:t>
                  </w:r>
                </w:p>
              </w:tc>
              <w:tc>
                <w:tcPr>
                  <w:tcW w:type="dxa" w:w="1416"/>
                  <w:tcBorders>
                    <w:top w:val="single" w:color="DDDDCC" w:sz="1"/>
                    <w:left w:val="single" w:color="DDDDCC" w:sz="1"/>
                    <w:bottom w:val="single" w:color="DDDDCC" w:sz="1"/>
                    <w:right w:val="single" w:color="DDDDCC" w:sz="1"/>
                  </w:tcBorders>
                  <w:shd w:fill="F4F2ED" w:val="clear"/>
                  <w:tcMar>
                    <w:top w:type="dxa" w:w="45"/>
                    <w:left w:type="dxa" w:w="70"/>
                    <w:bottom w:type="dxa" w:w="55"/>
                    <w:right w:type="dxa" w:w="70"/>
                  </w:tcMar>
                </w:tcPr>
                <w:p>
                  <w:pPr>
                    <w:spacing w:before="0" w:after="0" w:line="264" w:lineRule="auto"/>
                  </w:pPr>
                  <w:r>
                    <w:rPr>
                      <w:rFonts w:ascii="Arial" w:cs="Arial" w:eastAsia="Arial" w:hAnsi="Arial"/>
                      <w:i/>
                      <w:iCs/>
                      <w:color w:val="777777"/>
                      <w:sz w:val="14"/>
                      <w:szCs w:val="14"/>
                    </w:rPr>
                    <w:t xml:space="preserve">Real authorship, clear attribution, adapted for fabric.</w:t>
                  </w:r>
                </w:p>
              </w:tc>
              <w:tc>
                <w:tcPr>
                  <w:tcW w:type="dxa" w:w="1416"/>
                  <w:tcBorders>
                    <w:top w:val="single" w:color="DDDDCC" w:sz="1"/>
                    <w:left w:val="single" w:color="DDDDCC" w:sz="1"/>
                    <w:bottom w:val="single" w:color="DDDDCC" w:sz="1"/>
                    <w:right w:val="single" w:color="DDDDCC" w:sz="1"/>
                  </w:tcBorders>
                  <w:shd w:fill="FFFFFF" w:val="clear"/>
                  <w:tcMar>
                    <w:top w:type="dxa" w:w="45"/>
                    <w:left w:type="dxa" w:w="70"/>
                    <w:bottom w:type="dxa" w:w="55"/>
                    <w:right w:type="dxa" w:w="70"/>
                  </w:tcMar>
                </w:tcPr>
                <w:p>
                  <w:pPr>
                    <w:spacing w:before="0" w:after="0" w:line="264" w:lineRule="auto"/>
                  </w:pPr>
                  <w:r>
                    <w:rPr>
                      <w:rFonts w:ascii="Arial" w:cs="Arial" w:eastAsia="Arial" w:hAnsi="Arial"/>
                      <w:i/>
                      <w:iCs/>
                      <w:color w:val="777777"/>
                      <w:sz w:val="14"/>
                      <w:szCs w:val="14"/>
                    </w:rPr>
                    <w:t xml:space="preserve">Fabric, print, and packaging prove the premium.</w:t>
                  </w:r>
                </w:p>
              </w:tc>
              <w:tc>
                <w:tcPr>
                  <w:tcW w:type="dxa" w:w="1416"/>
                  <w:tcBorders>
                    <w:top w:val="single" w:color="DDDDCC" w:sz="1"/>
                    <w:left w:val="single" w:color="DDDDCC" w:sz="1"/>
                    <w:bottom w:val="single" w:color="DDDDCC" w:sz="1"/>
                    <w:right w:val="single" w:color="DDDDCC" w:sz="1"/>
                  </w:tcBorders>
                  <w:shd w:fill="F4F2ED" w:val="clear"/>
                  <w:tcMar>
                    <w:top w:type="dxa" w:w="45"/>
                    <w:left w:type="dxa" w:w="70"/>
                    <w:bottom w:type="dxa" w:w="55"/>
                    <w:right w:type="dxa" w:w="70"/>
                  </w:tcMar>
                </w:tcPr>
                <w:p>
                  <w:pPr>
                    <w:spacing w:before="0" w:after="0" w:line="264" w:lineRule="auto"/>
                  </w:pPr>
                  <w:r>
                    <w:rPr>
                      <w:rFonts w:ascii="Arial" w:cs="Arial" w:eastAsia="Arial" w:hAnsi="Arial"/>
                      <w:i/>
                      <w:iCs/>
                      <w:color w:val="777777"/>
                      <w:sz w:val="14"/>
                      <w:szCs w:val="14"/>
                    </w:rPr>
                    <w:t xml:space="preserve">Clear sizing, policy, and delivery — no vague claims.</w:t>
                  </w:r>
                </w:p>
              </w:tc>
              <w:tc>
                <w:tcPr>
                  <w:tcW w:type="dxa" w:w="1416"/>
                  <w:tcBorders>
                    <w:top w:val="single" w:color="DDDDCC" w:sz="1"/>
                    <w:left w:val="single" w:color="DDDDCC" w:sz="1"/>
                    <w:bottom w:val="single" w:color="DDDDCC" w:sz="1"/>
                    <w:right w:val="single" w:color="DDDDCC" w:sz="1"/>
                  </w:tcBorders>
                  <w:shd w:fill="FFFFFF" w:val="clear"/>
                  <w:tcMar>
                    <w:top w:type="dxa" w:w="45"/>
                    <w:left w:type="dxa" w:w="70"/>
                    <w:bottom w:type="dxa" w:w="55"/>
                    <w:right w:type="dxa" w:w="70"/>
                  </w:tcMar>
                </w:tcPr>
                <w:p>
                  <w:pPr>
                    <w:spacing w:before="0" w:after="0" w:line="264" w:lineRule="auto"/>
                  </w:pPr>
                  <w:r>
                    <w:rPr>
                      <w:rFonts w:ascii="Arial" w:cs="Arial" w:eastAsia="Arial" w:hAnsi="Arial"/>
                      <w:i/>
                      <w:iCs/>
                      <w:color w:val="777777"/>
                      <w:sz w:val="14"/>
                      <w:szCs w:val="14"/>
                    </w:rPr>
                    <w:t xml:space="preserve">Arabic-first, locally grounded, horoscope as optional theme.</w:t>
                  </w:r>
                </w:p>
              </w:tc>
            </w:tr>
          </w:tbl>
          <w:p/>
        </w:tc>
      </w:tr>
    </w:tbl>
    <w:p>
      <w:pPr>
        <w:spacing w:before="65" w:after="0" w:line="264" w:lineRule="auto"/>
      </w:pPr>
    </w:p>
    <w:tbl>
      <w:tblPr>
        <w:tblW w:type="dxa" w:w="14960"/>
        <w:tblBorders>
          <w:top w:val="single" w:color="auto" w:sz="4"/>
          <w:left w:val="single" w:color="auto" w:sz="4"/>
          <w:bottom w:val="single" w:color="auto" w:sz="4"/>
          <w:right w:val="single" w:color="auto" w:sz="4"/>
          <w:insideH w:val="single" w:color="auto" w:sz="4"/>
          <w:insideV w:val="single" w:color="auto" w:sz="4"/>
        </w:tblBorders>
      </w:tblPr>
      <w:tblGrid>
        <w:gridCol w:w="3000"/>
        <w:gridCol w:w="7480"/>
        <w:gridCol w:w="4480"/>
      </w:tblGrid>
      <w:tr>
        <w:tc>
          <w:tcPr>
            <w:tcW w:type="dxa" w:w="3000"/>
            <w:tcBorders>
              <w:top w:val="single" w:color="DDDDCC" w:sz="1"/>
              <w:left w:val="single" w:color="DDDDCC" w:sz="1"/>
              <w:bottom w:val="single" w:color="DDDDCC" w:sz="1"/>
              <w:right w:val="single" w:color="DDDDCC" w:sz="1"/>
            </w:tcBorders>
            <w:shd w:fill="F4F2ED" w:val="clear"/>
            <w:tcMar>
              <w:top w:type="dxa" w:w="80"/>
              <w:left w:type="dxa" w:w="140"/>
              <w:bottom w:type="dxa" w:w="55"/>
              <w:right w:type="dxa" w:w="120"/>
            </w:tcMar>
          </w:tcPr>
          <w:p>
            <w:pPr>
              <w:spacing w:before="0" w:after="70" w:line="264" w:lineRule="auto"/>
            </w:pPr>
            <w:r>
              <w:rPr>
                <w:rFonts w:ascii="Arial" w:cs="Arial" w:eastAsia="Arial" w:hAnsi="Arial"/>
                <w:b/>
                <w:bCs/>
                <w:color w:val="1A1A2E"/>
                <w:sz w:val="18"/>
                <w:szCs w:val="18"/>
              </w:rPr>
              <w:t xml:space="preserve">Beachhead Target</w:t>
            </w:r>
          </w:p>
        </w:tc>
        <w:tc>
          <w:tcPr>
            <w:tcW w:type="dxa" w:w="7480"/>
            <w:tcBorders>
              <w:top w:val="single" w:color="DDDDCC" w:sz="1"/>
              <w:left w:val="single" w:color="DDDDCC" w:sz="1"/>
              <w:bottom w:val="single" w:color="DDDDCC" w:sz="1"/>
              <w:right w:val="single" w:color="DDDDCC" w:sz="1"/>
            </w:tcBorders>
            <w:shd w:fill="F4F2ED" w:val="clear"/>
            <w:tcMar>
              <w:top w:type="dxa" w:w="80"/>
              <w:left w:type="dxa" w:w="140"/>
              <w:bottom w:type="dxa" w:w="55"/>
              <w:right w:type="dxa" w:w="120"/>
            </w:tcMar>
          </w:tcPr>
          <w:p>
            <w:pPr>
              <w:spacing w:before="0" w:after="70" w:line="264" w:lineRule="auto"/>
            </w:pPr>
            <w:r>
              <w:rPr>
                <w:rFonts w:ascii="Arial" w:cs="Arial" w:eastAsia="Arial" w:hAnsi="Arial"/>
                <w:b/>
                <w:bCs/>
                <w:color w:val="1A1A2E"/>
                <w:sz w:val="18"/>
                <w:szCs w:val="18"/>
              </w:rPr>
              <w:t xml:space="preserve">Priority Buyers &amp; Emotional Bond Goal</w:t>
            </w:r>
          </w:p>
        </w:tc>
        <w:tc>
          <w:tcPr>
            <w:tcW w:type="dxa" w:w="4480"/>
            <w:tcBorders>
              <w:top w:val="single" w:color="DDDDCC" w:sz="1"/>
              <w:left w:val="single" w:color="DDDDCC" w:sz="1"/>
              <w:bottom w:val="single" w:color="DDDDCC" w:sz="1"/>
              <w:right w:val="single" w:color="DDDDCC" w:sz="1"/>
            </w:tcBorders>
            <w:shd w:fill="F4F2ED" w:val="clear"/>
            <w:tcMar>
              <w:top w:type="dxa" w:w="80"/>
              <w:left w:type="dxa" w:w="140"/>
              <w:bottom w:type="dxa" w:w="55"/>
              <w:right w:type="dxa" w:w="120"/>
            </w:tcMar>
          </w:tcPr>
          <w:p>
            <w:pPr>
              <w:spacing w:before="0" w:after="70" w:line="264" w:lineRule="auto"/>
            </w:pPr>
            <w:r>
              <w:rPr>
                <w:rFonts w:ascii="Arial" w:cs="Arial" w:eastAsia="Arial" w:hAnsi="Arial"/>
                <w:b/>
                <w:bCs/>
                <w:color w:val="1A1A2E"/>
                <w:sz w:val="18"/>
                <w:szCs w:val="18"/>
              </w:rPr>
              <w:t xml:space="preserve">Competitive Frame</w:t>
            </w:r>
          </w:p>
        </w:tc>
      </w:tr>
      <w:tr>
        <w:tc>
          <w:tcPr>
            <w:tcW w:type="dxa" w:w="3000"/>
            <w:tcBorders>
              <w:top w:val="single" w:color="DDDDCC" w:sz="1"/>
              <w:left w:val="single" w:color="117A65" w:sz="10"/>
              <w:bottom w:val="single" w:color="DDDDCC" w:sz="1"/>
              <w:right w:val="single" w:color="DDDDCC" w:sz="1"/>
            </w:tcBorders>
            <w:shd w:fill="E8F8F5" w:val="clear"/>
            <w:tcMar>
              <w:top w:type="dxa" w:w="75"/>
              <w:left w:type="dxa" w:w="140"/>
              <w:bottom w:type="dxa" w:w="80"/>
              <w:right w:type="dxa" w:w="120"/>
            </w:tcMar>
          </w:tcPr>
          <w:p>
            <w:pPr>
              <w:spacing w:before="0" w:after="40" w:line="264" w:lineRule="auto"/>
            </w:pPr>
            <w:r>
              <w:rPr>
                <w:rFonts w:ascii="Arial" w:cs="Arial" w:eastAsia="Arial" w:hAnsi="Arial"/>
                <w:b/>
                <w:bCs/>
                <w:color w:val="FFFFFF"/>
                <w:sz w:val="13"/>
                <w:szCs w:val="13"/>
                <w:shd w:fill="117A65" w:val="clear"/>
              </w:rPr>
              <w:t xml:space="preserve"> NEW in V1.4 </w:t>
            </w:r>
          </w:p>
          <w:p>
            <w:pPr>
              <w:spacing w:before="0" w:after="35" w:line="264" w:lineRule="auto"/>
            </w:pPr>
            <w:r>
              <w:rPr>
                <w:rFonts w:ascii="Arial" w:cs="Arial" w:eastAsia="Arial" w:hAnsi="Arial"/>
                <w:b/>
                <w:bCs/>
                <w:color w:val="117A65"/>
                <w:sz w:val="17"/>
                <w:szCs w:val="17"/>
              </w:rPr>
              <w:t xml:space="preserve">Cairo / Giza, 22–32</w:t>
            </w:r>
          </w:p>
          <w:p>
            <w:pPr>
              <w:spacing w:before="0" w:after="35" w:line="264" w:lineRule="auto"/>
            </w:pPr>
            <w:r>
              <w:rPr>
                <w:rFonts w:ascii="Arial" w:cs="Arial" w:eastAsia="Arial" w:hAnsi="Arial"/>
                <w:color w:val="111111"/>
                <w:sz w:val="16"/>
                <w:szCs w:val="16"/>
              </w:rPr>
              <w:t xml:space="preserve">Instagram-native. Already follows Egyptian illustrators and design pages.</w:t>
            </w:r>
          </w:p>
          <w:p>
            <w:pPr>
              <w:spacing w:before="0" w:after="35" w:line="264" w:lineRule="auto"/>
            </w:pPr>
            <w:r>
              <w:rPr>
                <w:rFonts w:ascii="Arial" w:cs="Arial" w:eastAsia="Arial" w:hAnsi="Arial"/>
                <w:color w:val="111111"/>
                <w:sz w:val="16"/>
                <w:szCs w:val="16"/>
              </w:rPr>
              <w:t xml:space="preserve">Buying trigger: thoughtful birthday or graduation gift that feels more personal than a generic printed tee.</w:t>
            </w:r>
          </w:p>
          <w:p>
            <w:pPr>
              <w:spacing w:before="0" w:after="0" w:line="264" w:lineRule="auto"/>
            </w:pPr>
            <w:r>
              <w:rPr>
                <w:rFonts w:ascii="Arial" w:cs="Arial" w:eastAsia="Arial" w:hAnsi="Arial"/>
                <w:i/>
                <w:iCs/>
                <w:color w:val="777777"/>
                <w:sz w:val="15"/>
                <w:szCs w:val="15"/>
              </w:rPr>
              <w:t xml:space="preserve">Expand to Alexandria and meaning-first identity buyers after MVP.</w:t>
            </w:r>
          </w:p>
        </w:tc>
        <w:tc>
          <w:tcPr>
            <w:tcW w:type="dxa" w:w="7480"/>
            <w:tcBorders>
              <w:top w:val="single" w:color="DDDDCC" w:sz="1"/>
              <w:left w:val="single" w:color="DDDDCC" w:sz="1"/>
              <w:bottom w:val="single" w:color="DDDDCC" w:sz="1"/>
              <w:right w:val="single" w:color="DDDDCC" w:sz="1"/>
            </w:tcBorders>
            <w:shd w:fill="FFFFFF" w:val="clear"/>
            <w:tcMar>
              <w:top w:type="dxa" w:w="75"/>
              <w:left w:type="dxa" w:w="140"/>
              <w:bottom w:type="dxa" w:w="80"/>
              <w:right w:type="dxa" w:w="120"/>
            </w:tcMar>
          </w:tcPr>
          <w:tbl>
            <w:tblPr>
              <w:tblW w:type="dxa" w:w="7080"/>
              <w:tblBorders>
                <w:top w:val="single" w:color="auto" w:sz="4"/>
                <w:left w:val="single" w:color="auto" w:sz="4"/>
                <w:bottom w:val="single" w:color="auto" w:sz="4"/>
                <w:right w:val="single" w:color="auto" w:sz="4"/>
                <w:insideH w:val="single" w:color="auto" w:sz="4"/>
                <w:insideV w:val="single" w:color="auto" w:sz="4"/>
              </w:tblBorders>
            </w:tblPr>
            <w:tblGrid>
              <w:gridCol w:w="2360"/>
              <w:gridCol w:w="2360"/>
              <w:gridCol w:w="2360"/>
            </w:tblGrid>
            <w:tr>
              <w:tc>
                <w:tcPr>
                  <w:tcW w:type="dxa" w:w="2360"/>
                  <w:tcBorders>
                    <w:top w:val="single" w:color="DDDDCC" w:sz="1"/>
                    <w:left w:val="single" w:color="DDDDCC" w:sz="1"/>
                    <w:bottom w:val="single" w:color="DDDDCC" w:sz="1"/>
                    <w:right w:val="single" w:color="DDDDCC" w:sz="1"/>
                  </w:tcBorders>
                  <w:shd w:fill="F4F2ED" w:val="clear"/>
                  <w:tcMar>
                    <w:top w:type="dxa" w:w="55"/>
                    <w:left w:type="dxa" w:w="90"/>
                    <w:bottom w:type="dxa" w:w="30"/>
                    <w:right w:type="dxa" w:w="90"/>
                  </w:tcMar>
                </w:tcPr>
                <w:p>
                  <w:pPr>
                    <w:spacing w:before="0" w:after="0" w:line="264" w:lineRule="auto"/>
                    <w:jc w:val="center"/>
                  </w:pPr>
                  <w:r>
                    <w:rPr>
                      <w:rFonts w:ascii="Arial" w:cs="Arial" w:eastAsia="Arial" w:hAnsi="Arial"/>
                      <w:b/>
                      <w:bCs/>
                      <w:color w:val="1A1A2E"/>
                      <w:sz w:val="16"/>
                      <w:szCs w:val="16"/>
                    </w:rPr>
                    <w:t xml:space="preserve">Identity Wearer</w:t>
                  </w:r>
                </w:p>
              </w:tc>
              <w:tc>
                <w:tcPr>
                  <w:tcW w:type="dxa" w:w="2360"/>
                  <w:tcBorders>
                    <w:top w:val="single" w:color="DDDDCC" w:sz="1"/>
                    <w:left w:val="single" w:color="DDDDCC" w:sz="1"/>
                    <w:bottom w:val="single" w:color="DDDDCC" w:sz="1"/>
                    <w:right w:val="single" w:color="DDDDCC" w:sz="1"/>
                  </w:tcBorders>
                  <w:shd w:fill="F4F2ED" w:val="clear"/>
                  <w:tcMar>
                    <w:top w:type="dxa" w:w="55"/>
                    <w:left w:type="dxa" w:w="90"/>
                    <w:bottom w:type="dxa" w:w="30"/>
                    <w:right w:type="dxa" w:w="90"/>
                  </w:tcMar>
                </w:tcPr>
                <w:p>
                  <w:pPr>
                    <w:spacing w:before="0" w:after="0" w:line="264" w:lineRule="auto"/>
                    <w:jc w:val="center"/>
                  </w:pPr>
                  <w:r>
                    <w:rPr>
                      <w:rFonts w:ascii="Arial" w:cs="Arial" w:eastAsia="Arial" w:hAnsi="Arial"/>
                      <w:b/>
                      <w:bCs/>
                      <w:color w:val="1A1A2E"/>
                      <w:sz w:val="16"/>
                      <w:szCs w:val="16"/>
                    </w:rPr>
                    <w:t xml:space="preserve">Intentional Gifter</w:t>
                  </w:r>
                </w:p>
              </w:tc>
              <w:tc>
                <w:tcPr>
                  <w:tcW w:type="dxa" w:w="2360"/>
                  <w:tcBorders>
                    <w:top w:val="single" w:color="DDDDCC" w:sz="1"/>
                    <w:left w:val="single" w:color="DDDDCC" w:sz="1"/>
                    <w:bottom w:val="single" w:color="DDDDCC" w:sz="1"/>
                    <w:right w:val="single" w:color="DDDDCC" w:sz="1"/>
                  </w:tcBorders>
                  <w:shd w:fill="F4F2ED" w:val="clear"/>
                  <w:tcMar>
                    <w:top w:type="dxa" w:w="55"/>
                    <w:left w:type="dxa" w:w="90"/>
                    <w:bottom w:type="dxa" w:w="30"/>
                    <w:right w:type="dxa" w:w="90"/>
                  </w:tcMar>
                </w:tcPr>
                <w:p>
                  <w:pPr>
                    <w:spacing w:before="0" w:after="0" w:line="264" w:lineRule="auto"/>
                    <w:jc w:val="center"/>
                  </w:pPr>
                  <w:r>
                    <w:rPr>
                      <w:rFonts w:ascii="Arial" w:cs="Arial" w:eastAsia="Arial" w:hAnsi="Arial"/>
                      <w:b/>
                      <w:bCs/>
                      <w:color w:val="1A1A2E"/>
                      <w:sz w:val="16"/>
                      <w:szCs w:val="16"/>
                    </w:rPr>
                    <w:t xml:space="preserve">Portrait / Art-Led Buyer</w:t>
                  </w:r>
                </w:p>
              </w:tc>
            </w:tr>
            <w:tr>
              <w:tc>
                <w:tcPr>
                  <w:tcW w:type="dxa" w:w="2360"/>
                  <w:tcBorders>
                    <w:top w:val="single" w:color="DDDDCC" w:sz="1"/>
                    <w:left w:val="single" w:color="DDDDCC" w:sz="1"/>
                    <w:bottom w:val="single" w:color="DDDDCC" w:sz="1"/>
                    <w:right w:val="single" w:color="DDDDCC" w:sz="1"/>
                  </w:tcBorders>
                  <w:shd w:fill="FFFFFF" w:val="clear"/>
                  <w:tcMar>
                    <w:top w:type="dxa" w:w="50"/>
                    <w:left w:type="dxa" w:w="90"/>
                    <w:bottom w:type="dxa" w:w="50"/>
                    <w:right w:type="dxa" w:w="90"/>
                  </w:tcMar>
                </w:tcPr>
                <w:p>
                  <w:pPr>
                    <w:spacing w:before="0" w:after="0" w:line="264" w:lineRule="auto"/>
                  </w:pPr>
                  <w:r>
                    <w:rPr>
                      <w:rFonts w:ascii="Arial" w:cs="Arial" w:eastAsia="Arial" w:hAnsi="Arial"/>
                      <w:color w:val="111111"/>
                      <w:sz w:val="15"/>
                      <w:szCs w:val="15"/>
                    </w:rPr>
                    <w:t xml:space="preserve">Personal symbolism, mood, self-expression. Wants clothing to say something real.</w:t>
                  </w:r>
                </w:p>
              </w:tc>
              <w:tc>
                <w:tcPr>
                  <w:tcW w:type="dxa" w:w="2360"/>
                  <w:tcBorders>
                    <w:top w:val="single" w:color="DDDDCC" w:sz="1"/>
                    <w:left w:val="single" w:color="DDDDCC" w:sz="1"/>
                    <w:bottom w:val="single" w:color="DDDDCC" w:sz="1"/>
                    <w:right w:val="single" w:color="DDDDCC" w:sz="1"/>
                  </w:tcBorders>
                  <w:shd w:fill="F4F2ED" w:val="clear"/>
                  <w:tcMar>
                    <w:top w:type="dxa" w:w="50"/>
                    <w:left w:type="dxa" w:w="90"/>
                    <w:bottom w:type="dxa" w:w="50"/>
                    <w:right w:type="dxa" w:w="90"/>
                  </w:tcMar>
                </w:tcPr>
                <w:p>
                  <w:pPr>
                    <w:spacing w:before="0" w:after="0" w:line="264" w:lineRule="auto"/>
                  </w:pPr>
                  <w:r>
                    <w:rPr>
                      <w:rFonts w:ascii="Arial" w:cs="Arial" w:eastAsia="Arial" w:hAnsi="Arial"/>
                      <w:color w:val="111111"/>
                      <w:sz w:val="15"/>
                      <w:szCs w:val="15"/>
                    </w:rPr>
                    <w:t xml:space="preserve">Birthdays, Eid, graduation, relationship moments. Gifting reduces price resistance.</w:t>
                  </w:r>
                </w:p>
              </w:tc>
              <w:tc>
                <w:tcPr>
                  <w:tcW w:type="dxa" w:w="2360"/>
                  <w:tcBorders>
                    <w:top w:val="single" w:color="DDDDCC" w:sz="1"/>
                    <w:left w:val="single" w:color="DDDDCC" w:sz="1"/>
                    <w:bottom w:val="single" w:color="DDDDCC" w:sz="1"/>
                    <w:right w:val="single" w:color="DDDDCC" w:sz="1"/>
                  </w:tcBorders>
                  <w:shd w:fill="FFFFFF" w:val="clear"/>
                  <w:tcMar>
                    <w:top w:type="dxa" w:w="50"/>
                    <w:left w:type="dxa" w:w="90"/>
                    <w:bottom w:type="dxa" w:w="50"/>
                    <w:right w:type="dxa" w:w="90"/>
                  </w:tcMar>
                </w:tcPr>
                <w:p>
                  <w:pPr>
                    <w:spacing w:before="0" w:after="0" w:line="264" w:lineRule="auto"/>
                  </w:pPr>
                  <w:r>
                    <w:rPr>
                      <w:rFonts w:ascii="Arial" w:cs="Arial" w:eastAsia="Arial" w:hAnsi="Arial"/>
                      <w:color w:val="111111"/>
                      <w:sz w:val="15"/>
                      <w:szCs w:val="15"/>
                    </w:rPr>
                    <w:t xml:space="preserve">Illustration quality, print fidelity, artist credit. Highest WTP. Narrowest reach.</w:t>
                  </w:r>
                </w:p>
              </w:tc>
            </w:tr>
            <w:tr>
              <w:tc>
                <w:tcPr>
                  <w:tcW w:type="dxa" w:w="2360"/>
                  <w:tcBorders>
                    <w:top w:val="single" w:color="DDDDCC" w:sz="1"/>
                    <w:left w:val="single" w:color="DDDDCC" w:sz="1"/>
                    <w:bottom w:val="single" w:color="DDDDCC" w:sz="1"/>
                    <w:right w:val="single" w:color="DDDDCC" w:sz="1"/>
                  </w:tcBorders>
                  <w:shd w:fill="F2E0B0" w:val="clear"/>
                  <w:tcMar>
                    <w:top w:type="dxa" w:w="40"/>
                    <w:left w:type="dxa" w:w="90"/>
                    <w:bottom w:type="dxa" w:w="45"/>
                    <w:right w:type="dxa" w:w="90"/>
                  </w:tcMar>
                </w:tcPr>
                <w:p>
                  <w:pPr>
                    <w:spacing w:before="0" w:after="30" w:line="264" w:lineRule="auto"/>
                  </w:pPr>
                  <w:r>
                    <w:rPr>
                      <w:rFonts w:ascii="Arial" w:cs="Arial" w:eastAsia="Arial" w:hAnsi="Arial"/>
                      <w:b/>
                      <w:bCs/>
                      <w:color w:val="117A65"/>
                      <w:sz w:val="14"/>
                      <w:szCs w:val="14"/>
                    </w:rPr>
                    <w:t xml:space="preserve">Bond goal:  </w:t>
                  </w:r>
                  <w:r>
                    <w:rPr>
                      <w:rFonts w:ascii="Arial" w:cs="Arial" w:eastAsia="Arial" w:hAnsi="Arial"/>
                      <w:i/>
                      <w:iCs/>
                      <w:color w:val="111111"/>
                      <w:sz w:val="14"/>
                      <w:szCs w:val="14"/>
                    </w:rPr>
                    <w:t xml:space="preserve">"This brand gets me."</w:t>
                  </w:r>
                </w:p>
              </w:tc>
              <w:tc>
                <w:tcPr>
                  <w:tcW w:type="dxa" w:w="2360"/>
                  <w:tcBorders>
                    <w:top w:val="single" w:color="DDDDCC" w:sz="1"/>
                    <w:left w:val="single" w:color="DDDDCC" w:sz="1"/>
                    <w:bottom w:val="single" w:color="DDDDCC" w:sz="1"/>
                    <w:right w:val="single" w:color="DDDDCC" w:sz="1"/>
                  </w:tcBorders>
                  <w:shd w:fill="F2E0B0" w:val="clear"/>
                  <w:tcMar>
                    <w:top w:type="dxa" w:w="40"/>
                    <w:left w:type="dxa" w:w="90"/>
                    <w:bottom w:type="dxa" w:w="45"/>
                    <w:right w:type="dxa" w:w="90"/>
                  </w:tcMar>
                </w:tcPr>
                <w:p>
                  <w:pPr>
                    <w:spacing w:before="0" w:after="30" w:line="264" w:lineRule="auto"/>
                  </w:pPr>
                  <w:r>
                    <w:rPr>
                      <w:rFonts w:ascii="Arial" w:cs="Arial" w:eastAsia="Arial" w:hAnsi="Arial"/>
                      <w:b/>
                      <w:bCs/>
                      <w:color w:val="117A65"/>
                      <w:sz w:val="14"/>
                      <w:szCs w:val="14"/>
                    </w:rPr>
                    <w:t xml:space="preserve">Bond goal:  </w:t>
                  </w:r>
                  <w:r>
                    <w:rPr>
                      <w:rFonts w:ascii="Arial" w:cs="Arial" w:eastAsia="Arial" w:hAnsi="Arial"/>
                      <w:i/>
                      <w:iCs/>
                      <w:color w:val="111111"/>
                      <w:sz w:val="14"/>
                      <w:szCs w:val="14"/>
                    </w:rPr>
                    <w:t xml:space="preserve">"Feels thoughtful and safe to gift."</w:t>
                  </w:r>
                </w:p>
              </w:tc>
              <w:tc>
                <w:tcPr>
                  <w:tcW w:type="dxa" w:w="2360"/>
                  <w:tcBorders>
                    <w:top w:val="single" w:color="DDDDCC" w:sz="1"/>
                    <w:left w:val="single" w:color="DDDDCC" w:sz="1"/>
                    <w:bottom w:val="single" w:color="DDDDCC" w:sz="1"/>
                    <w:right w:val="single" w:color="DDDDCC" w:sz="1"/>
                  </w:tcBorders>
                  <w:shd w:fill="F2E0B0" w:val="clear"/>
                  <w:tcMar>
                    <w:top w:type="dxa" w:w="40"/>
                    <w:left w:type="dxa" w:w="90"/>
                    <w:bottom w:type="dxa" w:w="45"/>
                    <w:right w:type="dxa" w:w="90"/>
                  </w:tcMar>
                </w:tcPr>
                <w:p>
                  <w:pPr>
                    <w:spacing w:before="0" w:after="30" w:line="264" w:lineRule="auto"/>
                  </w:pPr>
                  <w:r>
                    <w:rPr>
                      <w:rFonts w:ascii="Arial" w:cs="Arial" w:eastAsia="Arial" w:hAnsi="Arial"/>
                      <w:b/>
                      <w:bCs/>
                      <w:color w:val="117A65"/>
                      <w:sz w:val="14"/>
                      <w:szCs w:val="14"/>
                    </w:rPr>
                    <w:t xml:space="preserve">Bond goal:  </w:t>
                  </w:r>
                  <w:r>
                    <w:rPr>
                      <w:rFonts w:ascii="Arial" w:cs="Arial" w:eastAsia="Arial" w:hAnsi="Arial"/>
                      <w:i/>
                      <w:iCs/>
                      <w:color w:val="111111"/>
                      <w:sz w:val="14"/>
                      <w:szCs w:val="14"/>
                    </w:rPr>
                    <w:t xml:space="preserve">"These people actually care about art."</w:t>
                  </w:r>
                </w:p>
              </w:tc>
            </w:tr>
          </w:tbl>
          <w:p/>
        </w:tc>
        <w:tc>
          <w:tcPr>
            <w:tcW w:type="dxa" w:w="4480"/>
            <w:tcBorders>
              <w:top w:val="single" w:color="DDDDCC" w:sz="1"/>
              <w:left w:val="single" w:color="DDDDCC" w:sz="1"/>
              <w:bottom w:val="single" w:color="DDDDCC" w:sz="1"/>
              <w:right w:val="single" w:color="DDDDCC" w:sz="1"/>
            </w:tcBorders>
            <w:shd w:fill="FFFFFF" w:val="clear"/>
            <w:tcMar>
              <w:top w:type="dxa" w:w="75"/>
              <w:left w:type="dxa" w:w="140"/>
              <w:bottom w:type="dxa" w:w="80"/>
              <w:right w:type="dxa" w:w="120"/>
            </w:tcMar>
          </w:tcPr>
          <w:p>
            <w:pPr>
              <w:spacing w:before="0" w:after="35" w:line="264" w:lineRule="auto"/>
            </w:pPr>
            <w:r>
              <w:rPr>
                <w:rFonts w:ascii="Arial" w:cs="Arial" w:eastAsia="Arial" w:hAnsi="Arial"/>
                <w:i/>
                <w:iCs/>
                <w:color w:val="777777"/>
                <w:sz w:val="15"/>
                <w:szCs w:val="15"/>
              </w:rPr>
              <w:t xml:space="preserve">HORO is squeezed from three sides:</w:t>
            </w:r>
          </w:p>
          <w:p>
            <w:pPr>
              <w:spacing w:before="40" w:after="15" w:line="264" w:lineRule="auto"/>
            </w:pPr>
            <w:r>
              <w:rPr>
                <w:rFonts w:ascii="Arial" w:cs="Arial" w:eastAsia="Arial" w:hAnsi="Arial"/>
                <w:b/>
                <w:bCs/>
                <w:color w:val="A93226"/>
                <w:sz w:val="15"/>
                <w:szCs w:val="15"/>
              </w:rPr>
              <w:t xml:space="preserve">Local streetwear + art tee brands</w:t>
            </w:r>
          </w:p>
          <w:p>
            <w:pPr>
              <w:spacing w:before="0" w:after="30" w:line="264" w:lineRule="auto"/>
            </w:pPr>
            <w:r>
              <w:rPr>
                <w:rFonts w:ascii="Arial" w:cs="Arial" w:eastAsia="Arial" w:hAnsi="Arial"/>
                <w:color w:val="111111"/>
                <w:sz w:val="15"/>
                <w:szCs w:val="15"/>
              </w:rPr>
              <w:t xml:space="preserve">Cairopolitan, Sa Studio, Portraits de Famille, In Your Shoe, Unty (599–2,600 EGP). They have style credibility.</w:t>
            </w:r>
          </w:p>
          <w:p>
            <w:pPr>
              <w:spacing w:before="40" w:after="15" w:line="264" w:lineRule="auto"/>
            </w:pPr>
            <w:r>
              <w:rPr>
                <w:rFonts w:ascii="Arial" w:cs="Arial" w:eastAsia="Arial" w:hAnsi="Arial"/>
                <w:b/>
                <w:bCs/>
                <w:color w:val="A93226"/>
                <w:sz w:val="15"/>
                <w:szCs w:val="15"/>
              </w:rPr>
              <w:t xml:space="preserve">Custom print shops + DTF sellers</w:t>
            </w:r>
          </w:p>
          <w:p>
            <w:pPr>
              <w:spacing w:before="0" w:after="30" w:line="264" w:lineRule="auto"/>
            </w:pPr>
            <w:r>
              <w:rPr>
                <w:rFonts w:ascii="Arial" w:cs="Arial" w:eastAsia="Arial" w:hAnsi="Arial"/>
                <w:color w:val="111111"/>
                <w:sz w:val="15"/>
                <w:szCs w:val="15"/>
              </w:rPr>
              <w:t xml:space="preserve">200–400 EGP. Serve the same self-expression need at far lower prices.</w:t>
            </w:r>
          </w:p>
          <w:p>
            <w:pPr>
              <w:spacing w:before="40" w:after="15" w:line="264" w:lineRule="auto"/>
            </w:pPr>
            <w:r>
              <w:rPr>
                <w:rFonts w:ascii="Arial" w:cs="Arial" w:eastAsia="Arial" w:hAnsi="Arial"/>
                <w:b/>
                <w:bCs/>
                <w:color w:val="A93226"/>
                <w:sz w:val="15"/>
                <w:szCs w:val="15"/>
              </w:rPr>
              <w:t xml:space="preserve">Gift alternatives + art-adjacent</w:t>
            </w:r>
          </w:p>
          <w:p>
            <w:pPr>
              <w:spacing w:before="0" w:after="30" w:line="264" w:lineRule="auto"/>
            </w:pPr>
            <w:r>
              <w:rPr>
                <w:rFonts w:ascii="Arial" w:cs="Arial" w:eastAsia="Arial" w:hAnsi="Arial"/>
                <w:color w:val="111111"/>
                <w:sz w:val="15"/>
                <w:szCs w:val="15"/>
              </w:rPr>
              <w:t xml:space="preserve">Prints, accessories, non-apparel gifting. Absorb the same occasion-driven budget.</w:t>
            </w:r>
          </w:p>
          <w:p>
            <w:pPr>
              <w:spacing w:before="30" w:after="0" w:line="264" w:lineRule="auto"/>
            </w:pPr>
            <w:r>
              <w:rPr>
                <w:rFonts w:ascii="Arial" w:cs="Arial" w:eastAsia="Arial" w:hAnsi="Arial"/>
                <w:b/>
                <w:bCs/>
                <w:color w:val="1A1A2E"/>
                <w:sz w:val="15"/>
                <w:szCs w:val="15"/>
              </w:rPr>
              <w:t xml:space="preserve">HORO cannot win on price or speed. It wins on artist narrative, theme curation, and gift-worthy presentation.</w:t>
            </w:r>
          </w:p>
        </w:tc>
      </w:tr>
    </w:tbl>
    <w:p>
      <w:pPr>
        <w:spacing w:before="65" w:after="0" w:line="264" w:lineRule="auto"/>
      </w:pPr>
    </w:p>
    <w:tbl>
      <w:tblPr>
        <w:tblW w:type="dxa" w:w="14960"/>
        <w:tblBorders>
          <w:top w:val="single" w:color="auto" w:sz="4"/>
          <w:left w:val="single" w:color="auto" w:sz="4"/>
          <w:bottom w:val="single" w:color="auto" w:sz="4"/>
          <w:right w:val="single" w:color="auto" w:sz="4"/>
          <w:insideH w:val="single" w:color="auto" w:sz="4"/>
          <w:insideV w:val="single" w:color="auto" w:sz="4"/>
        </w:tblBorders>
      </w:tblPr>
      <w:tblGrid>
        <w:gridCol w:w="9560"/>
        <w:gridCol w:w="5400"/>
      </w:tblGrid>
      <w:tr>
        <w:tc>
          <w:tcPr>
            <w:tcW w:type="dxa" w:w="9560"/>
            <w:tcBorders>
              <w:top w:val="single" w:color="DDDDCC" w:sz="1"/>
              <w:left w:val="single" w:color="DDDDCC" w:sz="1"/>
              <w:bottom w:val="single" w:color="DDDDCC" w:sz="1"/>
              <w:right w:val="single" w:color="DDDDCC" w:sz="1"/>
            </w:tcBorders>
            <w:shd w:fill="FFFFFF" w:val="clear"/>
            <w:tcMar>
              <w:top w:type="dxa" w:w="80"/>
              <w:left w:type="dxa" w:w="140"/>
              <w:bottom w:type="dxa" w:w="80"/>
              <w:right w:type="dxa" w:w="120"/>
            </w:tcMar>
          </w:tcPr>
          <w:p>
            <w:pPr>
              <w:spacing w:before="0" w:after="60" w:line="264" w:lineRule="auto"/>
            </w:pPr>
            <w:r>
              <w:rPr>
                <w:rFonts w:ascii="Arial" w:cs="Arial" w:eastAsia="Arial" w:hAnsi="Arial"/>
                <w:b/>
                <w:bCs/>
                <w:color w:val="1A1A2E"/>
                <w:sz w:val="18"/>
                <w:szCs w:val="18"/>
              </w:rPr>
              <w:t xml:space="preserve">Pricing Architecture  </w:t>
            </w:r>
            <w:r>
              <w:rPr>
                <w:rFonts w:ascii="Arial" w:cs="Arial" w:eastAsia="Arial" w:hAnsi="Arial"/>
                <w:b/>
                <w:bCs/>
                <w:color w:val="FFFFFF"/>
                <w:sz w:val="13"/>
                <w:szCs w:val="13"/>
                <w:shd w:fill="B7770D" w:val="clear"/>
              </w:rPr>
              <w:t xml:space="preserve"> Updated V1.4 </w:t>
            </w:r>
            <w:r>
              <w:rPr>
                <w:rFonts w:ascii="Arial" w:cs="Arial" w:eastAsia="Arial" w:hAnsi="Arial"/>
                <w:i/>
                <w:iCs/>
                <w:color w:val="777777"/>
                <w:sz w:val="16"/>
                <w:szCs w:val="16"/>
              </w:rPr>
              <w:t xml:space="preserve">  — Core entry now 599–649 EGP, not 850+.</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460"/>
            </w:tblGrid>
            <w:tr>
              <w:tc>
                <w:tcPr>
                  <w:tcW w:type="dxa" w:w="1900"/>
                  <w:tcBorders>
                    <w:top w:val="none" w:color="FFFFFF" w:sz="0"/>
                    <w:left w:val="none" w:color="FFFFFF" w:sz="0"/>
                    <w:bottom w:val="none" w:color="FFFFFF" w:sz="0"/>
                    <w:right w:val="none" w:color="FFFFFF" w:sz="0"/>
                  </w:tcBorders>
                  <w:shd w:fill="1A1A2E" w:val="clear"/>
                  <w:tcMar>
                    <w:top w:type="dxa" w:w="60"/>
                    <w:left w:type="dxa" w:w="90"/>
                    <w:bottom w:type="dxa" w:w="60"/>
                    <w:right w:type="dxa" w:w="70"/>
                  </w:tcMar>
                </w:tcPr>
                <w:p>
                  <w:pPr>
                    <w:spacing w:before="0" w:after="0" w:line="264" w:lineRule="auto"/>
                  </w:pPr>
                  <w:r>
                    <w:rPr>
                      <w:rFonts w:ascii="Arial" w:cs="Arial" w:eastAsia="Arial" w:hAnsi="Arial"/>
                      <w:b/>
                      <w:bCs/>
                      <w:color w:val="FFFFFF"/>
                      <w:sz w:val="15"/>
                      <w:szCs w:val="15"/>
                    </w:rPr>
                    <w:t xml:space="preserve">Tier</w:t>
                  </w:r>
                </w:p>
              </w:tc>
              <w:tc>
                <w:tcPr>
                  <w:tcW w:type="dxa" w:w="1900"/>
                  <w:tcBorders>
                    <w:top w:val="none" w:color="FFFFFF" w:sz="0"/>
                    <w:left w:val="none" w:color="FFFFFF" w:sz="0"/>
                    <w:bottom w:val="none" w:color="FFFFFF" w:sz="0"/>
                    <w:right w:val="none" w:color="FFFFFF" w:sz="0"/>
                  </w:tcBorders>
                  <w:shd w:fill="1A1A2E" w:val="clear"/>
                  <w:tcMar>
                    <w:top w:type="dxa" w:w="60"/>
                    <w:left w:type="dxa" w:w="70"/>
                    <w:bottom w:type="dxa" w:w="60"/>
                    <w:right w:type="dxa" w:w="70"/>
                  </w:tcMar>
                </w:tcPr>
                <w:p>
                  <w:pPr>
                    <w:spacing w:before="0" w:after="0" w:line="264" w:lineRule="auto"/>
                  </w:pPr>
                  <w:r>
                    <w:rPr>
                      <w:rFonts w:ascii="Arial" w:cs="Arial" w:eastAsia="Arial" w:hAnsi="Arial"/>
                      <w:b/>
                      <w:bCs/>
                      <w:color w:val="FFFFFF"/>
                      <w:sz w:val="15"/>
                      <w:szCs w:val="15"/>
                    </w:rPr>
                    <w:t xml:space="preserve">Price (EGP)</w:t>
                  </w:r>
                </w:p>
              </w:tc>
              <w:tc>
                <w:tcPr>
                  <w:tcW w:type="dxa" w:w="1900"/>
                  <w:tcBorders>
                    <w:top w:val="none" w:color="FFFFFF" w:sz="0"/>
                    <w:left w:val="none" w:color="FFFFFF" w:sz="0"/>
                    <w:bottom w:val="none" w:color="FFFFFF" w:sz="0"/>
                    <w:right w:val="none" w:color="FFFFFF" w:sz="0"/>
                  </w:tcBorders>
                  <w:shd w:fill="1A1A2E" w:val="clear"/>
                  <w:tcMar>
                    <w:top w:type="dxa" w:w="60"/>
                    <w:left w:type="dxa" w:w="70"/>
                    <w:bottom w:type="dxa" w:w="60"/>
                    <w:right w:type="dxa" w:w="70"/>
                  </w:tcMar>
                </w:tcPr>
                <w:p>
                  <w:pPr>
                    <w:spacing w:before="0" w:after="0" w:line="264" w:lineRule="auto"/>
                  </w:pPr>
                  <w:r>
                    <w:rPr>
                      <w:rFonts w:ascii="Arial" w:cs="Arial" w:eastAsia="Arial" w:hAnsi="Arial"/>
                      <w:b/>
                      <w:bCs/>
                      <w:color w:val="FFFFFF"/>
                      <w:sz w:val="15"/>
                      <w:szCs w:val="15"/>
                    </w:rPr>
                    <w:t xml:space="preserve">Benchmarks</w:t>
                  </w:r>
                </w:p>
              </w:tc>
              <w:tc>
                <w:tcPr>
                  <w:tcW w:type="dxa" w:w="1900"/>
                  <w:tcBorders>
                    <w:top w:val="none" w:color="FFFFFF" w:sz="0"/>
                    <w:left w:val="none" w:color="FFFFFF" w:sz="0"/>
                    <w:bottom w:val="none" w:color="FFFFFF" w:sz="0"/>
                    <w:right w:val="none" w:color="FFFFFF" w:sz="0"/>
                  </w:tcBorders>
                  <w:shd w:fill="1A1A2E" w:val="clear"/>
                  <w:tcMar>
                    <w:top w:type="dxa" w:w="60"/>
                    <w:left w:type="dxa" w:w="70"/>
                    <w:bottom w:type="dxa" w:w="60"/>
                    <w:right w:type="dxa" w:w="70"/>
                  </w:tcMar>
                </w:tcPr>
                <w:p>
                  <w:pPr>
                    <w:spacing w:before="0" w:after="0" w:line="264" w:lineRule="auto"/>
                  </w:pPr>
                  <w:r>
                    <w:rPr>
                      <w:rFonts w:ascii="Arial" w:cs="Arial" w:eastAsia="Arial" w:hAnsi="Arial"/>
                      <w:b/>
                      <w:bCs/>
                      <w:color w:val="FFFFFF"/>
                      <w:sz w:val="15"/>
                      <w:szCs w:val="15"/>
                    </w:rPr>
                    <w:t xml:space="preserve">Buyer expects</w:t>
                  </w:r>
                </w:p>
              </w:tc>
              <w:tc>
                <w:tcPr>
                  <w:tcW w:type="dxa" w:w="1460"/>
                  <w:tcBorders>
                    <w:top w:val="none" w:color="FFFFFF" w:sz="0"/>
                    <w:left w:val="none" w:color="FFFFFF" w:sz="0"/>
                    <w:bottom w:val="none" w:color="FFFFFF" w:sz="0"/>
                    <w:right w:val="none" w:color="FFFFFF" w:sz="0"/>
                  </w:tcBorders>
                  <w:shd w:fill="1A1A2E" w:val="clear"/>
                  <w:tcMar>
                    <w:top w:type="dxa" w:w="60"/>
                    <w:left w:type="dxa" w:w="70"/>
                    <w:bottom w:type="dxa" w:w="60"/>
                    <w:right w:type="dxa" w:w="70"/>
                  </w:tcMar>
                </w:tcPr>
                <w:p>
                  <w:pPr>
                    <w:spacing w:before="0" w:after="0" w:line="264" w:lineRule="auto"/>
                  </w:pPr>
                  <w:r>
                    <w:rPr>
                      <w:rFonts w:ascii="Arial" w:cs="Arial" w:eastAsia="Arial" w:hAnsi="Arial"/>
                      <w:b/>
                      <w:bCs/>
                      <w:color w:val="FFFFFF"/>
                      <w:sz w:val="15"/>
                      <w:szCs w:val="15"/>
                    </w:rPr>
                    <w:t xml:space="preserve">HORO action</w:t>
                  </w:r>
                </w:p>
              </w:tc>
            </w:tr>
            <w:tr>
              <w:tc>
                <w:tcPr>
                  <w:tcW w:type="dxa" w:w="1900"/>
                  <w:tcBorders>
                    <w:top w:val="single" w:color="DDDDCC" w:sz="1"/>
                    <w:left w:val="single" w:color="DDDDCC" w:sz="1"/>
                    <w:bottom w:val="single" w:color="DDDDCC" w:sz="1"/>
                    <w:right w:val="single" w:color="DDDDCC" w:sz="1"/>
                  </w:tcBorders>
                  <w:shd w:fill="F4F2ED" w:val="clear"/>
                  <w:tcMar>
                    <w:top w:type="dxa" w:w="55"/>
                    <w:left w:type="dxa" w:w="90"/>
                    <w:bottom w:type="dxa" w:w="55"/>
                    <w:right w:type="dxa" w:w="70"/>
                  </w:tcMar>
                </w:tcPr>
                <w:p>
                  <w:pPr>
                    <w:spacing w:before="0" w:after="0" w:line="264" w:lineRule="auto"/>
                  </w:pPr>
                  <w:r>
                    <w:rPr>
                      <w:rFonts w:ascii="Arial" w:cs="Arial" w:eastAsia="Arial" w:hAnsi="Arial"/>
                      <w:b w:val="false"/>
                      <w:bCs w:val="false"/>
                      <w:color w:val="111111"/>
                      <w:sz w:val="15"/>
                      <w:szCs w:val="15"/>
                    </w:rPr>
                    <w:t xml:space="preserve">Commodity</w:t>
                  </w:r>
                </w:p>
              </w:tc>
              <w:tc>
                <w:tcPr>
                  <w:tcW w:type="dxa" w:w="1900"/>
                  <w:tcBorders>
                    <w:top w:val="single" w:color="DDDDCC" w:sz="1"/>
                    <w:left w:val="single" w:color="DDDDCC" w:sz="1"/>
                    <w:bottom w:val="single" w:color="DDDDCC" w:sz="1"/>
                    <w:right w:val="single" w:color="DDDDCC" w:sz="1"/>
                  </w:tcBorders>
                  <w:shd w:fill="F4F2ED" w:val="clear"/>
                  <w:tcMar>
                    <w:top w:type="dxa" w:w="55"/>
                    <w:left w:type="dxa" w:w="70"/>
                    <w:bottom w:type="dxa" w:w="55"/>
                    <w:right w:type="dxa" w:w="70"/>
                  </w:tcMar>
                </w:tcPr>
                <w:p>
                  <w:pPr>
                    <w:spacing w:before="0" w:after="0" w:line="264" w:lineRule="auto"/>
                  </w:pPr>
                  <w:r>
                    <w:rPr>
                      <w:rFonts w:ascii="Arial" w:cs="Arial" w:eastAsia="Arial" w:hAnsi="Arial"/>
                      <w:color w:val="111111"/>
                      <w:sz w:val="15"/>
                      <w:szCs w:val="15"/>
                    </w:rPr>
                    <w:t xml:space="preserve">200–400</w:t>
                  </w:r>
                </w:p>
              </w:tc>
              <w:tc>
                <w:tcPr>
                  <w:tcW w:type="dxa" w:w="1900"/>
                  <w:tcBorders>
                    <w:top w:val="single" w:color="DDDDCC" w:sz="1"/>
                    <w:left w:val="single" w:color="DDDDCC" w:sz="1"/>
                    <w:bottom w:val="single" w:color="DDDDCC" w:sz="1"/>
                    <w:right w:val="single" w:color="DDDDCC" w:sz="1"/>
                  </w:tcBorders>
                  <w:shd w:fill="F4F2ED" w:val="clear"/>
                  <w:tcMar>
                    <w:top w:type="dxa" w:w="55"/>
                    <w:left w:type="dxa" w:w="70"/>
                    <w:bottom w:type="dxa" w:w="55"/>
                    <w:right w:type="dxa" w:w="70"/>
                  </w:tcMar>
                </w:tcPr>
                <w:p>
                  <w:pPr>
                    <w:spacing w:before="0" w:after="0" w:line="264" w:lineRule="auto"/>
                  </w:pPr>
                  <w:r>
                    <w:rPr>
                      <w:rFonts w:ascii="Arial" w:cs="Arial" w:eastAsia="Arial" w:hAnsi="Arial"/>
                      <w:color w:val="777777"/>
                      <w:sz w:val="14"/>
                      <w:szCs w:val="14"/>
                    </w:rPr>
                    <w:t xml:space="preserve">Print shops / DTG kiosks</w:t>
                  </w:r>
                </w:p>
              </w:tc>
              <w:tc>
                <w:tcPr>
                  <w:tcW w:type="dxa" w:w="1900"/>
                  <w:tcBorders>
                    <w:top w:val="single" w:color="DDDDCC" w:sz="1"/>
                    <w:left w:val="single" w:color="DDDDCC" w:sz="1"/>
                    <w:bottom w:val="single" w:color="DDDDCC" w:sz="1"/>
                    <w:right w:val="single" w:color="DDDDCC" w:sz="1"/>
                  </w:tcBorders>
                  <w:shd w:fill="F4F2ED" w:val="clear"/>
                  <w:tcMar>
                    <w:top w:type="dxa" w:w="55"/>
                    <w:left w:type="dxa" w:w="70"/>
                    <w:bottom w:type="dxa" w:w="55"/>
                    <w:right w:type="dxa" w:w="70"/>
                  </w:tcMar>
                </w:tcPr>
                <w:p>
                  <w:pPr>
                    <w:spacing w:before="0" w:after="0" w:line="264" w:lineRule="auto"/>
                  </w:pPr>
                  <w:r>
                    <w:rPr>
                      <w:rFonts w:ascii="Arial" w:cs="Arial" w:eastAsia="Arial" w:hAnsi="Arial"/>
                      <w:color w:val="111111"/>
                      <w:sz w:val="14"/>
                      <w:szCs w:val="14"/>
                    </w:rPr>
                    <w:t xml:space="preserve">Speed, any design</w:t>
                  </w:r>
                </w:p>
              </w:tc>
              <w:tc>
                <w:tcPr>
                  <w:tcW w:type="dxa" w:w="1460"/>
                  <w:tcBorders>
                    <w:top w:val="single" w:color="DDDDCC" w:sz="1"/>
                    <w:left w:val="single" w:color="DDDDCC" w:sz="1"/>
                    <w:bottom w:val="single" w:color="DDDDCC" w:sz="1"/>
                    <w:right w:val="single" w:color="DDDDCC" w:sz="1"/>
                  </w:tcBorders>
                  <w:shd w:fill="F4F2ED" w:val="clear"/>
                  <w:tcMar>
                    <w:top w:type="dxa" w:w="55"/>
                    <w:left w:type="dxa" w:w="70"/>
                    <w:bottom w:type="dxa" w:w="55"/>
                    <w:right w:type="dxa" w:w="70"/>
                  </w:tcMar>
                </w:tcPr>
                <w:p>
                  <w:pPr>
                    <w:spacing w:before="0" w:after="0" w:line="264" w:lineRule="auto"/>
                  </w:pPr>
                  <w:r>
                    <w:rPr>
                      <w:rFonts w:ascii="Arial" w:cs="Arial" w:eastAsia="Arial" w:hAnsi="Arial"/>
                      <w:color w:val="111111"/>
                      <w:sz w:val="14"/>
                      <w:szCs w:val="14"/>
                    </w:rPr>
                    <w:t xml:space="preserve">Never compete here.</w:t>
                  </w:r>
                </w:p>
              </w:tc>
            </w:tr>
            <w:tr>
              <w:tc>
                <w:tcPr>
                  <w:tcW w:type="dxa" w:w="1900"/>
                  <w:tcBorders>
                    <w:top w:val="single" w:color="DDDDCC" w:sz="1"/>
                    <w:left w:val="single" w:color="DDDDCC" w:sz="1"/>
                    <w:bottom w:val="single" w:color="DDDDCC" w:sz="1"/>
                    <w:right w:val="single" w:color="DDDDCC" w:sz="1"/>
                  </w:tcBorders>
                  <w:shd w:fill="F2E0B0" w:val="clear"/>
                  <w:tcMar>
                    <w:top w:type="dxa" w:w="55"/>
                    <w:left w:type="dxa" w:w="90"/>
                    <w:bottom w:type="dxa" w:w="55"/>
                    <w:right w:type="dxa" w:w="70"/>
                  </w:tcMar>
                </w:tcPr>
                <w:p>
                  <w:pPr>
                    <w:spacing w:before="0" w:after="0" w:line="264" w:lineRule="auto"/>
                  </w:pPr>
                  <w:r>
                    <w:rPr>
                      <w:rFonts w:ascii="Arial" w:cs="Arial" w:eastAsia="Arial" w:hAnsi="Arial"/>
                      <w:b/>
                      <w:bCs/>
                      <w:color w:val="111111"/>
                      <w:sz w:val="15"/>
                      <w:szCs w:val="15"/>
                    </w:rPr>
                    <w:t xml:space="preserve">Core Drop</w:t>
                  </w:r>
                </w:p>
              </w:tc>
              <w:tc>
                <w:tcPr>
                  <w:tcW w:type="dxa" w:w="1900"/>
                  <w:tcBorders>
                    <w:top w:val="single" w:color="DDDDCC" w:sz="1"/>
                    <w:left w:val="single" w:color="DDDDCC" w:sz="1"/>
                    <w:bottom w:val="single" w:color="DDDDCC" w:sz="1"/>
                    <w:right w:val="single" w:color="DDDDCC" w:sz="1"/>
                  </w:tcBorders>
                  <w:shd w:fill="F2E0B0" w:val="clear"/>
                  <w:tcMar>
                    <w:top w:type="dxa" w:w="55"/>
                    <w:left w:type="dxa" w:w="70"/>
                    <w:bottom w:type="dxa" w:w="55"/>
                    <w:right w:type="dxa" w:w="70"/>
                  </w:tcMar>
                </w:tcPr>
                <w:p>
                  <w:pPr>
                    <w:spacing w:before="0" w:after="0" w:line="264" w:lineRule="auto"/>
                  </w:pPr>
                  <w:r>
                    <w:rPr>
                      <w:rFonts w:ascii="Arial" w:cs="Arial" w:eastAsia="Arial" w:hAnsi="Arial"/>
                      <w:color w:val="111111"/>
                      <w:sz w:val="15"/>
                      <w:szCs w:val="15"/>
                    </w:rPr>
                    <w:t xml:space="preserve">599–649</w:t>
                  </w:r>
                </w:p>
              </w:tc>
              <w:tc>
                <w:tcPr>
                  <w:tcW w:type="dxa" w:w="1900"/>
                  <w:tcBorders>
                    <w:top w:val="single" w:color="DDDDCC" w:sz="1"/>
                    <w:left w:val="single" w:color="DDDDCC" w:sz="1"/>
                    <w:bottom w:val="single" w:color="DDDDCC" w:sz="1"/>
                    <w:right w:val="single" w:color="DDDDCC" w:sz="1"/>
                  </w:tcBorders>
                  <w:shd w:fill="F2E0B0" w:val="clear"/>
                  <w:tcMar>
                    <w:top w:type="dxa" w:w="55"/>
                    <w:left w:type="dxa" w:w="70"/>
                    <w:bottom w:type="dxa" w:w="55"/>
                    <w:right w:type="dxa" w:w="70"/>
                  </w:tcMar>
                </w:tcPr>
                <w:p>
                  <w:pPr>
                    <w:spacing w:before="0" w:after="0" w:line="264" w:lineRule="auto"/>
                  </w:pPr>
                  <w:r>
                    <w:rPr>
                      <w:rFonts w:ascii="Arial" w:cs="Arial" w:eastAsia="Arial" w:hAnsi="Arial"/>
                      <w:color w:val="777777"/>
                      <w:sz w:val="14"/>
                      <w:szCs w:val="14"/>
                    </w:rPr>
                    <w:t xml:space="preserve">HORO entry tier</w:t>
                  </w:r>
                </w:p>
              </w:tc>
              <w:tc>
                <w:tcPr>
                  <w:tcW w:type="dxa" w:w="1900"/>
                  <w:tcBorders>
                    <w:top w:val="single" w:color="DDDDCC" w:sz="1"/>
                    <w:left w:val="single" w:color="DDDDCC" w:sz="1"/>
                    <w:bottom w:val="single" w:color="DDDDCC" w:sz="1"/>
                    <w:right w:val="single" w:color="DDDDCC" w:sz="1"/>
                  </w:tcBorders>
                  <w:shd w:fill="F2E0B0" w:val="clear"/>
                  <w:tcMar>
                    <w:top w:type="dxa" w:w="55"/>
                    <w:left w:type="dxa" w:w="70"/>
                    <w:bottom w:type="dxa" w:w="55"/>
                    <w:right w:type="dxa" w:w="70"/>
                  </w:tcMar>
                </w:tcPr>
                <w:p>
                  <w:pPr>
                    <w:spacing w:before="0" w:after="0" w:line="264" w:lineRule="auto"/>
                  </w:pPr>
                  <w:r>
                    <w:rPr>
                      <w:rFonts w:ascii="Arial" w:cs="Arial" w:eastAsia="Arial" w:hAnsi="Arial"/>
                      <w:color w:val="111111"/>
                      <w:sz w:val="14"/>
                      <w:szCs w:val="14"/>
                    </w:rPr>
                    <w:t xml:space="preserve">Quality proof + artist story</w:t>
                  </w:r>
                </w:p>
              </w:tc>
              <w:tc>
                <w:tcPr>
                  <w:tcW w:type="dxa" w:w="1460"/>
                  <w:tcBorders>
                    <w:top w:val="single" w:color="DDDDCC" w:sz="1"/>
                    <w:left w:val="single" w:color="DDDDCC" w:sz="1"/>
                    <w:bottom w:val="single" w:color="DDDDCC" w:sz="1"/>
                    <w:right w:val="single" w:color="DDDDCC" w:sz="1"/>
                  </w:tcBorders>
                  <w:shd w:fill="F2E0B0" w:val="clear"/>
                  <w:tcMar>
                    <w:top w:type="dxa" w:w="55"/>
                    <w:left w:type="dxa" w:w="70"/>
                    <w:bottom w:type="dxa" w:w="55"/>
                    <w:right w:type="dxa" w:w="70"/>
                  </w:tcMar>
                </w:tcPr>
                <w:p>
                  <w:pPr>
                    <w:spacing w:before="0" w:after="0" w:line="264" w:lineRule="auto"/>
                  </w:pPr>
                  <w:r>
                    <w:rPr>
                      <w:rFonts w:ascii="Arial" w:cs="Arial" w:eastAsia="Arial" w:hAnsi="Arial"/>
                      <w:color w:val="111111"/>
                      <w:sz w:val="14"/>
                      <w:szCs w:val="14"/>
                    </w:rPr>
                    <w:t xml:space="preserve">Launch price. All 4 proof elements required.</w:t>
                  </w:r>
                </w:p>
              </w:tc>
            </w:tr>
            <w:tr>
              <w:tc>
                <w:tcPr>
                  <w:tcW w:type="dxa" w:w="1900"/>
                  <w:tcBorders>
                    <w:top w:val="single" w:color="DDDDCC" w:sz="1"/>
                    <w:left w:val="single" w:color="DDDDCC" w:sz="1"/>
                    <w:bottom w:val="single" w:color="DDDDCC" w:sz="1"/>
                    <w:right w:val="single" w:color="DDDDCC" w:sz="1"/>
                  </w:tcBorders>
                  <w:shd w:fill="F4F2ED" w:val="clear"/>
                  <w:tcMar>
                    <w:top w:type="dxa" w:w="55"/>
                    <w:left w:type="dxa" w:w="90"/>
                    <w:bottom w:type="dxa" w:w="55"/>
                    <w:right w:type="dxa" w:w="70"/>
                  </w:tcMar>
                </w:tcPr>
                <w:p>
                  <w:pPr>
                    <w:spacing w:before="0" w:after="0" w:line="264" w:lineRule="auto"/>
                  </w:pPr>
                  <w:r>
                    <w:rPr>
                      <w:rFonts w:ascii="Arial" w:cs="Arial" w:eastAsia="Arial" w:hAnsi="Arial"/>
                      <w:b/>
                      <w:bCs/>
                      <w:color w:val="111111"/>
                      <w:sz w:val="15"/>
                      <w:szCs w:val="15"/>
                    </w:rPr>
                    <w:t xml:space="preserve">Limited Artist Drop</w:t>
                  </w:r>
                </w:p>
              </w:tc>
              <w:tc>
                <w:tcPr>
                  <w:tcW w:type="dxa" w:w="1900"/>
                  <w:tcBorders>
                    <w:top w:val="single" w:color="DDDDCC" w:sz="1"/>
                    <w:left w:val="single" w:color="DDDDCC" w:sz="1"/>
                    <w:bottom w:val="single" w:color="DDDDCC" w:sz="1"/>
                    <w:right w:val="single" w:color="DDDDCC" w:sz="1"/>
                  </w:tcBorders>
                  <w:shd w:fill="F4F2ED" w:val="clear"/>
                  <w:tcMar>
                    <w:top w:type="dxa" w:w="55"/>
                    <w:left w:type="dxa" w:w="70"/>
                    <w:bottom w:type="dxa" w:w="55"/>
                    <w:right w:type="dxa" w:w="70"/>
                  </w:tcMar>
                </w:tcPr>
                <w:p>
                  <w:pPr>
                    <w:spacing w:before="0" w:after="0" w:line="264" w:lineRule="auto"/>
                  </w:pPr>
                  <w:r>
                    <w:rPr>
                      <w:rFonts w:ascii="Arial" w:cs="Arial" w:eastAsia="Arial" w:hAnsi="Arial"/>
                      <w:color w:val="111111"/>
                      <w:sz w:val="15"/>
                      <w:szCs w:val="15"/>
                    </w:rPr>
                    <w:t xml:space="preserve">799–899</w:t>
                  </w:r>
                </w:p>
              </w:tc>
              <w:tc>
                <w:tcPr>
                  <w:tcW w:type="dxa" w:w="1900"/>
                  <w:tcBorders>
                    <w:top w:val="single" w:color="DDDDCC" w:sz="1"/>
                    <w:left w:val="single" w:color="DDDDCC" w:sz="1"/>
                    <w:bottom w:val="single" w:color="DDDDCC" w:sz="1"/>
                    <w:right w:val="single" w:color="DDDDCC" w:sz="1"/>
                  </w:tcBorders>
                  <w:shd w:fill="F4F2ED" w:val="clear"/>
                  <w:tcMar>
                    <w:top w:type="dxa" w:w="55"/>
                    <w:left w:type="dxa" w:w="70"/>
                    <w:bottom w:type="dxa" w:w="55"/>
                    <w:right w:type="dxa" w:w="70"/>
                  </w:tcMar>
                </w:tcPr>
                <w:p>
                  <w:pPr>
                    <w:spacing w:before="0" w:after="0" w:line="264" w:lineRule="auto"/>
                  </w:pPr>
                  <w:r>
                    <w:rPr>
                      <w:rFonts w:ascii="Arial" w:cs="Arial" w:eastAsia="Arial" w:hAnsi="Arial"/>
                      <w:color w:val="777777"/>
                      <w:sz w:val="14"/>
                      <w:szCs w:val="14"/>
                    </w:rPr>
                    <w:t xml:space="preserve">HORO premium tier</w:t>
                  </w:r>
                </w:p>
              </w:tc>
              <w:tc>
                <w:tcPr>
                  <w:tcW w:type="dxa" w:w="1900"/>
                  <w:tcBorders>
                    <w:top w:val="single" w:color="DDDDCC" w:sz="1"/>
                    <w:left w:val="single" w:color="DDDDCC" w:sz="1"/>
                    <w:bottom w:val="single" w:color="DDDDCC" w:sz="1"/>
                    <w:right w:val="single" w:color="DDDDCC" w:sz="1"/>
                  </w:tcBorders>
                  <w:shd w:fill="F4F2ED" w:val="clear"/>
                  <w:tcMar>
                    <w:top w:type="dxa" w:w="55"/>
                    <w:left w:type="dxa" w:w="70"/>
                    <w:bottom w:type="dxa" w:w="55"/>
                    <w:right w:type="dxa" w:w="70"/>
                  </w:tcMar>
                </w:tcPr>
                <w:p>
                  <w:pPr>
                    <w:spacing w:before="0" w:after="0" w:line="264" w:lineRule="auto"/>
                  </w:pPr>
                  <w:r>
                    <w:rPr>
                      <w:rFonts w:ascii="Arial" w:cs="Arial" w:eastAsia="Arial" w:hAnsi="Arial"/>
                      <w:color w:val="111111"/>
                      <w:sz w:val="14"/>
                      <w:szCs w:val="14"/>
                    </w:rPr>
                    <w:t xml:space="preserve">Scarcity, art exclusivity</w:t>
                  </w:r>
                </w:p>
              </w:tc>
              <w:tc>
                <w:tcPr>
                  <w:tcW w:type="dxa" w:w="1460"/>
                  <w:tcBorders>
                    <w:top w:val="single" w:color="DDDDCC" w:sz="1"/>
                    <w:left w:val="single" w:color="DDDDCC" w:sz="1"/>
                    <w:bottom w:val="single" w:color="DDDDCC" w:sz="1"/>
                    <w:right w:val="single" w:color="DDDDCC" w:sz="1"/>
                  </w:tcBorders>
                  <w:shd w:fill="F4F2ED" w:val="clear"/>
                  <w:tcMar>
                    <w:top w:type="dxa" w:w="55"/>
                    <w:left w:type="dxa" w:w="70"/>
                    <w:bottom w:type="dxa" w:w="55"/>
                    <w:right w:type="dxa" w:w="70"/>
                  </w:tcMar>
                </w:tcPr>
                <w:p>
                  <w:pPr>
                    <w:spacing w:before="0" w:after="0" w:line="264" w:lineRule="auto"/>
                  </w:pPr>
                  <w:r>
                    <w:rPr>
                      <w:rFonts w:ascii="Arial" w:cs="Arial" w:eastAsia="Arial" w:hAnsi="Arial"/>
                      <w:color w:val="111111"/>
                      <w:sz w:val="14"/>
                      <w:szCs w:val="14"/>
                    </w:rPr>
                    <w:t xml:space="preserve">Limited batch only. Never restock.</w:t>
                  </w:r>
                </w:p>
              </w:tc>
            </w:tr>
            <w:tr>
              <w:tc>
                <w:tcPr>
                  <w:tcW w:type="dxa" w:w="1900"/>
                  <w:tcBorders>
                    <w:top w:val="single" w:color="DDDDCC" w:sz="1"/>
                    <w:left w:val="single" w:color="DDDDCC" w:sz="1"/>
                    <w:bottom w:val="single" w:color="DDDDCC" w:sz="1"/>
                    <w:right w:val="single" w:color="DDDDCC" w:sz="1"/>
                  </w:tcBorders>
                  <w:shd w:fill="FFFFFF" w:val="clear"/>
                  <w:tcMar>
                    <w:top w:type="dxa" w:w="55"/>
                    <w:left w:type="dxa" w:w="90"/>
                    <w:bottom w:type="dxa" w:w="55"/>
                    <w:right w:type="dxa" w:w="70"/>
                  </w:tcMar>
                </w:tcPr>
                <w:p>
                  <w:pPr>
                    <w:spacing w:before="0" w:after="0" w:line="264" w:lineRule="auto"/>
                  </w:pPr>
                  <w:r>
                    <w:rPr>
                      <w:rFonts w:ascii="Arial" w:cs="Arial" w:eastAsia="Arial" w:hAnsi="Arial"/>
                      <w:b w:val="false"/>
                      <w:bCs w:val="false"/>
                      <w:color w:val="111111"/>
                      <w:sz w:val="15"/>
                      <w:szCs w:val="15"/>
                    </w:rPr>
                    <w:t xml:space="preserve">Premium Art Tier</w:t>
                  </w:r>
                </w:p>
              </w:tc>
              <w:tc>
                <w:tcPr>
                  <w:tcW w:type="dxa" w:w="1900"/>
                  <w:tcBorders>
                    <w:top w:val="single" w:color="DDDDCC" w:sz="1"/>
                    <w:left w:val="single" w:color="DDDDCC" w:sz="1"/>
                    <w:bottom w:val="single" w:color="DDDDCC" w:sz="1"/>
                    <w:right w:val="single" w:color="DDDDCC" w:sz="1"/>
                  </w:tcBorders>
                  <w:shd w:fill="FFFFFF" w:val="clear"/>
                  <w:tcMar>
                    <w:top w:type="dxa" w:w="55"/>
                    <w:left w:type="dxa" w:w="70"/>
                    <w:bottom w:type="dxa" w:w="55"/>
                    <w:right w:type="dxa" w:w="70"/>
                  </w:tcMar>
                </w:tcPr>
                <w:p>
                  <w:pPr>
                    <w:spacing w:before="0" w:after="0" w:line="264" w:lineRule="auto"/>
                  </w:pPr>
                  <w:r>
                    <w:rPr>
                      <w:rFonts w:ascii="Arial" w:cs="Arial" w:eastAsia="Arial" w:hAnsi="Arial"/>
                      <w:color w:val="111111"/>
                      <w:sz w:val="15"/>
                      <w:szCs w:val="15"/>
                    </w:rPr>
                    <w:t xml:space="preserve">750–2,600</w:t>
                  </w:r>
                </w:p>
              </w:tc>
              <w:tc>
                <w:tcPr>
                  <w:tcW w:type="dxa" w:w="1900"/>
                  <w:tcBorders>
                    <w:top w:val="single" w:color="DDDDCC" w:sz="1"/>
                    <w:left w:val="single" w:color="DDDDCC" w:sz="1"/>
                    <w:bottom w:val="single" w:color="DDDDCC" w:sz="1"/>
                    <w:right w:val="single" w:color="DDDDCC" w:sz="1"/>
                  </w:tcBorders>
                  <w:shd w:fill="FFFFFF" w:val="clear"/>
                  <w:tcMar>
                    <w:top w:type="dxa" w:w="55"/>
                    <w:left w:type="dxa" w:w="70"/>
                    <w:bottom w:type="dxa" w:w="55"/>
                    <w:right w:type="dxa" w:w="70"/>
                  </w:tcMar>
                </w:tcPr>
                <w:p>
                  <w:pPr>
                    <w:spacing w:before="0" w:after="0" w:line="264" w:lineRule="auto"/>
                  </w:pPr>
                  <w:r>
                    <w:rPr>
                      <w:rFonts w:ascii="Arial" w:cs="Arial" w:eastAsia="Arial" w:hAnsi="Arial"/>
                      <w:color w:val="777777"/>
                      <w:sz w:val="14"/>
                      <w:szCs w:val="14"/>
                    </w:rPr>
                    <w:t xml:space="preserve">Cairopolitan, Sa Studio, Portraits</w:t>
                  </w:r>
                </w:p>
              </w:tc>
              <w:tc>
                <w:tcPr>
                  <w:tcW w:type="dxa" w:w="1900"/>
                  <w:tcBorders>
                    <w:top w:val="single" w:color="DDDDCC" w:sz="1"/>
                    <w:left w:val="single" w:color="DDDDCC" w:sz="1"/>
                    <w:bottom w:val="single" w:color="DDDDCC" w:sz="1"/>
                    <w:right w:val="single" w:color="DDDDCC" w:sz="1"/>
                  </w:tcBorders>
                  <w:shd w:fill="FFFFFF" w:val="clear"/>
                  <w:tcMar>
                    <w:top w:type="dxa" w:w="55"/>
                    <w:left w:type="dxa" w:w="70"/>
                    <w:bottom w:type="dxa" w:w="55"/>
                    <w:right w:type="dxa" w:w="70"/>
                  </w:tcMar>
                </w:tcPr>
                <w:p>
                  <w:pPr>
                    <w:spacing w:before="0" w:after="0" w:line="264" w:lineRule="auto"/>
                  </w:pPr>
                  <w:r>
                    <w:rPr>
                      <w:rFonts w:ascii="Arial" w:cs="Arial" w:eastAsia="Arial" w:hAnsi="Arial"/>
                      <w:color w:val="111111"/>
                      <w:sz w:val="14"/>
                      <w:szCs w:val="14"/>
                    </w:rPr>
                    <w:t xml:space="preserve">Curation, cultural capital</w:t>
                  </w:r>
                </w:p>
              </w:tc>
              <w:tc>
                <w:tcPr>
                  <w:tcW w:type="dxa" w:w="1460"/>
                  <w:tcBorders>
                    <w:top w:val="single" w:color="DDDDCC" w:sz="1"/>
                    <w:left w:val="single" w:color="DDDDCC" w:sz="1"/>
                    <w:bottom w:val="single" w:color="DDDDCC" w:sz="1"/>
                    <w:right w:val="single" w:color="DDDDCC" w:sz="1"/>
                  </w:tcBorders>
                  <w:shd w:fill="FFFFFF" w:val="clear"/>
                  <w:tcMar>
                    <w:top w:type="dxa" w:w="55"/>
                    <w:left w:type="dxa" w:w="70"/>
                    <w:bottom w:type="dxa" w:w="55"/>
                    <w:right w:type="dxa" w:w="70"/>
                  </w:tcMar>
                </w:tcPr>
                <w:p>
                  <w:pPr>
                    <w:spacing w:before="0" w:after="0" w:line="264" w:lineRule="auto"/>
                  </w:pPr>
                  <w:r>
                    <w:rPr>
                      <w:rFonts w:ascii="Arial" w:cs="Arial" w:eastAsia="Arial" w:hAnsi="Arial"/>
                      <w:color w:val="111111"/>
                      <w:sz w:val="14"/>
                      <w:szCs w:val="14"/>
                    </w:rPr>
                    <w:t xml:space="preserve">Aspirational ceiling. Earn this over time.</w:t>
                  </w:r>
                </w:p>
              </w:tc>
            </w:tr>
          </w:tbl>
          <w:p>
            <w:pPr>
              <w:spacing w:before="50" w:after="0" w:line="264" w:lineRule="auto"/>
            </w:pPr>
            <w:r>
              <w:rPr>
                <w:rFonts w:ascii="Arial" w:cs="Arial" w:eastAsia="Arial" w:hAnsi="Arial"/>
                <w:b/>
                <w:bCs/>
                <w:color w:val="B7770D"/>
                <w:sz w:val="15"/>
                <w:szCs w:val="15"/>
              </w:rPr>
              <w:t xml:space="preserve">Gift bundles: add premium packaging + story card as paid upgrade — never discount the shirt itself.</w:t>
            </w:r>
          </w:p>
        </w:tc>
        <w:tc>
          <w:tcPr>
            <w:tcW w:type="dxa" w:w="5400"/>
            <w:tcBorders>
              <w:top w:val="none" w:color="FFFFFF" w:sz="0"/>
              <w:left w:val="none" w:color="FFFFFF" w:sz="0"/>
              <w:bottom w:val="none" w:color="FFFFFF" w:sz="0"/>
              <w:right w:val="none" w:color="FFFFFF" w:sz="0"/>
            </w:tcBorders>
            <w:shd w:fill="A93226" w:val="clear"/>
            <w:tcMar>
              <w:top w:type="dxa" w:w="90"/>
              <w:left w:type="dxa" w:w="180"/>
              <w:bottom w:type="dxa" w:w="90"/>
              <w:right w:type="dxa" w:w="160"/>
            </w:tcMar>
          </w:tcPr>
          <w:p>
            <w:pPr>
              <w:spacing w:before="0" w:after="50" w:line="264" w:lineRule="auto"/>
            </w:pPr>
            <w:r>
              <w:rPr>
                <w:rFonts w:ascii="Arial" w:cs="Arial" w:eastAsia="Arial" w:hAnsi="Arial"/>
                <w:b/>
                <w:bCs/>
                <w:color w:val="FFFFFF"/>
                <w:sz w:val="17"/>
                <w:szCs w:val="17"/>
              </w:rPr>
              <w:t xml:space="preserve">What HORO Must Never Become</w:t>
            </w:r>
            <w:r>
              <w:rPr>
                <w:rFonts w:ascii="Arial" w:cs="Arial" w:eastAsia="Arial" w:hAnsi="Arial"/>
              </w:rPr>
              <w:t xml:space="preserve">   </w:t>
            </w:r>
            <w:r>
              <w:rPr>
                <w:rFonts w:ascii="Arial" w:cs="Arial" w:eastAsia="Arial" w:hAnsi="Arial"/>
                <w:b/>
                <w:bCs/>
                <w:color w:val="FFFFFF"/>
                <w:sz w:val="13"/>
                <w:szCs w:val="13"/>
                <w:shd w:fill="2C2C2C" w:val="clear"/>
              </w:rPr>
              <w:t xml:space="preserve"> NEW V1.4 </w:t>
            </w:r>
          </w:p>
          <w:p>
            <w:pPr>
              <w:spacing w:before="0" w:after="55" w:line="264" w:lineRule="auto"/>
            </w:pPr>
            <w:r>
              <w:rPr>
                <w:rFonts w:ascii="Arial" w:cs="Arial" w:eastAsia="Arial" w:hAnsi="Arial"/>
                <w:i/>
                <w:iCs/>
                <w:color w:val="FFDDDD"/>
                <w:sz w:val="15"/>
                <w:szCs w:val="15"/>
              </w:rPr>
              <w:t xml:space="preserve">Use this as a filter before shipping any product, post, or message.</w:t>
            </w:r>
          </w:p>
          <w:p>
            <w:pPr>
              <w:spacing w:before="30" w:after="30" w:line="264" w:lineRule="auto"/>
            </w:pPr>
            <w:r>
              <w:rPr>
                <w:rFonts w:ascii="Arial" w:cs="Arial" w:eastAsia="Arial" w:hAnsi="Arial"/>
                <w:b/>
                <w:bCs/>
                <w:color w:val="F2E0B0"/>
                <w:sz w:val="17"/>
                <w:szCs w:val="17"/>
              </w:rPr>
              <w:t xml:space="preserve">✗  </w:t>
            </w:r>
            <w:r>
              <w:rPr>
                <w:rFonts w:ascii="Arial" w:cs="Arial" w:eastAsia="Arial" w:hAnsi="Arial"/>
                <w:color w:val="FFFFFF"/>
                <w:sz w:val="16"/>
                <w:szCs w:val="16"/>
              </w:rPr>
              <w:t xml:space="preserve">A cheap print shop with nicer designs</w:t>
            </w:r>
          </w:p>
          <w:p>
            <w:pPr>
              <w:spacing w:before="30" w:after="30" w:line="264" w:lineRule="auto"/>
            </w:pPr>
            <w:r>
              <w:rPr>
                <w:rFonts w:ascii="Arial" w:cs="Arial" w:eastAsia="Arial" w:hAnsi="Arial"/>
                <w:b/>
                <w:bCs/>
                <w:color w:val="F2E0B0"/>
                <w:sz w:val="17"/>
                <w:szCs w:val="17"/>
              </w:rPr>
              <w:t xml:space="preserve">✗  </w:t>
            </w:r>
            <w:r>
              <w:rPr>
                <w:rFonts w:ascii="Arial" w:cs="Arial" w:eastAsia="Arial" w:hAnsi="Arial"/>
                <w:color w:val="FFFFFF"/>
                <w:sz w:val="16"/>
                <w:szCs w:val="16"/>
              </w:rPr>
              <w:t xml:space="preserve">A vague "art brand" with no physical proof</w:t>
            </w:r>
          </w:p>
          <w:p>
            <w:pPr>
              <w:spacing w:before="30" w:after="30" w:line="264" w:lineRule="auto"/>
            </w:pPr>
            <w:r>
              <w:rPr>
                <w:rFonts w:ascii="Arial" w:cs="Arial" w:eastAsia="Arial" w:hAnsi="Arial"/>
                <w:b/>
                <w:bCs/>
                <w:color w:val="F2E0B0"/>
                <w:sz w:val="17"/>
                <w:szCs w:val="17"/>
              </w:rPr>
              <w:t xml:space="preserve">✗  </w:t>
            </w:r>
            <w:r>
              <w:rPr>
                <w:rFonts w:ascii="Arial" w:cs="Arial" w:eastAsia="Arial" w:hAnsi="Arial"/>
                <w:color w:val="FFFFFF"/>
                <w:sz w:val="16"/>
                <w:szCs w:val="16"/>
              </w:rPr>
              <w:t xml:space="preserve">A tourist-style Egyptian heritage brand</w:t>
            </w:r>
          </w:p>
          <w:p>
            <w:pPr>
              <w:spacing w:before="30" w:after="30" w:line="264" w:lineRule="auto"/>
            </w:pPr>
            <w:r>
              <w:rPr>
                <w:rFonts w:ascii="Arial" w:cs="Arial" w:eastAsia="Arial" w:hAnsi="Arial"/>
                <w:b/>
                <w:bCs/>
                <w:color w:val="F2E0B0"/>
                <w:sz w:val="17"/>
                <w:szCs w:val="17"/>
              </w:rPr>
              <w:t xml:space="preserve">✗  </w:t>
            </w:r>
            <w:r>
              <w:rPr>
                <w:rFonts w:ascii="Arial" w:cs="Arial" w:eastAsia="Arial" w:hAnsi="Arial"/>
                <w:color w:val="FFFFFF"/>
                <w:sz w:val="16"/>
                <w:szCs w:val="16"/>
              </w:rPr>
              <w:t xml:space="preserve">A cold premium label with no warmth or service</w:t>
            </w:r>
          </w:p>
          <w:p>
            <w:pPr>
              <w:spacing w:before="30" w:after="30" w:line="264" w:lineRule="auto"/>
            </w:pPr>
            <w:r>
              <w:rPr>
                <w:rFonts w:ascii="Arial" w:cs="Arial" w:eastAsia="Arial" w:hAnsi="Arial"/>
                <w:b/>
                <w:bCs/>
                <w:color w:val="F2E0B0"/>
                <w:sz w:val="17"/>
                <w:szCs w:val="17"/>
              </w:rPr>
              <w:t xml:space="preserve">✗  </w:t>
            </w:r>
            <w:r>
              <w:rPr>
                <w:rFonts w:ascii="Arial" w:cs="Arial" w:eastAsia="Arial" w:hAnsi="Arial"/>
                <w:color w:val="FFFFFF"/>
                <w:sz w:val="16"/>
                <w:szCs w:val="16"/>
              </w:rPr>
              <w:t xml:space="preserve">A pretty Instagram page that fails at delivery or COD</w:t>
            </w:r>
          </w:p>
          <w:p>
            <w:pPr>
              <w:spacing w:before="55" w:after="40" w:line="264" w:lineRule="auto"/>
            </w:pPr>
            <w:r>
              <w:rPr>
                <w:rFonts w:ascii="Arial" w:cs="Arial" w:eastAsia="Arial" w:hAnsi="Arial"/>
                <w:b/>
                <w:bCs/>
                <w:color w:val="F2E0B0"/>
                <w:sz w:val="16"/>
                <w:szCs w:val="16"/>
              </w:rPr>
              <w:t xml:space="preserve">Content Decision Filter</w:t>
            </w:r>
          </w:p>
          <w:p>
            <w:pPr>
              <w:spacing w:before="0" w:after="40" w:line="264" w:lineRule="auto"/>
            </w:pPr>
            <w:r>
              <w:rPr>
                <w:rFonts w:ascii="Arial" w:cs="Arial" w:eastAsia="Arial" w:hAnsi="Arial"/>
                <w:i/>
                <w:iCs/>
                <w:color w:val="FFDDDD"/>
                <w:sz w:val="14"/>
                <w:szCs w:val="14"/>
              </w:rPr>
              <w:t xml:space="preserve">Before approving anything, answer all five:</w:t>
            </w:r>
          </w:p>
          <w:p>
            <w:pPr>
              <w:spacing w:before="22" w:after="22" w:line="264" w:lineRule="auto"/>
            </w:pPr>
            <w:r>
              <w:rPr>
                <w:rFonts w:ascii="Arial" w:cs="Arial" w:eastAsia="Arial" w:hAnsi="Arial"/>
                <w:b/>
                <w:bCs/>
                <w:color w:val="F2E0B0"/>
                <w:sz w:val="16"/>
                <w:szCs w:val="16"/>
              </w:rPr>
              <w:t xml:space="preserve">1.  </w:t>
            </w:r>
            <w:r>
              <w:rPr>
                <w:rFonts w:ascii="Arial" w:cs="Arial" w:eastAsia="Arial" w:hAnsi="Arial"/>
                <w:color w:val="FFFFFF"/>
                <w:sz w:val="16"/>
                <w:szCs w:val="16"/>
              </w:rPr>
              <w:t xml:space="preserve">Does this feel personal?</w:t>
            </w:r>
          </w:p>
          <w:p>
            <w:pPr>
              <w:spacing w:before="22" w:after="22" w:line="264" w:lineRule="auto"/>
            </w:pPr>
            <w:r>
              <w:rPr>
                <w:rFonts w:ascii="Arial" w:cs="Arial" w:eastAsia="Arial" w:hAnsi="Arial"/>
                <w:b/>
                <w:bCs/>
                <w:color w:val="F2E0B0"/>
                <w:sz w:val="16"/>
                <w:szCs w:val="16"/>
              </w:rPr>
              <w:t xml:space="preserve">2.  </w:t>
            </w:r>
            <w:r>
              <w:rPr>
                <w:rFonts w:ascii="Arial" w:cs="Arial" w:eastAsia="Arial" w:hAnsi="Arial"/>
                <w:color w:val="FFFFFF"/>
                <w:sz w:val="16"/>
                <w:szCs w:val="16"/>
              </w:rPr>
              <w:t xml:space="preserve">Does this feel curated?</w:t>
            </w:r>
          </w:p>
          <w:p>
            <w:pPr>
              <w:spacing w:before="22" w:after="22" w:line="264" w:lineRule="auto"/>
            </w:pPr>
            <w:r>
              <w:rPr>
                <w:rFonts w:ascii="Arial" w:cs="Arial" w:eastAsia="Arial" w:hAnsi="Arial"/>
                <w:b/>
                <w:bCs/>
                <w:color w:val="F2E0B0"/>
                <w:sz w:val="16"/>
                <w:szCs w:val="16"/>
              </w:rPr>
              <w:t xml:space="preserve">3.  </w:t>
            </w:r>
            <w:r>
              <w:rPr>
                <w:rFonts w:ascii="Arial" w:cs="Arial" w:eastAsia="Arial" w:hAnsi="Arial"/>
                <w:color w:val="FFFFFF"/>
                <w:sz w:val="16"/>
                <w:szCs w:val="16"/>
              </w:rPr>
              <w:t xml:space="preserve">Would someone be proud to gift it?</w:t>
            </w:r>
          </w:p>
          <w:p>
            <w:pPr>
              <w:spacing w:before="22" w:after="22" w:line="264" w:lineRule="auto"/>
            </w:pPr>
            <w:r>
              <w:rPr>
                <w:rFonts w:ascii="Arial" w:cs="Arial" w:eastAsia="Arial" w:hAnsi="Arial"/>
                <w:b/>
                <w:bCs/>
                <w:color w:val="F2E0B0"/>
                <w:sz w:val="16"/>
                <w:szCs w:val="16"/>
              </w:rPr>
              <w:t xml:space="preserve">4.  </w:t>
            </w:r>
            <w:r>
              <w:rPr>
                <w:rFonts w:ascii="Arial" w:cs="Arial" w:eastAsia="Arial" w:hAnsi="Arial"/>
                <w:color w:val="FFFFFF"/>
                <w:sz w:val="16"/>
                <w:szCs w:val="16"/>
              </w:rPr>
              <w:t xml:space="preserve">Does it sound like HORO?</w:t>
            </w:r>
          </w:p>
          <w:p>
            <w:pPr>
              <w:spacing w:before="22" w:after="22" w:line="264" w:lineRule="auto"/>
            </w:pPr>
            <w:r>
              <w:rPr>
                <w:rFonts w:ascii="Arial" w:cs="Arial" w:eastAsia="Arial" w:hAnsi="Arial"/>
                <w:b/>
                <w:bCs/>
                <w:color w:val="F2E0B0"/>
                <w:sz w:val="16"/>
                <w:szCs w:val="16"/>
              </w:rPr>
              <w:t xml:space="preserve">5.  </w:t>
            </w:r>
            <w:r>
              <w:rPr>
                <w:rFonts w:ascii="Arial" w:cs="Arial" w:eastAsia="Arial" w:hAnsi="Arial"/>
                <w:color w:val="FFFFFF"/>
                <w:sz w:val="16"/>
                <w:szCs w:val="16"/>
              </w:rPr>
              <w:t xml:space="preserve">Does it make sense without explanation?</w:t>
            </w:r>
          </w:p>
          <w:p>
            <w:pPr>
              <w:spacing w:before="40" w:after="0" w:line="264" w:lineRule="auto"/>
            </w:pPr>
            <w:r>
              <w:rPr>
                <w:rFonts w:ascii="Arial" w:cs="Arial" w:eastAsia="Arial" w:hAnsi="Arial"/>
                <w:b/>
                <w:bCs/>
                <w:color w:val="F2E0B0"/>
                <w:sz w:val="15"/>
                <w:szCs w:val="15"/>
              </w:rPr>
              <w:t xml:space="preserve">Two or more "no" answers = stop and revise.</w:t>
            </w:r>
          </w:p>
        </w:tc>
      </w:tr>
    </w:tbl>
    <w:p>
      <w:pPr>
        <w:spacing w:before="65" w:after="0" w:line="264" w:lineRule="auto"/>
      </w:pPr>
    </w:p>
    <w:tbl>
      <w:tblPr>
        <w:tblW w:type="dxa" w:w="14960"/>
        <w:tblBorders>
          <w:top w:val="single" w:color="auto" w:sz="4"/>
          <w:left w:val="single" w:color="auto" w:sz="4"/>
          <w:bottom w:val="single" w:color="auto" w:sz="4"/>
          <w:right w:val="single" w:color="auto" w:sz="4"/>
          <w:insideH w:val="single" w:color="auto" w:sz="4"/>
          <w:insideV w:val="single" w:color="auto" w:sz="4"/>
        </w:tblBorders>
      </w:tblPr>
      <w:tblGrid>
        <w:gridCol w:w="7480"/>
        <w:gridCol w:w="7480"/>
      </w:tblGrid>
      <w:tr>
        <w:tc>
          <w:tcPr>
            <w:tcW w:type="dxa" w:w="7480"/>
            <w:tcBorders>
              <w:top w:val="single" w:color="DDDDCC" w:sz="1"/>
              <w:left w:val="single" w:color="DDDDCC" w:sz="1"/>
              <w:bottom w:val="single" w:color="DDDDCC" w:sz="1"/>
              <w:right w:val="single" w:color="DDDDCC" w:sz="1"/>
            </w:tcBorders>
            <w:shd w:fill="FFFFFF" w:val="clear"/>
            <w:tcMar>
              <w:top w:type="dxa" w:w="80"/>
              <w:left w:type="dxa" w:w="140"/>
              <w:bottom w:type="dxa" w:w="80"/>
              <w:right w:type="dxa" w:w="120"/>
            </w:tcMar>
          </w:tcPr>
          <w:p>
            <w:pPr>
              <w:spacing w:before="0" w:after="55" w:line="264" w:lineRule="auto"/>
            </w:pPr>
            <w:r>
              <w:rPr>
                <w:rFonts w:ascii="Arial" w:cs="Arial" w:eastAsia="Arial" w:hAnsi="Arial"/>
                <w:b/>
                <w:bCs/>
                <w:color w:val="1A1A2E"/>
                <w:sz w:val="18"/>
                <w:szCs w:val="18"/>
              </w:rPr>
              <w:t xml:space="preserve">Packaging Standard</w:t>
            </w:r>
          </w:p>
          <w:tbl>
            <w:tblPr>
              <w:tblW w:type="dxa" w:w="7080"/>
              <w:tblBorders>
                <w:top w:val="single" w:color="auto" w:sz="4"/>
                <w:left w:val="single" w:color="auto" w:sz="4"/>
                <w:bottom w:val="single" w:color="auto" w:sz="4"/>
                <w:right w:val="single" w:color="auto" w:sz="4"/>
                <w:insideH w:val="single" w:color="auto" w:sz="4"/>
                <w:insideV w:val="single" w:color="auto" w:sz="4"/>
              </w:tblBorders>
            </w:tblPr>
            <w:tblGrid>
              <w:gridCol w:w="1770"/>
              <w:gridCol w:w="1770"/>
              <w:gridCol w:w="1770"/>
              <w:gridCol w:w="1770"/>
            </w:tblGrid>
            <w:tr>
              <w:tc>
                <w:tcPr>
                  <w:tcW w:type="dxa" w:w="1770"/>
                  <w:tcBorders>
                    <w:top w:val="single" w:color="DDDDCC" w:sz="1"/>
                    <w:left w:val="single" w:color="DDDDCC" w:sz="1"/>
                    <w:bottom w:val="single" w:color="DDDDCC" w:sz="1"/>
                    <w:right w:val="single" w:color="DDDDCC" w:sz="1"/>
                  </w:tcBorders>
                  <w:shd w:fill="F4F2ED" w:val="clear"/>
                  <w:tcMar>
                    <w:top w:type="dxa" w:w="60"/>
                    <w:left w:type="dxa" w:w="100"/>
                    <w:bottom w:type="dxa" w:w="40"/>
                    <w:right w:type="dxa" w:w="90"/>
                  </w:tcMar>
                </w:tcPr>
                <w:p>
                  <w:pPr>
                    <w:spacing w:before="0" w:after="0" w:line="264" w:lineRule="auto"/>
                  </w:pPr>
                  <w:r>
                    <w:rPr>
                      <w:rFonts w:ascii="Arial" w:cs="Arial" w:eastAsia="Arial" w:hAnsi="Arial"/>
                      <w:b/>
                      <w:bCs/>
                      <w:color w:val="1A1A2E"/>
                      <w:sz w:val="15"/>
                      <w:szCs w:val="15"/>
                    </w:rPr>
                    <w:t xml:space="preserve">Outer Pack</w:t>
                  </w:r>
                </w:p>
              </w:tc>
              <w:tc>
                <w:tcPr>
                  <w:tcW w:type="dxa" w:w="1770"/>
                  <w:tcBorders>
                    <w:top w:val="single" w:color="DDDDCC" w:sz="1"/>
                    <w:left w:val="single" w:color="DDDDCC" w:sz="1"/>
                    <w:bottom w:val="single" w:color="DDDDCC" w:sz="1"/>
                    <w:right w:val="single" w:color="DDDDCC" w:sz="1"/>
                  </w:tcBorders>
                  <w:shd w:fill="F4F2ED" w:val="clear"/>
                  <w:tcMar>
                    <w:top w:type="dxa" w:w="60"/>
                    <w:left w:type="dxa" w:w="100"/>
                    <w:bottom w:type="dxa" w:w="40"/>
                    <w:right w:type="dxa" w:w="90"/>
                  </w:tcMar>
                </w:tcPr>
                <w:p>
                  <w:pPr>
                    <w:spacing w:before="0" w:after="0" w:line="264" w:lineRule="auto"/>
                  </w:pPr>
                  <w:r>
                    <w:rPr>
                      <w:rFonts w:ascii="Arial" w:cs="Arial" w:eastAsia="Arial" w:hAnsi="Arial"/>
                      <w:b/>
                      <w:bCs/>
                      <w:color w:val="1A1A2E"/>
                      <w:sz w:val="15"/>
                      <w:szCs w:val="15"/>
                    </w:rPr>
                    <w:t xml:space="preserve">Artist Card</w:t>
                  </w:r>
                </w:p>
              </w:tc>
              <w:tc>
                <w:tcPr>
                  <w:tcW w:type="dxa" w:w="1770"/>
                  <w:tcBorders>
                    <w:top w:val="single" w:color="DDDDCC" w:sz="1"/>
                    <w:left w:val="single" w:color="DDDDCC" w:sz="1"/>
                    <w:bottom w:val="single" w:color="DDDDCC" w:sz="1"/>
                    <w:right w:val="single" w:color="DDDDCC" w:sz="1"/>
                  </w:tcBorders>
                  <w:shd w:fill="F4F2ED" w:val="clear"/>
                  <w:tcMar>
                    <w:top w:type="dxa" w:w="60"/>
                    <w:left w:type="dxa" w:w="100"/>
                    <w:bottom w:type="dxa" w:w="40"/>
                    <w:right w:type="dxa" w:w="90"/>
                  </w:tcMar>
                </w:tcPr>
                <w:p>
                  <w:pPr>
                    <w:spacing w:before="0" w:after="0" w:line="264" w:lineRule="auto"/>
                  </w:pPr>
                  <w:r>
                    <w:rPr>
                      <w:rFonts w:ascii="Arial" w:cs="Arial" w:eastAsia="Arial" w:hAnsi="Arial"/>
                      <w:b/>
                      <w:bCs/>
                      <w:color w:val="1A1A2E"/>
                      <w:sz w:val="15"/>
                      <w:szCs w:val="15"/>
                    </w:rPr>
                    <w:t xml:space="preserve">Presentation</w:t>
                  </w:r>
                </w:p>
              </w:tc>
              <w:tc>
                <w:tcPr>
                  <w:tcW w:type="dxa" w:w="1770"/>
                  <w:tcBorders>
                    <w:top w:val="single" w:color="DDDDCC" w:sz="1"/>
                    <w:left w:val="single" w:color="DDDDCC" w:sz="1"/>
                    <w:bottom w:val="single" w:color="DDDDCC" w:sz="1"/>
                    <w:right w:val="single" w:color="DDDDCC" w:sz="1"/>
                  </w:tcBorders>
                  <w:shd w:fill="F4F2ED" w:val="clear"/>
                  <w:tcMar>
                    <w:top w:type="dxa" w:w="60"/>
                    <w:left w:type="dxa" w:w="100"/>
                    <w:bottom w:type="dxa" w:w="40"/>
                    <w:right w:type="dxa" w:w="90"/>
                  </w:tcMar>
                </w:tcPr>
                <w:p>
                  <w:pPr>
                    <w:spacing w:before="0" w:after="0" w:line="264" w:lineRule="auto"/>
                  </w:pPr>
                  <w:r>
                    <w:rPr>
                      <w:rFonts w:ascii="Arial" w:cs="Arial" w:eastAsia="Arial" w:hAnsi="Arial"/>
                      <w:b/>
                      <w:bCs/>
                      <w:color w:val="1A1A2E"/>
                      <w:sz w:val="15"/>
                      <w:szCs w:val="15"/>
                    </w:rPr>
                    <w:t xml:space="preserve">Guardrail</w:t>
                  </w:r>
                </w:p>
              </w:tc>
            </w:tr>
            <w:tr>
              <w:tc>
                <w:tcPr>
                  <w:tcW w:type="dxa" w:w="1770"/>
                  <w:tcBorders>
                    <w:top w:val="single" w:color="DDDDCC" w:sz="1"/>
                    <w:left w:val="single" w:color="DDDDCC" w:sz="1"/>
                    <w:bottom w:val="single" w:color="DDDDCC" w:sz="1"/>
                    <w:right w:val="single" w:color="DDDDCC" w:sz="1"/>
                  </w:tcBorders>
                  <w:shd w:fill="FFFFFF" w:val="clear"/>
                  <w:tcMar>
                    <w:top w:type="dxa" w:w="55"/>
                    <w:left w:type="dxa" w:w="100"/>
                    <w:bottom w:type="dxa" w:w="65"/>
                    <w:right w:type="dxa" w:w="90"/>
                  </w:tcMar>
                </w:tcPr>
                <w:p>
                  <w:pPr>
                    <w:spacing w:before="0" w:after="0" w:line="264" w:lineRule="auto"/>
                  </w:pPr>
                  <w:r>
                    <w:rPr>
                      <w:rFonts w:ascii="Arial" w:cs="Arial" w:eastAsia="Arial" w:hAnsi="Arial"/>
                      <w:color w:val="111111"/>
                      <w:sz w:val="14"/>
                      <w:szCs w:val="14"/>
                    </w:rPr>
                    <w:t xml:space="preserve">Rigid mailer by default. Minimal branded paper mailer acceptable for bootstrapped launch.</w:t>
                  </w:r>
                </w:p>
              </w:tc>
              <w:tc>
                <w:tcPr>
                  <w:tcW w:type="dxa" w:w="1770"/>
                  <w:tcBorders>
                    <w:top w:val="single" w:color="DDDDCC" w:sz="1"/>
                    <w:left w:val="single" w:color="DDDDCC" w:sz="1"/>
                    <w:bottom w:val="single" w:color="DDDDCC" w:sz="1"/>
                    <w:right w:val="single" w:color="DDDDCC" w:sz="1"/>
                  </w:tcBorders>
                  <w:shd w:fill="F4F2ED" w:val="clear"/>
                  <w:tcMar>
                    <w:top w:type="dxa" w:w="55"/>
                    <w:left w:type="dxa" w:w="100"/>
                    <w:bottom w:type="dxa" w:w="65"/>
                    <w:right w:type="dxa" w:w="90"/>
                  </w:tcMar>
                </w:tcPr>
                <w:p>
                  <w:pPr>
                    <w:spacing w:before="0" w:after="0" w:line="264" w:lineRule="auto"/>
                  </w:pPr>
                  <w:r>
                    <w:rPr>
                      <w:rFonts w:ascii="Arial" w:cs="Arial" w:eastAsia="Arial" w:hAnsi="Arial"/>
                      <w:color w:val="111111"/>
                      <w:sz w:val="14"/>
                      <w:szCs w:val="14"/>
                    </w:rPr>
                    <w:t xml:space="preserve">Artist bio-card in every order. Shows named artist + one-line role.</w:t>
                  </w:r>
                </w:p>
              </w:tc>
              <w:tc>
                <w:tcPr>
                  <w:tcW w:type="dxa" w:w="1770"/>
                  <w:tcBorders>
                    <w:top w:val="single" w:color="DDDDCC" w:sz="1"/>
                    <w:left w:val="single" w:color="DDDDCC" w:sz="1"/>
                    <w:bottom w:val="single" w:color="DDDDCC" w:sz="1"/>
                    <w:right w:val="single" w:color="DDDDCC" w:sz="1"/>
                  </w:tcBorders>
                  <w:shd w:fill="FFFFFF" w:val="clear"/>
                  <w:tcMar>
                    <w:top w:type="dxa" w:w="55"/>
                    <w:left w:type="dxa" w:w="100"/>
                    <w:bottom w:type="dxa" w:w="65"/>
                    <w:right w:type="dxa" w:w="90"/>
                  </w:tcMar>
                </w:tcPr>
                <w:p>
                  <w:pPr>
                    <w:spacing w:before="0" w:after="0" w:line="264" w:lineRule="auto"/>
                  </w:pPr>
                  <w:r>
                    <w:rPr>
                      <w:rFonts w:ascii="Arial" w:cs="Arial" w:eastAsia="Arial" w:hAnsi="Arial"/>
                      <w:color w:val="111111"/>
                      <w:sz w:val="14"/>
                      <w:szCs w:val="14"/>
                    </w:rPr>
                    <w:t xml:space="preserve">Neat fold with tissue or sleeve. First visible layer must feel giftable.</w:t>
                  </w:r>
                </w:p>
              </w:tc>
              <w:tc>
                <w:tcPr>
                  <w:tcW w:type="dxa" w:w="1770"/>
                  <w:tcBorders>
                    <w:top w:val="single" w:color="DDDDCC" w:sz="1"/>
                    <w:left w:val="single" w:color="DDDDCC" w:sz="1"/>
                    <w:bottom w:val="single" w:color="DDDDCC" w:sz="1"/>
                    <w:right w:val="single" w:color="DDDDCC" w:sz="1"/>
                  </w:tcBorders>
                  <w:shd w:fill="F4F2ED" w:val="clear"/>
                  <w:tcMar>
                    <w:top w:type="dxa" w:w="55"/>
                    <w:left w:type="dxa" w:w="100"/>
                    <w:bottom w:type="dxa" w:w="65"/>
                    <w:right w:type="dxa" w:w="90"/>
                  </w:tcMar>
                </w:tcPr>
                <w:p>
                  <w:pPr>
                    <w:spacing w:before="0" w:after="0" w:line="264" w:lineRule="auto"/>
                  </w:pPr>
                  <w:r>
                    <w:rPr>
                      <w:rFonts w:ascii="Arial" w:cs="Arial" w:eastAsia="Arial" w:hAnsi="Arial"/>
                      <w:color w:val="111111"/>
                      <w:sz w:val="14"/>
                      <w:szCs w:val="14"/>
                    </w:rPr>
                    <w:t xml:space="preserve">No cheap poly-bag ever visible. Optional paid gift upgrade: box + story card.</w:t>
                  </w:r>
                </w:p>
              </w:tc>
            </w:tr>
          </w:tbl>
          <w:p/>
        </w:tc>
        <w:tc>
          <w:tcPr>
            <w:tcW w:type="dxa" w:w="7480"/>
            <w:tcBorders>
              <w:top w:val="single" w:color="DDDDCC" w:sz="1"/>
              <w:left w:val="single" w:color="1A5276" w:sz="12"/>
              <w:bottom w:val="single" w:color="DDDDCC" w:sz="1"/>
              <w:right w:val="single" w:color="DDDDCC" w:sz="1"/>
            </w:tcBorders>
            <w:shd w:fill="EAF2FB" w:val="clear"/>
            <w:tcMar>
              <w:top w:type="dxa" w:w="80"/>
              <w:left w:type="dxa" w:w="160"/>
              <w:bottom w:type="dxa" w:w="80"/>
              <w:right w:type="dxa" w:w="140"/>
            </w:tcMar>
          </w:tcPr>
          <w:p>
            <w:pPr>
              <w:spacing w:before="0" w:after="40" w:line="264" w:lineRule="auto"/>
            </w:pPr>
            <w:r>
              <w:rPr>
                <w:rFonts w:ascii="Arial" w:cs="Arial" w:eastAsia="Arial" w:hAnsi="Arial"/>
                <w:b/>
                <w:bCs/>
                <w:color w:val="1A5276"/>
                <w:sz w:val="17"/>
                <w:szCs w:val="17"/>
              </w:rPr>
              <w:t xml:space="preserve">Visual Proof Minimum — </w:t>
            </w:r>
            <w:r>
              <w:rPr>
                <w:rFonts w:ascii="Arial" w:cs="Arial" w:eastAsia="Arial" w:hAnsi="Arial"/>
                <w:color w:val="111111"/>
                <w:sz w:val="16"/>
                <w:szCs w:val="16"/>
              </w:rPr>
              <w:t xml:space="preserve">All four required in every launch sequence.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1750"/>
              <w:gridCol w:w="1750"/>
            </w:tblGrid>
            <w:tr>
              <w:tc>
                <w:tcPr>
                  <w:tcW w:type="dxa" w:w="1750"/>
                  <w:tcBorders>
                    <w:top w:val="single" w:color="DDDDCC" w:sz="1"/>
                    <w:left w:val="single" w:color="DDDDCC" w:sz="1"/>
                    <w:bottom w:val="single" w:color="DDDDCC" w:sz="1"/>
                    <w:right w:val="single" w:color="DDDDCC" w:sz="1"/>
                  </w:tcBorders>
                  <w:shd w:fill="FFFFFF" w:val="clear"/>
                  <w:tcMar>
                    <w:top w:type="dxa" w:w="55"/>
                    <w:left w:type="dxa" w:w="70"/>
                    <w:bottom w:type="dxa" w:w="55"/>
                    <w:right w:type="dxa" w:w="70"/>
                  </w:tcMar>
                </w:tcPr>
                <w:p>
                  <w:pPr>
                    <w:spacing w:before="0" w:after="0" w:line="264" w:lineRule="auto"/>
                    <w:jc w:val="center"/>
                  </w:pPr>
                  <w:r>
                    <w:rPr>
                      <w:rFonts w:ascii="Arial" w:cs="Arial" w:eastAsia="Arial" w:hAnsi="Arial"/>
                      <w:color w:val="111111"/>
                      <w:sz w:val="15"/>
                      <w:szCs w:val="15"/>
                    </w:rPr>
                    <w:t xml:space="preserve">① Fabric
texture 100%</w:t>
                  </w:r>
                </w:p>
              </w:tc>
              <w:tc>
                <w:tcPr>
                  <w:tcW w:type="dxa" w:w="1750"/>
                  <w:tcBorders>
                    <w:top w:val="single" w:color="DDDDCC" w:sz="1"/>
                    <w:left w:val="single" w:color="DDDDCC" w:sz="1"/>
                    <w:bottom w:val="single" w:color="DDDDCC" w:sz="1"/>
                    <w:right w:val="single" w:color="DDDDCC" w:sz="1"/>
                  </w:tcBorders>
                  <w:shd w:fill="F4F2ED" w:val="clear"/>
                  <w:tcMar>
                    <w:top w:type="dxa" w:w="55"/>
                    <w:left w:type="dxa" w:w="70"/>
                    <w:bottom w:type="dxa" w:w="55"/>
                    <w:right w:type="dxa" w:w="70"/>
                  </w:tcMar>
                </w:tcPr>
                <w:p>
                  <w:pPr>
                    <w:spacing w:before="0" w:after="0" w:line="264" w:lineRule="auto"/>
                    <w:jc w:val="center"/>
                  </w:pPr>
                  <w:r>
                    <w:rPr>
                      <w:rFonts w:ascii="Arial" w:cs="Arial" w:eastAsia="Arial" w:hAnsi="Arial"/>
                      <w:color w:val="111111"/>
                      <w:sz w:val="15"/>
                      <w:szCs w:val="15"/>
                    </w:rPr>
                    <w:t xml:space="preserve">② Print detail
ink coverage</w:t>
                  </w:r>
                </w:p>
              </w:tc>
              <w:tc>
                <w:tcPr>
                  <w:tcW w:type="dxa" w:w="1750"/>
                  <w:tcBorders>
                    <w:top w:val="single" w:color="DDDDCC" w:sz="1"/>
                    <w:left w:val="single" w:color="DDDDCC" w:sz="1"/>
                    <w:bottom w:val="single" w:color="DDDDCC" w:sz="1"/>
                    <w:right w:val="single" w:color="DDDDCC" w:sz="1"/>
                  </w:tcBorders>
                  <w:shd w:fill="FFFFFF" w:val="clear"/>
                  <w:tcMar>
                    <w:top w:type="dxa" w:w="55"/>
                    <w:left w:type="dxa" w:w="70"/>
                    <w:bottom w:type="dxa" w:w="55"/>
                    <w:right w:type="dxa" w:w="70"/>
                  </w:tcMar>
                </w:tcPr>
                <w:p>
                  <w:pPr>
                    <w:spacing w:before="0" w:after="0" w:line="264" w:lineRule="auto"/>
                    <w:jc w:val="center"/>
                  </w:pPr>
                  <w:r>
                    <w:rPr>
                      <w:rFonts w:ascii="Arial" w:cs="Arial" w:eastAsia="Arial" w:hAnsi="Arial"/>
                      <w:color w:val="111111"/>
                      <w:sz w:val="15"/>
                      <w:szCs w:val="15"/>
                    </w:rPr>
                    <w:t xml:space="preserve">③ Full flat-lay
natural distance</w:t>
                  </w:r>
                </w:p>
              </w:tc>
              <w:tc>
                <w:tcPr>
                  <w:tcW w:type="dxa" w:w="1750"/>
                  <w:tcBorders>
                    <w:top w:val="single" w:color="DDDDCC" w:sz="1"/>
                    <w:left w:val="single" w:color="DDDDCC" w:sz="1"/>
                    <w:bottom w:val="single" w:color="DDDDCC" w:sz="1"/>
                    <w:right w:val="single" w:color="DDDDCC" w:sz="1"/>
                  </w:tcBorders>
                  <w:shd w:fill="F4F2ED" w:val="clear"/>
                  <w:tcMar>
                    <w:top w:type="dxa" w:w="55"/>
                    <w:left w:type="dxa" w:w="70"/>
                    <w:bottom w:type="dxa" w:w="55"/>
                    <w:right w:type="dxa" w:w="70"/>
                  </w:tcMar>
                </w:tcPr>
                <w:p>
                  <w:pPr>
                    <w:spacing w:before="0" w:after="0" w:line="264" w:lineRule="auto"/>
                    <w:jc w:val="center"/>
                  </w:pPr>
                  <w:r>
                    <w:rPr>
                      <w:rFonts w:ascii="Arial" w:cs="Arial" w:eastAsia="Arial" w:hAnsi="Arial"/>
                      <w:color w:val="111111"/>
                      <w:sz w:val="15"/>
                      <w:szCs w:val="15"/>
                    </w:rPr>
                    <w:t xml:space="preserve">④ On-body
with measurements</w:t>
                  </w:r>
                </w:p>
              </w:tc>
            </w:tr>
          </w:tbl>
          <w:p>
            <w:pPr>
              <w:spacing w:before="50" w:after="40" w:line="264" w:lineRule="auto"/>
            </w:pPr>
            <w:r>
              <w:rPr>
                <w:rFonts w:ascii="Arial" w:cs="Arial" w:eastAsia="Arial" w:hAnsi="Arial"/>
                <w:b/>
                <w:bCs/>
                <w:color w:val="B7770D"/>
                <w:sz w:val="16"/>
                <w:szCs w:val="16"/>
              </w:rPr>
              <w:t xml:space="preserve">Compliance (Egypt CPA 2023): </w:t>
            </w:r>
            <w:r>
              <w:rPr>
                <w:rFonts w:ascii="Arial" w:cs="Arial" w:eastAsia="Arial" w:hAnsi="Arial"/>
                <w:color w:val="111111"/>
                <w:sz w:val="16"/>
                <w:szCs w:val="16"/>
              </w:rPr>
              <w:t xml:space="preserve">Every product page and DM order flow must state fabric composition + GSM, print method (DTF), return/exchange policy in Arabic, and final price inclusive of all fees.</w:t>
            </w:r>
          </w:p>
        </w:tc>
      </w:tr>
    </w:tbl>
    <w:p>
      <w:r>
        <w:br/>
      </w:r>
    </w:p>
    <w:tbl>
      <w:tblPr>
        <w:tblW w:type="dxa" w:w="14960"/>
        <w:tblBorders>
          <w:top w:val="single" w:color="auto" w:sz="4"/>
          <w:left w:val="single" w:color="auto" w:sz="4"/>
          <w:bottom w:val="single" w:color="auto" w:sz="4"/>
          <w:right w:val="single" w:color="auto" w:sz="4"/>
          <w:insideH w:val="single" w:color="auto" w:sz="4"/>
          <w:insideV w:val="single" w:color="auto" w:sz="4"/>
        </w:tblBorders>
      </w:tblPr>
      <w:tblGrid>
        <w:gridCol w:w="14960"/>
      </w:tblGrid>
      <w:tr>
        <w:tc>
          <w:tcPr>
            <w:tcW w:type="dxa" w:w="14960"/>
            <w:tcBorders>
              <w:top w:val="none" w:color="FFFFFF" w:sz="0"/>
              <w:left w:val="none" w:color="FFFFFF" w:sz="0"/>
              <w:bottom w:val="none" w:color="FFFFFF" w:sz="0"/>
              <w:right w:val="none" w:color="FFFFFF" w:sz="0"/>
            </w:tcBorders>
            <w:shd w:fill="1A1A2E" w:val="clear"/>
            <w:tcMar>
              <w:top w:type="dxa" w:w="90"/>
              <w:left w:type="dxa" w:w="260"/>
              <w:bottom w:type="dxa" w:w="90"/>
              <w:right w:type="dxa" w:w="200"/>
            </w:tcMar>
          </w:tcPr>
          <w:p>
            <w:pPr>
              <w:spacing w:before="0" w:after="0" w:line="264" w:lineRule="auto"/>
            </w:pPr>
            <w:r>
              <w:rPr>
                <w:rFonts w:ascii="Arial" w:cs="Arial" w:eastAsia="Arial" w:hAnsi="Arial"/>
                <w:b/>
                <w:bCs/>
                <w:color w:val="C49A3C"/>
                <w:sz w:val="32"/>
                <w:szCs w:val="32"/>
              </w:rPr>
              <w:t xml:space="preserve">HORO  </w:t>
            </w:r>
            <w:r>
              <w:rPr>
                <w:rFonts w:ascii="Arial" w:cs="Arial" w:eastAsia="Arial" w:hAnsi="Arial"/>
                <w:color w:val="FFFFFF"/>
                <w:sz w:val="22"/>
                <w:szCs w:val="22"/>
              </w:rPr>
              <w:t xml:space="preserve">Personality, Voice &amp; Operations</w:t>
            </w:r>
            <w:r>
              <w:rPr>
                <w:rFonts w:ascii="Arial" w:cs="Arial" w:eastAsia="Arial" w:hAnsi="Arial"/>
                <w:i/>
                <w:iCs/>
                <w:color w:val="AAAAAA"/>
                <w:sz w:val="15"/>
                <w:szCs w:val="15"/>
              </w:rPr>
              <w:t xml:space="preserve">   —  Egyptian artists are collaborators in the brand story. HORO is not positioned as a flag-bearer for Egyptian art as a whole.</w:t>
            </w:r>
          </w:p>
        </w:tc>
      </w:tr>
    </w:tbl>
    <w:p>
      <w:pPr>
        <w:spacing w:before="0" w:after="0" w:line="264" w:lineRule="auto"/>
      </w:pPr>
    </w:p>
    <w:tbl>
      <w:tblPr>
        <w:tblW w:type="dxa" w:w="14960"/>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3800"/>
        <w:gridCol w:w="3760"/>
      </w:tblGrid>
      <w:tr>
        <w:tc>
          <w:tcPr>
            <w:tcW w:type="dxa" w:w="3600"/>
            <w:tcBorders>
              <w:top w:val="single" w:color="DDDDCC" w:sz="1"/>
              <w:left w:val="single" w:color="DDDDCC" w:sz="1"/>
              <w:bottom w:val="single" w:color="DDDDCC" w:sz="1"/>
              <w:right w:val="single" w:color="DDDDCC" w:sz="1"/>
            </w:tcBorders>
            <w:shd w:fill="F4F2ED" w:val="clear"/>
            <w:tcMar>
              <w:top w:type="dxa" w:w="75"/>
              <w:left w:type="dxa" w:w="130"/>
              <w:bottom w:type="dxa" w:w="55"/>
              <w:right w:type="dxa" w:w="110"/>
            </w:tcMar>
          </w:tcPr>
          <w:p>
            <w:pPr>
              <w:spacing w:before="0" w:after="70" w:line="264" w:lineRule="auto"/>
            </w:pPr>
            <w:r>
              <w:rPr>
                <w:rFonts w:ascii="Arial" w:cs="Arial" w:eastAsia="Arial" w:hAnsi="Arial"/>
                <w:b/>
                <w:bCs/>
                <w:color w:val="1A1A2E"/>
                <w:sz w:val="18"/>
                <w:szCs w:val="18"/>
              </w:rPr>
              <w:t xml:space="preserve">Core Traits</w:t>
            </w:r>
          </w:p>
        </w:tc>
        <w:tc>
          <w:tcPr>
            <w:tcW w:type="dxa" w:w="3800"/>
            <w:tcBorders>
              <w:top w:val="single" w:color="DDDDCC" w:sz="1"/>
              <w:left w:val="single" w:color="DDDDCC" w:sz="1"/>
              <w:bottom w:val="single" w:color="DDDDCC" w:sz="1"/>
              <w:right w:val="single" w:color="DDDDCC" w:sz="1"/>
            </w:tcBorders>
            <w:shd w:fill="F4F2ED" w:val="clear"/>
            <w:tcMar>
              <w:top w:type="dxa" w:w="75"/>
              <w:left w:type="dxa" w:w="130"/>
              <w:bottom w:type="dxa" w:w="55"/>
              <w:right w:type="dxa" w:w="110"/>
            </w:tcMar>
          </w:tcPr>
          <w:p>
            <w:pPr>
              <w:spacing w:before="0" w:after="70" w:line="264" w:lineRule="auto"/>
            </w:pPr>
            <w:r>
              <w:rPr>
                <w:rFonts w:ascii="Arial" w:cs="Arial" w:eastAsia="Arial" w:hAnsi="Arial"/>
                <w:b/>
                <w:bCs/>
                <w:color w:val="1A1A2E"/>
                <w:sz w:val="18"/>
                <w:szCs w:val="18"/>
              </w:rPr>
              <w:t xml:space="preserve">If HORO Were a Person</w:t>
            </w:r>
          </w:p>
        </w:tc>
        <w:tc>
          <w:tcPr>
            <w:tcW w:type="dxa" w:w="3800"/>
            <w:tcBorders>
              <w:top w:val="single" w:color="DDDDCC" w:sz="1"/>
              <w:left w:val="single" w:color="DDDDCC" w:sz="1"/>
              <w:bottom w:val="single" w:color="DDDDCC" w:sz="1"/>
              <w:right w:val="single" w:color="DDDDCC" w:sz="1"/>
            </w:tcBorders>
            <w:shd w:fill="F4F2ED" w:val="clear"/>
            <w:tcMar>
              <w:top w:type="dxa" w:w="75"/>
              <w:left w:type="dxa" w:w="130"/>
              <w:bottom w:type="dxa" w:w="55"/>
              <w:right w:type="dxa" w:w="110"/>
            </w:tcMar>
          </w:tcPr>
          <w:p>
            <w:pPr>
              <w:spacing w:before="0" w:after="70" w:line="264" w:lineRule="auto"/>
            </w:pPr>
            <w:r>
              <w:rPr>
                <w:rFonts w:ascii="Arial" w:cs="Arial" w:eastAsia="Arial" w:hAnsi="Arial"/>
                <w:b/>
                <w:bCs/>
                <w:color w:val="1A1A2E"/>
                <w:sz w:val="18"/>
                <w:szCs w:val="18"/>
              </w:rPr>
              <w:t xml:space="preserve">How HORO Sounds</w:t>
            </w:r>
          </w:p>
        </w:tc>
        <w:tc>
          <w:tcPr>
            <w:tcW w:type="dxa" w:w="3760"/>
            <w:tcBorders>
              <w:top w:val="single" w:color="DDDDCC" w:sz="1"/>
              <w:left w:val="single" w:color="DDDDCC" w:sz="1"/>
              <w:bottom w:val="single" w:color="DDDDCC" w:sz="1"/>
              <w:right w:val="single" w:color="DDDDCC" w:sz="1"/>
            </w:tcBorders>
            <w:shd w:fill="F4F2ED" w:val="clear"/>
            <w:tcMar>
              <w:top w:type="dxa" w:w="75"/>
              <w:left w:type="dxa" w:w="130"/>
              <w:bottom w:type="dxa" w:w="55"/>
              <w:right w:type="dxa" w:w="110"/>
            </w:tcMar>
          </w:tcPr>
          <w:p>
            <w:pPr>
              <w:spacing w:before="0" w:after="70" w:line="264" w:lineRule="auto"/>
            </w:pPr>
            <w:r>
              <w:rPr>
                <w:rFonts w:ascii="Arial" w:cs="Arial" w:eastAsia="Arial" w:hAnsi="Arial"/>
                <w:b/>
                <w:bCs/>
                <w:color w:val="1A1A2E"/>
                <w:sz w:val="18"/>
                <w:szCs w:val="18"/>
              </w:rPr>
              <w:t xml:space="preserve">Message Formula</w:t>
            </w:r>
          </w:p>
        </w:tc>
      </w:tr>
      <w:tr>
        <w:tc>
          <w:tcPr>
            <w:tcW w:type="dxa" w:w="3600"/>
            <w:tcBorders>
              <w:top w:val="single" w:color="DDDDCC" w:sz="1"/>
              <w:left w:val="single" w:color="DDDDCC" w:sz="1"/>
              <w:bottom w:val="single" w:color="DDDDCC" w:sz="1"/>
              <w:right w:val="single" w:color="DDDDCC" w:sz="1"/>
            </w:tcBorders>
            <w:shd w:fill="FFFFFF" w:val="clear"/>
            <w:tcMar>
              <w:top w:type="dxa" w:w="70"/>
              <w:left w:type="dxa" w:w="130"/>
              <w:bottom w:type="dxa" w:w="90"/>
              <w:right w:type="dxa" w:w="110"/>
            </w:tcMar>
          </w:tcPr>
          <w:p>
            <w:pPr>
              <w:spacing w:before="35" w:after="35" w:line="264" w:lineRule="auto"/>
            </w:pPr>
            <w:r>
              <w:rPr>
                <w:rFonts w:ascii="Arial" w:cs="Arial" w:eastAsia="Arial" w:hAnsi="Arial"/>
                <w:color w:val="111111"/>
                <w:sz w:val="17"/>
                <w:szCs w:val="17"/>
              </w:rPr>
              <w:t xml:space="preserve">Primary: Sincerity + Excitement.</w:t>
            </w:r>
          </w:p>
          <w:p>
            <w:pPr>
              <w:spacing w:before="35" w:after="35" w:line="264" w:lineRule="auto"/>
            </w:pPr>
            <w:r>
              <w:rPr>
                <w:rFonts w:ascii="Arial" w:cs="Arial" w:eastAsia="Arial" w:hAnsi="Arial"/>
                <w:color w:val="111111"/>
                <w:sz w:val="17"/>
                <w:szCs w:val="17"/>
              </w:rPr>
              <w:t xml:space="preserve">Adjectives: Expressive, Thoughtful, Refined, Warm, Curated.</w:t>
            </w:r>
          </w:p>
          <w:p>
            <w:pPr>
              <w:spacing w:before="35" w:after="35" w:line="264" w:lineRule="auto"/>
            </w:pPr>
            <w:r>
              <w:rPr>
                <w:rFonts w:ascii="Arial" w:cs="Arial" w:eastAsia="Arial" w:hAnsi="Arial"/>
                <w:color w:val="111111"/>
                <w:sz w:val="17"/>
                <w:szCs w:val="17"/>
              </w:rPr>
              <w:t xml:space="preserve">Feels like a trusted creative guide — emotionally aware, visually sharp, easy to buy from.</w:t>
            </w:r>
          </w:p>
        </w:tc>
        <w:tc>
          <w:tcPr>
            <w:tcW w:type="dxa" w:w="3800"/>
            <w:tcBorders>
              <w:top w:val="single" w:color="117A65" w:sz="4"/>
              <w:left w:val="single" w:color="DDDDCC" w:sz="1"/>
              <w:bottom w:val="single" w:color="DDDDCC" w:sz="1"/>
              <w:right w:val="single" w:color="DDDDCC" w:sz="1"/>
            </w:tcBorders>
            <w:shd w:fill="E8F8F5" w:val="clear"/>
            <w:tcMar>
              <w:top w:type="dxa" w:w="70"/>
              <w:left w:type="dxa" w:w="130"/>
              <w:bottom w:type="dxa" w:w="90"/>
              <w:right w:type="dxa" w:w="110"/>
            </w:tcMar>
          </w:tcPr>
          <w:p>
            <w:pPr>
              <w:spacing w:before="0" w:after="25" w:line="264" w:lineRule="auto"/>
            </w:pPr>
            <w:r>
              <w:rPr>
                <w:rFonts w:ascii="Arial" w:cs="Arial" w:eastAsia="Arial" w:hAnsi="Arial"/>
                <w:b/>
                <w:bCs/>
                <w:color w:val="FFFFFF"/>
                <w:sz w:val="13"/>
                <w:szCs w:val="13"/>
                <w:shd w:fill="117A65" w:val="clear"/>
              </w:rPr>
              <w:t xml:space="preserve"> NEW V1.4 </w:t>
            </w:r>
          </w:p>
          <w:p>
            <w:pPr>
              <w:spacing w:before="35" w:after="35" w:line="264" w:lineRule="auto"/>
            </w:pPr>
            <w:r>
              <w:rPr>
                <w:rFonts w:ascii="Arial" w:cs="Arial" w:eastAsia="Arial" w:hAnsi="Arial"/>
                <w:color w:val="111111"/>
                <w:sz w:val="17"/>
                <w:szCs w:val="17"/>
              </w:rPr>
              <w:t xml:space="preserve">A late-20s Cairo creative who moves between a design studio, a coffee shop in Zamalek or New Cairo, and a small art event on the weekend.</w:t>
            </w:r>
          </w:p>
          <w:p>
            <w:pPr>
              <w:spacing w:before="35" w:after="35" w:line="264" w:lineRule="auto"/>
            </w:pPr>
            <w:r>
              <w:rPr>
                <w:rFonts w:ascii="Arial" w:cs="Arial" w:eastAsia="Arial" w:hAnsi="Arial"/>
                <w:color w:val="111111"/>
                <w:sz w:val="17"/>
                <w:szCs w:val="17"/>
              </w:rPr>
              <w:t xml:space="preserve">Dresses simply but intentionally: clean neutral tee, one strong illustration, relaxed trousers, good sneakers. Does not chase logos.</w:t>
            </w:r>
          </w:p>
          <w:p>
            <w:pPr>
              <w:spacing w:before="35" w:after="35" w:line="264" w:lineRule="auto"/>
            </w:pPr>
            <w:r>
              <w:rPr>
                <w:rFonts w:ascii="Arial" w:cs="Arial" w:eastAsia="Arial" w:hAnsi="Arial"/>
                <w:color w:val="111111"/>
                <w:sz w:val="17"/>
                <w:szCs w:val="17"/>
              </w:rPr>
              <w:t xml:space="preserve">Virtues: fair, respectful, transparent with artists and customers. Cares about attribution, not virtue-signalling.</w:t>
            </w:r>
          </w:p>
          <w:p>
            <w:pPr>
              <w:spacing w:before="35" w:after="35" w:line="264" w:lineRule="auto"/>
            </w:pPr>
            <w:r>
              <w:rPr>
                <w:rFonts w:ascii="Arial" w:cs="Arial" w:eastAsia="Arial" w:hAnsi="Arial"/>
                <w:color w:val="111111"/>
                <w:sz w:val="17"/>
                <w:szCs w:val="17"/>
              </w:rPr>
              <w:t xml:space="preserve">Expresses positivity with quiet excitement, not hype. Handles problems calmly and accountably.</w:t>
            </w:r>
          </w:p>
        </w:tc>
        <w:tc>
          <w:tcPr>
            <w:tcW w:type="dxa" w:w="3800"/>
            <w:tcBorders>
              <w:top w:val="single" w:color="DDDDCC" w:sz="1"/>
              <w:left w:val="single" w:color="DDDDCC" w:sz="1"/>
              <w:bottom w:val="single" w:color="DDDDCC" w:sz="1"/>
              <w:right w:val="single" w:color="DDDDCC" w:sz="1"/>
            </w:tcBorders>
            <w:shd w:fill="FFFFFF" w:val="clear"/>
            <w:tcMar>
              <w:top w:type="dxa" w:w="70"/>
              <w:left w:type="dxa" w:w="130"/>
              <w:bottom w:type="dxa" w:w="90"/>
              <w:right w:type="dxa" w:w="110"/>
            </w:tcMar>
          </w:tcPr>
          <w:p>
            <w:pPr>
              <w:spacing w:before="35" w:after="35" w:line="264" w:lineRule="auto"/>
            </w:pPr>
            <w:r>
              <w:rPr>
                <w:rFonts w:ascii="Arial" w:cs="Arial" w:eastAsia="Arial" w:hAnsi="Arial"/>
                <w:color w:val="111111"/>
                <w:sz w:val="17"/>
                <w:szCs w:val="17"/>
              </w:rPr>
              <w:t xml:space="preserve">Warm, visually intelligent, concise, grounded.</w:t>
            </w:r>
          </w:p>
          <w:p>
            <w:pPr>
              <w:spacing w:before="35" w:after="35" w:line="264" w:lineRule="auto"/>
            </w:pPr>
            <w:r>
              <w:rPr>
                <w:rFonts w:ascii="Arial" w:cs="Arial" w:eastAsia="Arial" w:hAnsi="Arial"/>
                <w:color w:val="111111"/>
                <w:sz w:val="17"/>
                <w:szCs w:val="17"/>
              </w:rPr>
              <w:t xml:space="preserve">Lead with meaning, mood, artwork, or occasion — then reduce doubt with fit clarity and print proof.</w:t>
            </w:r>
          </w:p>
          <w:p>
            <w:pPr>
              <w:spacing w:before="35" w:after="35" w:line="264" w:lineRule="auto"/>
            </w:pPr>
            <w:r>
              <w:rPr>
                <w:rFonts w:ascii="Arial" w:cs="Arial" w:eastAsia="Arial" w:hAnsi="Arial"/>
                <w:color w:val="111111"/>
                <w:sz w:val="17"/>
                <w:szCs w:val="17"/>
              </w:rPr>
              <w:t xml:space="preserve">Arabic-first or bilingual. Human in DMs. Never defensive.</w:t>
            </w:r>
          </w:p>
        </w:tc>
        <w:tc>
          <w:tcPr>
            <w:tcW w:type="dxa" w:w="3760"/>
            <w:tcBorders>
              <w:top w:val="single" w:color="DDDDCC" w:sz="1"/>
              <w:left w:val="single" w:color="DDDDCC" w:sz="1"/>
              <w:bottom w:val="single" w:color="DDDDCC" w:sz="1"/>
              <w:right w:val="single" w:color="DDDDCC" w:sz="1"/>
            </w:tcBorders>
            <w:shd w:fill="FFFFFF" w:val="clear"/>
            <w:tcMar>
              <w:top w:type="dxa" w:w="70"/>
              <w:left w:type="dxa" w:w="130"/>
              <w:bottom w:type="dxa" w:w="90"/>
              <w:right w:type="dxa" w:w="110"/>
            </w:tcMar>
          </w:tcPr>
          <w:tbl>
            <w:tblPr>
              <w:tblW w:type="dxa" w:w="3360"/>
              <w:tblBorders>
                <w:top w:val="single" w:color="auto" w:sz="4"/>
                <w:left w:val="single" w:color="auto" w:sz="4"/>
                <w:bottom w:val="single" w:color="auto" w:sz="4"/>
                <w:right w:val="single" w:color="auto" w:sz="4"/>
                <w:insideH w:val="single" w:color="auto" w:sz="4"/>
                <w:insideV w:val="single" w:color="auto" w:sz="4"/>
              </w:tblBorders>
            </w:tblPr>
            <w:tblGrid>
              <w:gridCol w:w="1060"/>
              <w:gridCol w:w="60"/>
              <w:gridCol w:w="1060"/>
              <w:gridCol w:w="60"/>
              <w:gridCol w:w="1120"/>
            </w:tblGrid>
            <w:tr>
              <w:tc>
                <w:tcPr>
                  <w:tcW w:type="dxa" w:w="1060"/>
                  <w:tcBorders>
                    <w:top w:val="none" w:color="FFFFFF" w:sz="0"/>
                    <w:left w:val="none" w:color="FFFFFF" w:sz="0"/>
                    <w:bottom w:val="none" w:color="FFFFFF" w:sz="0"/>
                    <w:right w:val="none" w:color="FFFFFF" w:sz="0"/>
                  </w:tcBorders>
                  <w:shd w:fill="F2E0B0" w:val="clear"/>
                  <w:tcMar>
                    <w:top w:type="dxa" w:w="50"/>
                    <w:left w:type="dxa" w:w="60"/>
                    <w:bottom w:type="dxa" w:w="50"/>
                    <w:right w:type="dxa" w:w="50"/>
                  </w:tcMar>
                </w:tcPr>
                <w:p>
                  <w:pPr>
                    <w:spacing w:before="0" w:after="0" w:line="264" w:lineRule="auto"/>
                    <w:jc w:val="center"/>
                  </w:pPr>
                  <w:r>
                    <w:rPr>
                      <w:rFonts w:ascii="Arial" w:cs="Arial" w:eastAsia="Arial" w:hAnsi="Arial"/>
                      <w:b/>
                      <w:bCs/>
                      <w:color w:val="1A1A2E"/>
                      <w:sz w:val="15"/>
                      <w:szCs w:val="15"/>
                    </w:rPr>
                    <w:t xml:space="preserve">Emotion
first</w:t>
                  </w:r>
                </w:p>
              </w:tc>
              <w:tc>
                <w:tcPr>
                  <w:tcW w:type="dxa" w:w="60"/>
                  <w:tcBorders>
                    <w:top w:val="none" w:color="FFFFFF" w:sz="0"/>
                    <w:left w:val="none" w:color="FFFFFF" w:sz="0"/>
                    <w:bottom w:val="none" w:color="FFFFFF" w:sz="0"/>
                    <w:right w:val="none" w:color="FFFFFF" w:sz="0"/>
                  </w:tcBorders>
                  <w:shd w:fill="FFFFFF" w:val="clear"/>
                  <w:tcMar>
                    <w:top w:type="dxa" w:w="50"/>
                    <w:left w:type="dxa" w:w="10"/>
                    <w:bottom w:type="dxa" w:w="50"/>
                    <w:right w:type="dxa" w:w="10"/>
                  </w:tcMar>
                </w:tcPr>
                <w:p>
                  <w:pPr>
                    <w:spacing w:before="0" w:after="0" w:line="264" w:lineRule="auto"/>
                    <w:jc w:val="center"/>
                  </w:pPr>
                  <w:r>
                    <w:rPr>
                      <w:rFonts w:ascii="Arial" w:cs="Arial" w:eastAsia="Arial" w:hAnsi="Arial"/>
                      <w:color w:val="777777"/>
                      <w:sz w:val="18"/>
                      <w:szCs w:val="18"/>
                    </w:rPr>
                    <w:t xml:space="preserve">→</w:t>
                  </w:r>
                </w:p>
              </w:tc>
              <w:tc>
                <w:tcPr>
                  <w:tcW w:type="dxa" w:w="1060"/>
                  <w:tcBorders>
                    <w:top w:val="none" w:color="FFFFFF" w:sz="0"/>
                    <w:left w:val="none" w:color="FFFFFF" w:sz="0"/>
                    <w:bottom w:val="none" w:color="FFFFFF" w:sz="0"/>
                    <w:right w:val="none" w:color="FFFFFF" w:sz="0"/>
                  </w:tcBorders>
                  <w:shd w:fill="F2E0B0" w:val="clear"/>
                  <w:tcMar>
                    <w:top w:type="dxa" w:w="50"/>
                    <w:left w:type="dxa" w:w="60"/>
                    <w:bottom w:type="dxa" w:w="50"/>
                    <w:right w:type="dxa" w:w="50"/>
                  </w:tcMar>
                </w:tcPr>
                <w:p>
                  <w:pPr>
                    <w:spacing w:before="0" w:after="0" w:line="264" w:lineRule="auto"/>
                    <w:jc w:val="center"/>
                  </w:pPr>
                  <w:r>
                    <w:rPr>
                      <w:rFonts w:ascii="Arial" w:cs="Arial" w:eastAsia="Arial" w:hAnsi="Arial"/>
                      <w:b/>
                      <w:bCs/>
                      <w:color w:val="1A1A2E"/>
                      <w:sz w:val="15"/>
                      <w:szCs w:val="15"/>
                    </w:rPr>
                    <w:t xml:space="preserve">Visual
detail</w:t>
                  </w:r>
                </w:p>
              </w:tc>
              <w:tc>
                <w:tcPr>
                  <w:tcW w:type="dxa" w:w="60"/>
                  <w:tcBorders>
                    <w:top w:val="none" w:color="FFFFFF" w:sz="0"/>
                    <w:left w:val="none" w:color="FFFFFF" w:sz="0"/>
                    <w:bottom w:val="none" w:color="FFFFFF" w:sz="0"/>
                    <w:right w:val="none" w:color="FFFFFF" w:sz="0"/>
                  </w:tcBorders>
                  <w:shd w:fill="FFFFFF" w:val="clear"/>
                  <w:tcMar>
                    <w:top w:type="dxa" w:w="50"/>
                    <w:left w:type="dxa" w:w="10"/>
                    <w:bottom w:type="dxa" w:w="50"/>
                    <w:right w:type="dxa" w:w="10"/>
                  </w:tcMar>
                </w:tcPr>
                <w:p>
                  <w:pPr>
                    <w:spacing w:before="0" w:after="0" w:line="264" w:lineRule="auto"/>
                    <w:jc w:val="center"/>
                  </w:pPr>
                  <w:r>
                    <w:rPr>
                      <w:rFonts w:ascii="Arial" w:cs="Arial" w:eastAsia="Arial" w:hAnsi="Arial"/>
                      <w:color w:val="777777"/>
                      <w:sz w:val="18"/>
                      <w:szCs w:val="18"/>
                    </w:rPr>
                    <w:t xml:space="preserve">→</w:t>
                  </w:r>
                </w:p>
              </w:tc>
              <w:tc>
                <w:tcPr>
                  <w:tcW w:type="dxa" w:w="1120"/>
                  <w:tcBorders>
                    <w:top w:val="none" w:color="FFFFFF" w:sz="0"/>
                    <w:left w:val="none" w:color="FFFFFF" w:sz="0"/>
                    <w:bottom w:val="none" w:color="FFFFFF" w:sz="0"/>
                    <w:right w:val="none" w:color="FFFFFF" w:sz="0"/>
                  </w:tcBorders>
                  <w:shd w:fill="F2E0B0" w:val="clear"/>
                  <w:tcMar>
                    <w:top w:type="dxa" w:w="50"/>
                    <w:left w:type="dxa" w:w="60"/>
                    <w:bottom w:type="dxa" w:w="50"/>
                    <w:right w:type="dxa" w:w="50"/>
                  </w:tcMar>
                </w:tcPr>
                <w:p>
                  <w:pPr>
                    <w:spacing w:before="0" w:after="0" w:line="264" w:lineRule="auto"/>
                    <w:jc w:val="center"/>
                  </w:pPr>
                  <w:r>
                    <w:rPr>
                      <w:rFonts w:ascii="Arial" w:cs="Arial" w:eastAsia="Arial" w:hAnsi="Arial"/>
                      <w:b/>
                      <w:bCs/>
                      <w:color w:val="1A1A2E"/>
                      <w:sz w:val="15"/>
                      <w:szCs w:val="15"/>
                    </w:rPr>
                    <w:t xml:space="preserve">Proof
third</w:t>
                  </w:r>
                </w:p>
              </w:tc>
            </w:tr>
          </w:tbl>
          <w:p>
            <w:pPr>
              <w:spacing w:before="60" w:after="0" w:line="264" w:lineRule="auto"/>
            </w:pPr>
            <w:r>
              <w:rPr>
                <w:rFonts w:ascii="Arial" w:cs="Arial" w:eastAsia="Arial" w:hAnsi="Arial"/>
                <w:b/>
                <w:bCs/>
                <w:color w:val="1A1A2E"/>
                <w:sz w:val="14"/>
                <w:szCs w:val="14"/>
              </w:rPr>
              <w:t xml:space="preserve">3-sentence storytelling structure:</w:t>
            </w:r>
          </w:p>
          <w:p>
            <w:pPr>
              <w:spacing w:before="25" w:after="0" w:line="264" w:lineRule="auto"/>
            </w:pPr>
            <w:r>
              <w:rPr>
                <w:rFonts w:ascii="Arial" w:cs="Arial" w:eastAsia="Arial" w:hAnsi="Arial"/>
                <w:color w:val="111111"/>
                <w:sz w:val="14"/>
                <w:szCs w:val="14"/>
              </w:rPr>
              <w:t xml:space="preserve">① Meaning/feeling</w:t>
            </w:r>
          </w:p>
          <w:p>
            <w:pPr>
              <w:spacing w:before="15" w:after="0" w:line="264" w:lineRule="auto"/>
            </w:pPr>
            <w:r>
              <w:rPr>
                <w:rFonts w:ascii="Arial" w:cs="Arial" w:eastAsia="Arial" w:hAnsi="Arial"/>
                <w:color w:val="111111"/>
                <w:sz w:val="14"/>
                <w:szCs w:val="14"/>
              </w:rPr>
              <w:t xml:space="preserve">② Artwork + physical proof</w:t>
            </w:r>
          </w:p>
          <w:p>
            <w:pPr>
              <w:spacing w:before="15" w:after="0" w:line="264" w:lineRule="auto"/>
            </w:pPr>
            <w:r>
              <w:rPr>
                <w:rFonts w:ascii="Arial" w:cs="Arial" w:eastAsia="Arial" w:hAnsi="Arial"/>
                <w:color w:val="111111"/>
                <w:sz w:val="14"/>
                <w:szCs w:val="14"/>
              </w:rPr>
              <w:t xml:space="preserve">③ Identity or gift CTA</w:t>
            </w:r>
          </w:p>
        </w:tc>
      </w:tr>
    </w:tbl>
    <w:p>
      <w:pPr>
        <w:spacing w:before="55" w:after="0" w:line="264" w:lineRule="auto"/>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1A1A2E" w:val="clear"/>
            <w:tcMar>
              <w:top w:type="dxa" w:w="110"/>
              <w:left w:type="dxa" w:w="220"/>
              <w:bottom w:type="dxa" w:w="110"/>
              <w:right w:type="dxa" w:w="220"/>
            </w:tcMar>
          </w:tcPr>
          <w:p>
            <w:pPr>
              <w:spacing w:before="0" w:after="28" w:line="264" w:lineRule="auto"/>
            </w:pPr>
            <w:r>
              <w:rPr>
                <w:rFonts w:ascii="Arial" w:cs="Arial" w:eastAsia="Arial" w:hAnsi="Arial"/>
                <w:b/>
                <w:bCs/>
                <w:color w:val="C49A3C"/>
                <w:sz w:val="25"/>
                <w:szCs w:val="25"/>
              </w:rPr>
              <w:t xml:space="preserve">Platform Voice</w:t>
            </w:r>
          </w:p>
          <w:p>
            <w:pPr>
              <w:spacing w:before="0" w:after="0" w:line="264" w:lineRule="auto"/>
            </w:pPr>
            <w:r>
              <w:rPr>
                <w:rFonts w:ascii="Arial" w:cs="Arial" w:eastAsia="Arial" w:hAnsi="Arial"/>
                <w:i/>
                <w:iCs/>
                <w:color w:val="BBBBAA"/>
                <w:sz w:val="16"/>
                <w:szCs w:val="16"/>
              </w:rPr>
              <w:t xml:space="preserve">58% of Egyptian shoppers feel more connected to a brand via WhatsApp. IG and TikTok are primary discovery channels.</w:t>
            </w:r>
          </w:p>
        </w:tc>
      </w:tr>
    </w:tbl>
    <w:p>
      <w:pPr>
        <w:spacing w:before="0" w:after="0" w:line="264" w:lineRule="auto"/>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3050"/>
        <w:gridCol w:w="3050"/>
        <w:gridCol w:w="3100"/>
        <w:gridCol w:w="3000"/>
      </w:tblGrid>
      <w:tr>
        <w:tc>
          <w:tcPr>
            <w:tcW w:type="dxa" w:w="2200"/>
            <w:tcBorders>
              <w:top w:val="none" w:color="FFFFFF" w:sz="0"/>
              <w:left w:val="none" w:color="FFFFFF" w:sz="0"/>
              <w:bottom w:val="none" w:color="FFFFFF" w:sz="0"/>
              <w:right w:val="none" w:color="FFFFFF" w:sz="0"/>
            </w:tcBorders>
            <w:shd w:fill="1A1A2E" w:val="clear"/>
            <w:tcMar>
              <w:top w:type="dxa" w:w="80"/>
              <w:left w:type="dxa" w:w="140"/>
              <w:bottom w:type="dxa" w:w="80"/>
              <w:right w:type="dxa" w:w="140"/>
            </w:tcMar>
          </w:tcPr>
          <w:p>
            <w:pPr>
              <w:spacing w:before="0" w:after="0" w:line="264" w:lineRule="auto"/>
            </w:pPr>
            <w:r>
              <w:rPr>
                <w:rFonts w:ascii="Arial" w:cs="Arial" w:eastAsia="Arial" w:hAnsi="Arial"/>
                <w:b/>
                <w:bCs/>
                <w:color w:val="FFFFFF"/>
                <w:sz w:val="17"/>
                <w:szCs w:val="17"/>
              </w:rPr>
              <w:t xml:space="preserve">Platform</w:t>
            </w:r>
          </w:p>
        </w:tc>
        <w:tc>
          <w:tcPr>
            <w:tcW w:type="dxa" w:w="3050"/>
            <w:tcBorders>
              <w:top w:val="none" w:color="FFFFFF" w:sz="0"/>
              <w:left w:val="none" w:color="FFFFFF" w:sz="0"/>
              <w:bottom w:val="none" w:color="FFFFFF" w:sz="0"/>
              <w:right w:val="none" w:color="FFFFFF" w:sz="0"/>
            </w:tcBorders>
            <w:shd w:fill="1A1A2E" w:val="clear"/>
            <w:tcMar>
              <w:top w:type="dxa" w:w="80"/>
              <w:left w:type="dxa" w:w="140"/>
              <w:bottom w:type="dxa" w:w="80"/>
              <w:right w:type="dxa" w:w="140"/>
            </w:tcMar>
          </w:tcPr>
          <w:p>
            <w:pPr>
              <w:spacing w:before="0" w:after="0" w:line="264" w:lineRule="auto"/>
            </w:pPr>
            <w:r>
              <w:rPr>
                <w:rFonts w:ascii="Arial" w:cs="Arial" w:eastAsia="Arial" w:hAnsi="Arial"/>
                <w:b/>
                <w:bCs/>
                <w:color w:val="C49A3C"/>
                <w:sz w:val="17"/>
                <w:szCs w:val="17"/>
              </w:rPr>
              <w:t xml:space="preserve">Instagram</w:t>
            </w:r>
          </w:p>
        </w:tc>
        <w:tc>
          <w:tcPr>
            <w:tcW w:type="dxa" w:w="3050"/>
            <w:tcBorders>
              <w:top w:val="none" w:color="FFFFFF" w:sz="0"/>
              <w:left w:val="none" w:color="FFFFFF" w:sz="0"/>
              <w:bottom w:val="none" w:color="FFFFFF" w:sz="0"/>
              <w:right w:val="none" w:color="FFFFFF" w:sz="0"/>
            </w:tcBorders>
            <w:shd w:fill="1A1A2E" w:val="clear"/>
            <w:tcMar>
              <w:top w:type="dxa" w:w="80"/>
              <w:left w:type="dxa" w:w="140"/>
              <w:bottom w:type="dxa" w:w="80"/>
              <w:right w:type="dxa" w:w="140"/>
            </w:tcMar>
          </w:tcPr>
          <w:p>
            <w:pPr>
              <w:spacing w:before="0" w:after="0" w:line="264" w:lineRule="auto"/>
            </w:pPr>
            <w:r>
              <w:rPr>
                <w:rFonts w:ascii="Arial" w:cs="Arial" w:eastAsia="Arial" w:hAnsi="Arial"/>
                <w:b/>
                <w:bCs/>
                <w:color w:val="C49A3C"/>
                <w:sz w:val="17"/>
                <w:szCs w:val="17"/>
              </w:rPr>
              <w:t xml:space="preserve">TikTok</w:t>
            </w:r>
          </w:p>
        </w:tc>
        <w:tc>
          <w:tcPr>
            <w:tcW w:type="dxa" w:w="3100"/>
            <w:tcBorders>
              <w:top w:val="none" w:color="FFFFFF" w:sz="0"/>
              <w:left w:val="none" w:color="FFFFFF" w:sz="0"/>
              <w:bottom w:val="none" w:color="FFFFFF" w:sz="0"/>
              <w:right w:val="none" w:color="FFFFFF" w:sz="0"/>
            </w:tcBorders>
            <w:shd w:fill="1A1A2E" w:val="clear"/>
            <w:tcMar>
              <w:top w:type="dxa" w:w="80"/>
              <w:left w:type="dxa" w:w="140"/>
              <w:bottom w:type="dxa" w:w="80"/>
              <w:right w:type="dxa" w:w="140"/>
            </w:tcMar>
          </w:tcPr>
          <w:p>
            <w:pPr>
              <w:spacing w:before="0" w:after="0" w:line="264" w:lineRule="auto"/>
            </w:pPr>
            <w:r>
              <w:rPr>
                <w:rFonts w:ascii="Arial" w:cs="Arial" w:eastAsia="Arial" w:hAnsi="Arial"/>
                <w:b/>
                <w:bCs/>
                <w:color w:val="C49A3C"/>
                <w:sz w:val="17"/>
                <w:szCs w:val="17"/>
              </w:rPr>
              <w:t xml:space="preserve">WhatsApp Business</w:t>
            </w:r>
          </w:p>
        </w:tc>
        <w:tc>
          <w:tcPr>
            <w:tcW w:type="dxa" w:w="3000"/>
            <w:tcBorders>
              <w:top w:val="none" w:color="FFFFFF" w:sz="0"/>
              <w:left w:val="none" w:color="FFFFFF" w:sz="0"/>
              <w:bottom w:val="none" w:color="FFFFFF" w:sz="0"/>
              <w:right w:val="none" w:color="FFFFFF" w:sz="0"/>
            </w:tcBorders>
            <w:shd w:fill="1A1A2E" w:val="clear"/>
            <w:tcMar>
              <w:top w:type="dxa" w:w="80"/>
              <w:left w:type="dxa" w:w="140"/>
              <w:bottom w:type="dxa" w:w="80"/>
              <w:right w:type="dxa" w:w="140"/>
            </w:tcMar>
          </w:tcPr>
          <w:p>
            <w:pPr>
              <w:spacing w:before="0" w:after="0" w:line="264" w:lineRule="auto"/>
            </w:pPr>
            <w:r>
              <w:rPr>
                <w:rFonts w:ascii="Arial" w:cs="Arial" w:eastAsia="Arial" w:hAnsi="Arial"/>
                <w:b/>
                <w:bCs/>
                <w:color w:val="C49A3C"/>
                <w:sz w:val="17"/>
                <w:szCs w:val="17"/>
              </w:rPr>
              <w:t xml:space="preserve">Facebook / Stories</w:t>
            </w:r>
          </w:p>
        </w:tc>
      </w:tr>
      <w:tr>
        <w:tc>
          <w:tcPr>
            <w:tcW w:type="dxa" w:w="220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b/>
                <w:bCs/>
                <w:color w:val="1A1A2E"/>
                <w:sz w:val="16"/>
                <w:szCs w:val="16"/>
              </w:rPr>
              <w:t xml:space="preserve">Tone</w:t>
            </w:r>
          </w:p>
        </w:tc>
        <w:tc>
          <w:tcPr>
            <w:tcW w:type="dxa" w:w="3050"/>
            <w:tcBorders>
              <w:top w:val="single" w:color="DDDDCC" w:sz="1"/>
              <w:left w:val="single" w:color="DDDDCC" w:sz="1"/>
              <w:bottom w:val="single" w:color="DDDDCC" w:sz="1"/>
              <w:right w:val="single" w:color="DDDDCC" w:sz="1"/>
            </w:tcBorders>
            <w:shd w:fill="FFFFFF"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Warm, visual-first, caption-led</w:t>
            </w:r>
          </w:p>
        </w:tc>
        <w:tc>
          <w:tcPr>
            <w:tcW w:type="dxa" w:w="305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Hook-first, emotion-led, fast-cut proof</w:t>
            </w:r>
          </w:p>
        </w:tc>
        <w:tc>
          <w:tcPr>
            <w:tcW w:type="dxa" w:w="3100"/>
            <w:tcBorders>
              <w:top w:val="single" w:color="DDDDCC" w:sz="1"/>
              <w:left w:val="single" w:color="DDDDCC" w:sz="1"/>
              <w:bottom w:val="single" w:color="DDDDCC" w:sz="1"/>
              <w:right w:val="single" w:color="DDDDCC" w:sz="1"/>
            </w:tcBorders>
            <w:shd w:fill="FFFFFF"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Concise, service-first, always helpful</w:t>
            </w:r>
          </w:p>
        </w:tc>
        <w:tc>
          <w:tcPr>
            <w:tcW w:type="dxa" w:w="300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Social proof, gifting moments, reach</w:t>
            </w:r>
          </w:p>
        </w:tc>
      </w:tr>
      <w:tr>
        <w:tc>
          <w:tcPr>
            <w:tcW w:type="dxa" w:w="220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b/>
                <w:bCs/>
                <w:color w:val="1A1A2E"/>
                <w:sz w:val="16"/>
                <w:szCs w:val="16"/>
              </w:rPr>
              <w:t xml:space="preserve">Format</w:t>
            </w:r>
          </w:p>
        </w:tc>
        <w:tc>
          <w:tcPr>
            <w:tcW w:type="dxa" w:w="305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Headline + 2–3 lines + CTA. Order via DM.</w:t>
            </w:r>
          </w:p>
        </w:tc>
        <w:tc>
          <w:tcPr>
            <w:tcW w:type="dxa" w:w="3050"/>
            <w:tcBorders>
              <w:top w:val="single" w:color="DDDDCC" w:sz="1"/>
              <w:left w:val="single" w:color="DDDDCC" w:sz="1"/>
              <w:bottom w:val="single" w:color="DDDDCC" w:sz="1"/>
              <w:right w:val="single" w:color="DDDDCC" w:sz="1"/>
            </w:tcBorders>
            <w:shd w:fill="FFFFFF"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Hook in 1.5 sec. Artist name as overlay.</w:t>
            </w:r>
          </w:p>
        </w:tc>
        <w:tc>
          <w:tcPr>
            <w:tcW w:type="dxa" w:w="310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One message per intent. Size guide in first reply.</w:t>
            </w:r>
          </w:p>
        </w:tc>
        <w:tc>
          <w:tcPr>
            <w:tcW w:type="dxa" w:w="3000"/>
            <w:tcBorders>
              <w:top w:val="single" w:color="DDDDCC" w:sz="1"/>
              <w:left w:val="single" w:color="DDDDCC" w:sz="1"/>
              <w:bottom w:val="single" w:color="DDDDCC" w:sz="1"/>
              <w:right w:val="single" w:color="DDDDCC" w:sz="1"/>
            </w:tcBorders>
            <w:shd w:fill="FFFFFF"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Short caption, strong image, reaction-friendly</w:t>
            </w:r>
          </w:p>
        </w:tc>
      </w:tr>
      <w:tr>
        <w:tc>
          <w:tcPr>
            <w:tcW w:type="dxa" w:w="220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b/>
                <w:bCs/>
                <w:color w:val="1A1A2E"/>
                <w:sz w:val="16"/>
                <w:szCs w:val="16"/>
              </w:rPr>
              <w:t xml:space="preserve">CTA</w:t>
            </w:r>
          </w:p>
        </w:tc>
        <w:tc>
          <w:tcPr>
            <w:tcW w:type="dxa" w:w="3050"/>
            <w:tcBorders>
              <w:top w:val="single" w:color="DDDDCC" w:sz="1"/>
              <w:left w:val="single" w:color="DDDDCC" w:sz="1"/>
              <w:bottom w:val="single" w:color="DDDDCC" w:sz="1"/>
              <w:right w:val="single" w:color="DDDDCC" w:sz="1"/>
            </w:tcBorders>
            <w:shd w:fill="FFFFFF"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"DM us to order"</w:t>
            </w:r>
          </w:p>
        </w:tc>
        <w:tc>
          <w:tcPr>
            <w:tcW w:type="dxa" w:w="305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"Comment SIZE to order"</w:t>
            </w:r>
          </w:p>
        </w:tc>
        <w:tc>
          <w:tcPr>
            <w:tcW w:type="dxa" w:w="3100"/>
            <w:tcBorders>
              <w:top w:val="single" w:color="DDDDCC" w:sz="1"/>
              <w:left w:val="single" w:color="DDDDCC" w:sz="1"/>
              <w:bottom w:val="single" w:color="DDDDCC" w:sz="1"/>
              <w:right w:val="single" w:color="DDDDCC" w:sz="1"/>
            </w:tcBorders>
            <w:shd w:fill="FFFFFF"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"Confirm area and we reserve immediately"</w:t>
            </w:r>
          </w:p>
        </w:tc>
        <w:tc>
          <w:tcPr>
            <w:tcW w:type="dxa" w:w="300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"Comment or message to order"</w:t>
            </w:r>
          </w:p>
        </w:tc>
      </w:tr>
      <w:tr>
        <w:tc>
          <w:tcPr>
            <w:tcW w:type="dxa" w:w="220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b/>
                <w:bCs/>
                <w:color w:val="1A1A2E"/>
                <w:sz w:val="16"/>
                <w:szCs w:val="16"/>
              </w:rPr>
              <w:t xml:space="preserve">Language</w:t>
            </w:r>
          </w:p>
        </w:tc>
        <w:tc>
          <w:tcPr>
            <w:tcW w:type="dxa" w:w="305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Arabic preferred; English for artist names</w:t>
            </w:r>
          </w:p>
        </w:tc>
        <w:tc>
          <w:tcPr>
            <w:tcW w:type="dxa" w:w="3050"/>
            <w:tcBorders>
              <w:top w:val="single" w:color="DDDDCC" w:sz="1"/>
              <w:left w:val="single" w:color="DDDDCC" w:sz="1"/>
              <w:bottom w:val="single" w:color="DDDDCC" w:sz="1"/>
              <w:right w:val="single" w:color="DDDDCC" w:sz="1"/>
            </w:tcBorders>
            <w:shd w:fill="FFFFFF"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Arabic preferred; Arabizi ok for identity</w:t>
            </w:r>
          </w:p>
        </w:tc>
        <w:tc>
          <w:tcPr>
            <w:tcW w:type="dxa" w:w="310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Arabic only for service</w:t>
            </w:r>
          </w:p>
        </w:tc>
        <w:tc>
          <w:tcPr>
            <w:tcW w:type="dxa" w:w="3000"/>
            <w:tcBorders>
              <w:top w:val="single" w:color="DDDDCC" w:sz="1"/>
              <w:left w:val="single" w:color="DDDDCC" w:sz="1"/>
              <w:bottom w:val="single" w:color="DDDDCC" w:sz="1"/>
              <w:right w:val="single" w:color="DDDDCC" w:sz="1"/>
            </w:tcBorders>
            <w:shd w:fill="FFFFFF"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Arabic preferred</w:t>
            </w:r>
          </w:p>
        </w:tc>
      </w:tr>
      <w:tr>
        <w:tc>
          <w:tcPr>
            <w:tcW w:type="dxa" w:w="220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b/>
                <w:bCs/>
                <w:color w:val="1A1A2E"/>
                <w:sz w:val="16"/>
                <w:szCs w:val="16"/>
              </w:rPr>
              <w:t xml:space="preserve">Do not</w:t>
            </w:r>
          </w:p>
        </w:tc>
        <w:tc>
          <w:tcPr>
            <w:tcW w:type="dxa" w:w="3050"/>
            <w:tcBorders>
              <w:top w:val="single" w:color="DDDDCC" w:sz="1"/>
              <w:left w:val="single" w:color="DDDDCC" w:sz="1"/>
              <w:bottom w:val="single" w:color="DDDDCC" w:sz="1"/>
              <w:right w:val="single" w:color="DDDDCC" w:sz="1"/>
            </w:tcBorders>
            <w:shd w:fill="FFFFFF"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Do not hide behind long manifestos</w:t>
            </w:r>
          </w:p>
        </w:tc>
        <w:tc>
          <w:tcPr>
            <w:tcW w:type="dxa" w:w="305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Do not use "print anything" language</w:t>
            </w:r>
          </w:p>
        </w:tc>
        <w:tc>
          <w:tcPr>
            <w:tcW w:type="dxa" w:w="3100"/>
            <w:tcBorders>
              <w:top w:val="single" w:color="DDDDCC" w:sz="1"/>
              <w:left w:val="single" w:color="DDDDCC" w:sz="1"/>
              <w:bottom w:val="single" w:color="DDDDCC" w:sz="1"/>
              <w:right w:val="single" w:color="DDDDCC" w:sz="1"/>
            </w:tcBorders>
            <w:shd w:fill="FFFFFF"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Do not use stiff translated English</w:t>
            </w:r>
          </w:p>
        </w:tc>
        <w:tc>
          <w:tcPr>
            <w:tcW w:type="dxa" w:w="300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Do not lead with Horoscope</w:t>
            </w:r>
          </w:p>
        </w:tc>
      </w:tr>
    </w:tbl>
    <w:p>
      <w:pPr>
        <w:spacing w:before="55" w:after="0" w:line="264" w:lineRule="auto"/>
      </w:pPr>
    </w:p>
    <w:tbl>
      <w:tblPr>
        <w:tblW w:type="dxa" w:w="14960"/>
        <w:tblBorders>
          <w:top w:val="single" w:color="auto" w:sz="4"/>
          <w:left w:val="single" w:color="auto" w:sz="4"/>
          <w:bottom w:val="single" w:color="auto" w:sz="4"/>
          <w:right w:val="single" w:color="auto" w:sz="4"/>
          <w:insideH w:val="single" w:color="auto" w:sz="4"/>
          <w:insideV w:val="single" w:color="auto" w:sz="4"/>
        </w:tblBorders>
      </w:tblPr>
      <w:tblGrid>
        <w:gridCol w:w="8800"/>
        <w:gridCol w:w="6160"/>
      </w:tblGrid>
      <w:tr>
        <w:tc>
          <w:tcPr>
            <w:tcW w:type="dxa" w:w="8800"/>
            <w:tcBorders>
              <w:top w:val="single" w:color="DDDDCC" w:sz="1"/>
              <w:left w:val="single" w:color="DDDDCC" w:sz="1"/>
              <w:bottom w:val="single" w:color="DDDDCC" w:sz="1"/>
              <w:right w:val="single" w:color="DDDDCC" w:sz="1"/>
            </w:tcBorders>
            <w:shd w:fill="FFFFFF" w:val="clear"/>
            <w:tcMar>
              <w:top w:type="dxa" w:w="0"/>
              <w:left w:type="dxa" w:w="0"/>
              <w:bottom w:type="dxa" w:w="0"/>
              <w:right w:type="dxa" w:w="0"/>
            </w:tcMar>
          </w:tcPr>
          <w:p>
            <w:pPr>
              <w:spacing w:before="80" w:after="60" w:line="264" w:lineRule="auto"/>
            </w:pPr>
            <w:r>
              <w:rPr>
                <w:rFonts w:ascii="Arial" w:cs="Arial" w:eastAsia="Arial" w:hAnsi="Arial"/>
                <w:b/>
                <w:bCs/>
                <w:color w:val="1A1A2E"/>
                <w:sz w:val="17"/>
                <w:szCs w:val="17"/>
              </w:rPr>
              <w:t xml:space="preserve">Service Voice — Scenarios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100"/>
            </w:tblGrid>
            <w:tr>
              <w:tc>
                <w:tcPr>
                  <w:tcW w:type="dxa" w:w="2200"/>
                  <w:tcBorders>
                    <w:top w:val="none" w:color="FFFFFF" w:sz="0"/>
                    <w:left w:val="none" w:color="FFFFFF" w:sz="0"/>
                    <w:bottom w:val="none" w:color="FFFFFF" w:sz="0"/>
                    <w:right w:val="none" w:color="FFFFFF" w:sz="0"/>
                  </w:tcBorders>
                  <w:shd w:fill="1A1A2E" w:val="clear"/>
                  <w:tcMar>
                    <w:top w:type="dxa" w:w="65"/>
                    <w:left w:type="dxa" w:w="110"/>
                    <w:bottom w:type="dxa" w:w="65"/>
                    <w:right w:type="dxa" w:w="90"/>
                  </w:tcMar>
                </w:tcPr>
                <w:p>
                  <w:pPr>
                    <w:spacing w:before="0" w:after="0" w:line="264" w:lineRule="auto"/>
                  </w:pPr>
                  <w:r>
                    <w:rPr>
                      <w:rFonts w:ascii="Arial" w:cs="Arial" w:eastAsia="Arial" w:hAnsi="Arial"/>
                      <w:b/>
                      <w:bCs/>
                      <w:color w:val="FFFFFF"/>
                      <w:sz w:val="15"/>
                      <w:szCs w:val="15"/>
                    </w:rPr>
                    <w:t xml:space="preserve">Scenario</w:t>
                  </w:r>
                </w:p>
              </w:tc>
              <w:tc>
                <w:tcPr>
                  <w:tcW w:type="dxa" w:w="2200"/>
                  <w:tcBorders>
                    <w:top w:val="none" w:color="FFFFFF" w:sz="0"/>
                    <w:left w:val="none" w:color="FFFFFF" w:sz="0"/>
                    <w:bottom w:val="none" w:color="FFFFFF" w:sz="0"/>
                    <w:right w:val="none" w:color="FFFFFF" w:sz="0"/>
                  </w:tcBorders>
                  <w:shd w:fill="1A1A2E" w:val="clear"/>
                  <w:tcMar>
                    <w:top w:type="dxa" w:w="65"/>
                    <w:left w:type="dxa" w:w="90"/>
                    <w:bottom w:type="dxa" w:w="65"/>
                    <w:right w:type="dxa" w:w="90"/>
                  </w:tcMar>
                </w:tcPr>
                <w:p>
                  <w:pPr>
                    <w:spacing w:before="0" w:after="0" w:line="264" w:lineRule="auto"/>
                  </w:pPr>
                  <w:r>
                    <w:rPr>
                      <w:rFonts w:ascii="Arial" w:cs="Arial" w:eastAsia="Arial" w:hAnsi="Arial"/>
                      <w:b/>
                      <w:bCs/>
                      <w:color w:val="FFFFFF"/>
                      <w:sz w:val="15"/>
                      <w:szCs w:val="15"/>
                    </w:rPr>
                    <w:t xml:space="preserve">Voice Rule</w:t>
                  </w:r>
                </w:p>
              </w:tc>
              <w:tc>
                <w:tcPr>
                  <w:tcW w:type="dxa" w:w="4100"/>
                  <w:tcBorders>
                    <w:top w:val="none" w:color="FFFFFF" w:sz="0"/>
                    <w:left w:val="none" w:color="FFFFFF" w:sz="0"/>
                    <w:bottom w:val="none" w:color="FFFFFF" w:sz="0"/>
                    <w:right w:val="none" w:color="FFFFFF" w:sz="0"/>
                  </w:tcBorders>
                  <w:shd w:fill="1A1A2E" w:val="clear"/>
                  <w:tcMar>
                    <w:top w:type="dxa" w:w="65"/>
                    <w:left w:type="dxa" w:w="90"/>
                    <w:bottom w:type="dxa" w:w="65"/>
                    <w:right w:type="dxa" w:w="90"/>
                  </w:tcMar>
                </w:tcPr>
                <w:p>
                  <w:pPr>
                    <w:spacing w:before="0" w:after="0" w:line="264" w:lineRule="auto"/>
                  </w:pPr>
                  <w:r>
                    <w:rPr>
                      <w:rFonts w:ascii="Arial" w:cs="Arial" w:eastAsia="Arial" w:hAnsi="Arial"/>
                      <w:b/>
                      <w:bCs/>
                      <w:color w:val="FFFFFF"/>
                      <w:sz w:val="15"/>
                      <w:szCs w:val="15"/>
                    </w:rPr>
                    <w:t xml:space="preserve">What HORO Should Say</w:t>
                  </w:r>
                </w:p>
              </w:tc>
            </w:tr>
            <w:tr>
              <w:tc>
                <w:tcPr>
                  <w:tcW w:type="dxa" w:w="2200"/>
                  <w:tcBorders>
                    <w:top w:val="single" w:color="DDDDCC" w:sz="1"/>
                    <w:left w:val="single" w:color="DDDDCC" w:sz="1"/>
                    <w:bottom w:val="single" w:color="DDDDCC" w:sz="1"/>
                    <w:right w:val="single" w:color="DDDDCC" w:sz="1"/>
                  </w:tcBorders>
                  <w:shd w:fill="FFFFFF" w:val="clear"/>
                  <w:tcMar>
                    <w:top w:type="dxa" w:w="70"/>
                    <w:left w:type="dxa" w:w="120"/>
                    <w:bottom w:type="dxa" w:w="70"/>
                    <w:right w:type="dxa" w:w="100"/>
                  </w:tcMar>
                </w:tcPr>
                <w:p>
                  <w:pPr>
                    <w:spacing w:before="0" w:after="0" w:line="264" w:lineRule="auto"/>
                  </w:pPr>
                  <w:r>
                    <w:rPr>
                      <w:rFonts w:ascii="Arial" w:cs="Arial" w:eastAsia="Arial" w:hAnsi="Arial"/>
                      <w:b/>
                      <w:bCs/>
                      <w:color w:val="1A1A2E"/>
                      <w:sz w:val="17"/>
                      <w:szCs w:val="17"/>
                    </w:rPr>
                    <w:t xml:space="preserve">Delayed courier</w:t>
                  </w:r>
                </w:p>
              </w:tc>
              <w:tc>
                <w:tcPr>
                  <w:tcW w:type="dxa" w:w="2200"/>
                  <w:tcBorders>
                    <w:top w:val="single" w:color="DDDDCC" w:sz="1"/>
                    <w:left w:val="single" w:color="DDDDCC" w:sz="1"/>
                    <w:bottom w:val="single" w:color="DDDDCC" w:sz="1"/>
                    <w:right w:val="single" w:color="DDDDCC" w:sz="1"/>
                  </w:tcBorders>
                  <w:shd w:fill="FFFFFF" w:val="clear"/>
                  <w:tcMar>
                    <w:top w:type="dxa" w:w="70"/>
                    <w:left w:type="dxa" w:w="100"/>
                    <w:bottom w:type="dxa" w:w="70"/>
                    <w:right w:type="dxa" w:w="100"/>
                  </w:tcMar>
                </w:tcPr>
                <w:p>
                  <w:pPr>
                    <w:spacing w:before="0" w:after="0" w:line="264" w:lineRule="auto"/>
                  </w:pPr>
                  <w:r>
                    <w:rPr>
                      <w:rFonts w:ascii="Arial" w:cs="Arial" w:eastAsia="Arial" w:hAnsi="Arial"/>
                      <w:i/>
                      <w:iCs/>
                      <w:color w:val="777777"/>
                      <w:sz w:val="16"/>
                      <w:szCs w:val="16"/>
                    </w:rPr>
                    <w:t xml:space="preserve">Warm + accountable</w:t>
                  </w:r>
                </w:p>
              </w:tc>
              <w:tc>
                <w:tcPr>
                  <w:tcW w:type="dxa" w:w="10000"/>
                  <w:tcBorders>
                    <w:top w:val="single" w:color="DDDDCC" w:sz="1"/>
                    <w:left w:val="single" w:color="DDDDCC" w:sz="1"/>
                    <w:bottom w:val="single" w:color="DDDDCC" w:sz="1"/>
                    <w:right w:val="single" w:color="DDDDCC" w:sz="1"/>
                  </w:tcBorders>
                  <w:shd w:fill="FFFFFF" w:val="clear"/>
                  <w:tcMar>
                    <w:top w:type="dxa" w:w="70"/>
                    <w:left w:type="dxa" w:w="100"/>
                    <w:bottom w:type="dxa" w:w="70"/>
                    <w:right w:type="dxa" w:w="100"/>
                  </w:tcMar>
                </w:tcPr>
                <w:p>
                  <w:pPr>
                    <w:spacing w:before="0" w:after="0" w:line="264" w:lineRule="auto"/>
                  </w:pPr>
                  <w:r>
                    <w:rPr>
                      <w:rFonts w:ascii="Arial" w:cs="Arial" w:eastAsia="Arial" w:hAnsi="Arial"/>
                      <w:color w:val="111111"/>
                      <w:sz w:val="16"/>
                      <w:szCs w:val="16"/>
                    </w:rPr>
                    <w:t xml:space="preserve">"Your order is still reserved for you. I have followed up with the courier and will update you by [time]."</w:t>
                  </w:r>
                </w:p>
              </w:tc>
            </w:tr>
            <w:tr>
              <w:tc>
                <w:tcPr>
                  <w:tcW w:type="dxa" w:w="220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b/>
                      <w:bCs/>
                      <w:color w:val="1A1A2E"/>
                      <w:sz w:val="17"/>
                      <w:szCs w:val="17"/>
                    </w:rPr>
                    <w:t xml:space="preserve">Sizing complaint</w:t>
                  </w:r>
                </w:p>
              </w:tc>
              <w:tc>
                <w:tcPr>
                  <w:tcW w:type="dxa" w:w="2200"/>
                  <w:tcBorders>
                    <w:top w:val="single" w:color="DDDDCC" w:sz="1"/>
                    <w:left w:val="single" w:color="DDDDCC" w:sz="1"/>
                    <w:bottom w:val="single" w:color="DDDDCC" w:sz="1"/>
                    <w:right w:val="single" w:color="DDDDCC" w:sz="1"/>
                  </w:tcBorders>
                  <w:shd w:fill="F4F2ED" w:val="clear"/>
                  <w:tcMar>
                    <w:top w:type="dxa" w:w="70"/>
                    <w:left w:type="dxa" w:w="100"/>
                    <w:bottom w:type="dxa" w:w="70"/>
                    <w:right w:type="dxa" w:w="100"/>
                  </w:tcMar>
                </w:tcPr>
                <w:p>
                  <w:pPr>
                    <w:spacing w:before="0" w:after="0" w:line="264" w:lineRule="auto"/>
                  </w:pPr>
                  <w:r>
                    <w:rPr>
                      <w:rFonts w:ascii="Arial" w:cs="Arial" w:eastAsia="Arial" w:hAnsi="Arial"/>
                      <w:i/>
                      <w:iCs/>
                      <w:color w:val="777777"/>
                      <w:sz w:val="16"/>
                      <w:szCs w:val="16"/>
                    </w:rPr>
                    <w:t xml:space="preserve">Calm + solution-led</w:t>
                  </w:r>
                </w:p>
              </w:tc>
              <w:tc>
                <w:tcPr>
                  <w:tcW w:type="dxa" w:w="10000"/>
                  <w:tcBorders>
                    <w:top w:val="single" w:color="DDDDCC" w:sz="1"/>
                    <w:left w:val="single" w:color="DDDDCC" w:sz="1"/>
                    <w:bottom w:val="single" w:color="DDDDCC" w:sz="1"/>
                    <w:right w:val="single" w:color="DDDDCC" w:sz="1"/>
                  </w:tcBorders>
                  <w:shd w:fill="F4F2ED" w:val="clear"/>
                  <w:tcMar>
                    <w:top w:type="dxa" w:w="70"/>
                    <w:left w:type="dxa" w:w="100"/>
                    <w:bottom w:type="dxa" w:w="70"/>
                    <w:right w:type="dxa" w:w="100"/>
                  </w:tcMar>
                </w:tcPr>
                <w:p>
                  <w:pPr>
                    <w:spacing w:before="0" w:after="0" w:line="264" w:lineRule="auto"/>
                  </w:pPr>
                  <w:r>
                    <w:rPr>
                      <w:rFonts w:ascii="Arial" w:cs="Arial" w:eastAsia="Arial" w:hAnsi="Arial"/>
                      <w:color w:val="111111"/>
                      <w:sz w:val="16"/>
                      <w:szCs w:val="16"/>
                    </w:rPr>
                    <w:t xml:space="preserve">"We want the fit to feel right. Send us the size worn and one clear photo and we will guide the exchange."</w:t>
                  </w:r>
                </w:p>
              </w:tc>
            </w:tr>
            <w:tr>
              <w:tc>
                <w:tcPr>
                  <w:tcW w:type="dxa" w:w="2200"/>
                  <w:tcBorders>
                    <w:top w:val="single" w:color="DDDDCC" w:sz="1"/>
                    <w:left w:val="single" w:color="DDDDCC" w:sz="1"/>
                    <w:bottom w:val="single" w:color="DDDDCC" w:sz="1"/>
                    <w:right w:val="single" w:color="DDDDCC" w:sz="1"/>
                  </w:tcBorders>
                  <w:shd w:fill="FFFFFF" w:val="clear"/>
                  <w:tcMar>
                    <w:top w:type="dxa" w:w="70"/>
                    <w:left w:type="dxa" w:w="120"/>
                    <w:bottom w:type="dxa" w:w="70"/>
                    <w:right w:type="dxa" w:w="100"/>
                  </w:tcMar>
                </w:tcPr>
                <w:p>
                  <w:pPr>
                    <w:spacing w:before="0" w:after="0" w:line="264" w:lineRule="auto"/>
                  </w:pPr>
                  <w:r>
                    <w:rPr>
                      <w:rFonts w:ascii="Arial" w:cs="Arial" w:eastAsia="Arial" w:hAnsi="Arial"/>
                      <w:b/>
                      <w:bCs/>
                      <w:color w:val="1A1A2E"/>
                      <w:sz w:val="17"/>
                      <w:szCs w:val="17"/>
                    </w:rPr>
                    <w:t xml:space="preserve">COD confirmation</w:t>
                  </w:r>
                </w:p>
              </w:tc>
              <w:tc>
                <w:tcPr>
                  <w:tcW w:type="dxa" w:w="2200"/>
                  <w:tcBorders>
                    <w:top w:val="single" w:color="DDDDCC" w:sz="1"/>
                    <w:left w:val="single" w:color="DDDDCC" w:sz="1"/>
                    <w:bottom w:val="single" w:color="DDDDCC" w:sz="1"/>
                    <w:right w:val="single" w:color="DDDDCC" w:sz="1"/>
                  </w:tcBorders>
                  <w:shd w:fill="FFFFFF" w:val="clear"/>
                  <w:tcMar>
                    <w:top w:type="dxa" w:w="70"/>
                    <w:left w:type="dxa" w:w="100"/>
                    <w:bottom w:type="dxa" w:w="70"/>
                    <w:right w:type="dxa" w:w="100"/>
                  </w:tcMar>
                </w:tcPr>
                <w:p>
                  <w:pPr>
                    <w:spacing w:before="0" w:after="0" w:line="264" w:lineRule="auto"/>
                  </w:pPr>
                  <w:r>
                    <w:rPr>
                      <w:rFonts w:ascii="Arial" w:cs="Arial" w:eastAsia="Arial" w:hAnsi="Arial"/>
                      <w:i/>
                      <w:iCs/>
                      <w:color w:val="777777"/>
                      <w:sz w:val="16"/>
                      <w:szCs w:val="16"/>
                    </w:rPr>
                    <w:t xml:space="preserve">Polite + firm</w:t>
                  </w:r>
                </w:p>
              </w:tc>
              <w:tc>
                <w:tcPr>
                  <w:tcW w:type="dxa" w:w="10000"/>
                  <w:tcBorders>
                    <w:top w:val="single" w:color="DDDDCC" w:sz="1"/>
                    <w:left w:val="single" w:color="DDDDCC" w:sz="1"/>
                    <w:bottom w:val="single" w:color="DDDDCC" w:sz="1"/>
                    <w:right w:val="single" w:color="DDDDCC" w:sz="1"/>
                  </w:tcBorders>
                  <w:shd w:fill="FFFFFF" w:val="clear"/>
                  <w:tcMar>
                    <w:top w:type="dxa" w:w="70"/>
                    <w:left w:type="dxa" w:w="100"/>
                    <w:bottom w:type="dxa" w:w="70"/>
                    <w:right w:type="dxa" w:w="100"/>
                  </w:tcMar>
                </w:tcPr>
                <w:p>
                  <w:pPr>
                    <w:spacing w:before="0" w:after="0" w:line="264" w:lineRule="auto"/>
                  </w:pPr>
                  <w:r>
                    <w:rPr>
                      <w:rFonts w:ascii="Arial" w:cs="Arial" w:eastAsia="Arial" w:hAnsi="Arial"/>
                      <w:color w:val="111111"/>
                      <w:sz w:val="16"/>
                      <w:szCs w:val="16"/>
                    </w:rPr>
                    <w:t xml:space="preserve">"We can reserve this order once you confirm your name, area, and phone. Unconfirmed COD orders are not dispatched."</w:t>
                  </w:r>
                </w:p>
              </w:tc>
            </w:tr>
            <w:tr>
              <w:tc>
                <w:tcPr>
                  <w:tcW w:type="dxa" w:w="2200"/>
                  <w:tcBorders>
                    <w:top w:val="single" w:color="DDDDCC" w:sz="1"/>
                    <w:left w:val="single" w:color="DDDDCC" w:sz="1"/>
                    <w:bottom w:val="single" w:color="DDDDCC" w:sz="1"/>
                    <w:right w:val="single" w:color="DDDDCC" w:sz="1"/>
                  </w:tcBorders>
                  <w:shd w:fill="EAF2FB" w:val="clear"/>
                  <w:tcMar>
                    <w:top w:type="dxa" w:w="70"/>
                    <w:left w:type="dxa" w:w="120"/>
                    <w:bottom w:type="dxa" w:w="70"/>
                    <w:right w:type="dxa" w:w="100"/>
                  </w:tcMar>
                </w:tcPr>
                <w:p>
                  <w:pPr>
                    <w:spacing w:before="0" w:after="0" w:line="264" w:lineRule="auto"/>
                  </w:pPr>
                  <w:r>
                    <w:rPr>
                      <w:rFonts w:ascii="Arial" w:cs="Arial" w:eastAsia="Arial" w:hAnsi="Arial"/>
                      <w:b/>
                      <w:bCs/>
                      <w:color w:val="1A1A2E"/>
                      <w:sz w:val="17"/>
                      <w:szCs w:val="17"/>
                    </w:rPr>
                    <w:t xml:space="preserve">Prepaid incentive</w:t>
                  </w:r>
                  <w:r>
                    <w:rPr>
                      <w:rFonts w:ascii="Arial" w:cs="Arial" w:eastAsia="Arial" w:hAnsi="Arial"/>
                    </w:rPr>
                    <w:t xml:space="preserve">  </w:t>
                  </w:r>
                  <w:r>
                    <w:rPr>
                      <w:rFonts w:ascii="Arial" w:cs="Arial" w:eastAsia="Arial" w:hAnsi="Arial"/>
                      <w:b/>
                      <w:bCs/>
                      <w:color w:val="FFFFFF"/>
                      <w:sz w:val="13"/>
                      <w:szCs w:val="13"/>
                      <w:shd w:fill="1A5276" w:val="clear"/>
                    </w:rPr>
                    <w:t xml:space="preserve"> V1.4 </w:t>
                  </w:r>
                </w:p>
              </w:tc>
              <w:tc>
                <w:tcPr>
                  <w:tcW w:type="dxa" w:w="2200"/>
                  <w:tcBorders>
                    <w:top w:val="single" w:color="DDDDCC" w:sz="1"/>
                    <w:left w:val="single" w:color="DDDDCC" w:sz="1"/>
                    <w:bottom w:val="single" w:color="DDDDCC" w:sz="1"/>
                    <w:right w:val="single" w:color="DDDDCC" w:sz="1"/>
                  </w:tcBorders>
                  <w:shd w:fill="EAF2FB" w:val="clear"/>
                  <w:tcMar>
                    <w:top w:type="dxa" w:w="70"/>
                    <w:left w:type="dxa" w:w="100"/>
                    <w:bottom w:type="dxa" w:w="70"/>
                    <w:right w:type="dxa" w:w="100"/>
                  </w:tcMar>
                </w:tcPr>
                <w:p>
                  <w:pPr>
                    <w:spacing w:before="0" w:after="0" w:line="264" w:lineRule="auto"/>
                  </w:pPr>
                  <w:r>
                    <w:rPr>
                      <w:rFonts w:ascii="Arial" w:cs="Arial" w:eastAsia="Arial" w:hAnsi="Arial"/>
                      <w:i/>
                      <w:iCs/>
                      <w:color w:val="777777"/>
                      <w:sz w:val="16"/>
                      <w:szCs w:val="16"/>
                    </w:rPr>
                    <w:t xml:space="preserve">Warm + benefit-led</w:t>
                  </w:r>
                </w:p>
              </w:tc>
              <w:tc>
                <w:tcPr>
                  <w:tcW w:type="dxa" w:w="10000"/>
                  <w:tcBorders>
                    <w:top w:val="single" w:color="DDDDCC" w:sz="1"/>
                    <w:left w:val="single" w:color="DDDDCC" w:sz="1"/>
                    <w:bottom w:val="single" w:color="DDDDCC" w:sz="1"/>
                    <w:right w:val="single" w:color="DDDDCC" w:sz="1"/>
                  </w:tcBorders>
                  <w:shd w:fill="EAF2FB" w:val="clear"/>
                  <w:tcMar>
                    <w:top w:type="dxa" w:w="70"/>
                    <w:left w:type="dxa" w:w="100"/>
                    <w:bottom w:type="dxa" w:w="70"/>
                    <w:right w:type="dxa" w:w="100"/>
                  </w:tcMar>
                </w:tcPr>
                <w:p>
                  <w:pPr>
                    <w:spacing w:before="0" w:after="0" w:line="264" w:lineRule="auto"/>
                  </w:pPr>
                  <w:r>
                    <w:rPr>
                      <w:rFonts w:ascii="Arial" w:cs="Arial" w:eastAsia="Arial" w:hAnsi="Arial"/>
                      <w:color w:val="111111"/>
                      <w:sz w:val="16"/>
                      <w:szCs w:val="16"/>
                    </w:rPr>
                    <w:t xml:space="preserve">"We ship paid orders first — same day if confirmed by 2 PM. Valu installments and Paymob/Fawry available. Would you like to switch?"</w:t>
                  </w:r>
                </w:p>
              </w:tc>
            </w:tr>
            <w:tr>
              <w:tc>
                <w:tcPr>
                  <w:tcW w:type="dxa" w:w="2200"/>
                  <w:tcBorders>
                    <w:top w:val="single" w:color="DDDDCC" w:sz="1"/>
                    <w:left w:val="single" w:color="DDDDCC" w:sz="1"/>
                    <w:bottom w:val="single" w:color="DDDDCC" w:sz="1"/>
                    <w:right w:val="single" w:color="DDDDCC" w:sz="1"/>
                  </w:tcBorders>
                  <w:shd w:fill="EAF2FB" w:val="clear"/>
                  <w:tcMar>
                    <w:top w:type="dxa" w:w="70"/>
                    <w:left w:type="dxa" w:w="120"/>
                    <w:bottom w:type="dxa" w:w="70"/>
                    <w:right w:type="dxa" w:w="100"/>
                  </w:tcMar>
                </w:tcPr>
                <w:p>
                  <w:pPr>
                    <w:spacing w:before="0" w:after="0" w:line="264" w:lineRule="auto"/>
                  </w:pPr>
                  <w:r>
                    <w:rPr>
                      <w:rFonts w:ascii="Arial" w:cs="Arial" w:eastAsia="Arial" w:hAnsi="Arial"/>
                      <w:b/>
                      <w:bCs/>
                      <w:color w:val="1A1A2E"/>
                      <w:sz w:val="17"/>
                      <w:szCs w:val="17"/>
                    </w:rPr>
                    <w:t xml:space="preserve">Price objection</w:t>
                  </w:r>
                  <w:r>
                    <w:rPr>
                      <w:rFonts w:ascii="Arial" w:cs="Arial" w:eastAsia="Arial" w:hAnsi="Arial"/>
                    </w:rPr>
                    <w:t xml:space="preserve">  </w:t>
                  </w:r>
                  <w:r>
                    <w:rPr>
                      <w:rFonts w:ascii="Arial" w:cs="Arial" w:eastAsia="Arial" w:hAnsi="Arial"/>
                      <w:b/>
                      <w:bCs/>
                      <w:color w:val="FFFFFF"/>
                      <w:sz w:val="13"/>
                      <w:szCs w:val="13"/>
                      <w:shd w:fill="1A5276" w:val="clear"/>
                    </w:rPr>
                    <w:t xml:space="preserve"> V1.4 </w:t>
                  </w:r>
                </w:p>
              </w:tc>
              <w:tc>
                <w:tcPr>
                  <w:tcW w:type="dxa" w:w="2200"/>
                  <w:tcBorders>
                    <w:top w:val="single" w:color="DDDDCC" w:sz="1"/>
                    <w:left w:val="single" w:color="DDDDCC" w:sz="1"/>
                    <w:bottom w:val="single" w:color="DDDDCC" w:sz="1"/>
                    <w:right w:val="single" w:color="DDDDCC" w:sz="1"/>
                  </w:tcBorders>
                  <w:shd w:fill="EAF2FB" w:val="clear"/>
                  <w:tcMar>
                    <w:top w:type="dxa" w:w="70"/>
                    <w:left w:type="dxa" w:w="100"/>
                    <w:bottom w:type="dxa" w:w="70"/>
                    <w:right w:type="dxa" w:w="100"/>
                  </w:tcMar>
                </w:tcPr>
                <w:p>
                  <w:pPr>
                    <w:spacing w:before="0" w:after="0" w:line="264" w:lineRule="auto"/>
                  </w:pPr>
                  <w:r>
                    <w:rPr>
                      <w:rFonts w:ascii="Arial" w:cs="Arial" w:eastAsia="Arial" w:hAnsi="Arial"/>
                      <w:i/>
                      <w:iCs/>
                      <w:color w:val="777777"/>
                      <w:sz w:val="16"/>
                      <w:szCs w:val="16"/>
                    </w:rPr>
                    <w:t xml:space="preserve">Confident + proof-led</w:t>
                  </w:r>
                </w:p>
              </w:tc>
              <w:tc>
                <w:tcPr>
                  <w:tcW w:type="dxa" w:w="10000"/>
                  <w:tcBorders>
                    <w:top w:val="single" w:color="DDDDCC" w:sz="1"/>
                    <w:left w:val="single" w:color="DDDDCC" w:sz="1"/>
                    <w:bottom w:val="single" w:color="DDDDCC" w:sz="1"/>
                    <w:right w:val="single" w:color="DDDDCC" w:sz="1"/>
                  </w:tcBorders>
                  <w:shd w:fill="EAF2FB" w:val="clear"/>
                  <w:tcMar>
                    <w:top w:type="dxa" w:w="70"/>
                    <w:left w:type="dxa" w:w="100"/>
                    <w:bottom w:type="dxa" w:w="70"/>
                    <w:right w:type="dxa" w:w="100"/>
                  </w:tcMar>
                </w:tcPr>
                <w:p>
                  <w:pPr>
                    <w:spacing w:before="0" w:after="0" w:line="264" w:lineRule="auto"/>
                  </w:pPr>
                  <w:r>
                    <w:rPr>
                      <w:rFonts w:ascii="Arial" w:cs="Arial" w:eastAsia="Arial" w:hAnsi="Arial"/>
                      <w:color w:val="111111"/>
                      <w:sz w:val="16"/>
                      <w:szCs w:val="16"/>
                    </w:rPr>
                    <w:t xml:space="preserve">"Every piece is original illustration by [artist], printed on [GSM]g cotton with DTF. Paying for the art, quality, and story. Want to see the close-up?"</w:t>
                  </w:r>
                </w:p>
              </w:tc>
            </w:tr>
            <w:tr>
              <w:tc>
                <w:tcPr>
                  <w:tcW w:type="dxa" w:w="2200"/>
                  <w:tcBorders>
                    <w:top w:val="single" w:color="DDDDCC" w:sz="1"/>
                    <w:left w:val="single" w:color="DDDDCC" w:sz="1"/>
                    <w:bottom w:val="single" w:color="DDDDCC" w:sz="1"/>
                    <w:right w:val="single" w:color="DDDDCC" w:sz="1"/>
                  </w:tcBorders>
                  <w:shd w:fill="EAF2FB" w:val="clear"/>
                  <w:tcMar>
                    <w:top w:type="dxa" w:w="70"/>
                    <w:left w:type="dxa" w:w="120"/>
                    <w:bottom w:type="dxa" w:w="70"/>
                    <w:right w:type="dxa" w:w="100"/>
                  </w:tcMar>
                </w:tcPr>
                <w:p>
                  <w:pPr>
                    <w:spacing w:before="0" w:after="0" w:line="264" w:lineRule="auto"/>
                  </w:pPr>
                  <w:r>
                    <w:rPr>
                      <w:rFonts w:ascii="Arial" w:cs="Arial" w:eastAsia="Arial" w:hAnsi="Arial"/>
                      <w:b/>
                      <w:bCs/>
                      <w:color w:val="1A1A2E"/>
                      <w:sz w:val="17"/>
                      <w:szCs w:val="17"/>
                    </w:rPr>
                    <w:t xml:space="preserve">DM follow-up</w:t>
                  </w:r>
                  <w:r>
                    <w:rPr>
                      <w:rFonts w:ascii="Arial" w:cs="Arial" w:eastAsia="Arial" w:hAnsi="Arial"/>
                    </w:rPr>
                    <w:t xml:space="preserve">  </w:t>
                  </w:r>
                  <w:r>
                    <w:rPr>
                      <w:rFonts w:ascii="Arial" w:cs="Arial" w:eastAsia="Arial" w:hAnsi="Arial"/>
                      <w:b/>
                      <w:bCs/>
                      <w:color w:val="FFFFFF"/>
                      <w:sz w:val="13"/>
                      <w:szCs w:val="13"/>
                      <w:shd w:fill="1A5276" w:val="clear"/>
                    </w:rPr>
                    <w:t xml:space="preserve"> V1.4 </w:t>
                  </w:r>
                </w:p>
              </w:tc>
              <w:tc>
                <w:tcPr>
                  <w:tcW w:type="dxa" w:w="2200"/>
                  <w:tcBorders>
                    <w:top w:val="single" w:color="DDDDCC" w:sz="1"/>
                    <w:left w:val="single" w:color="DDDDCC" w:sz="1"/>
                    <w:bottom w:val="single" w:color="DDDDCC" w:sz="1"/>
                    <w:right w:val="single" w:color="DDDDCC" w:sz="1"/>
                  </w:tcBorders>
                  <w:shd w:fill="EAF2FB" w:val="clear"/>
                  <w:tcMar>
                    <w:top w:type="dxa" w:w="70"/>
                    <w:left w:type="dxa" w:w="100"/>
                    <w:bottom w:type="dxa" w:w="70"/>
                    <w:right w:type="dxa" w:w="100"/>
                  </w:tcMar>
                </w:tcPr>
                <w:p>
                  <w:pPr>
                    <w:spacing w:before="0" w:after="0" w:line="264" w:lineRule="auto"/>
                  </w:pPr>
                  <w:r>
                    <w:rPr>
                      <w:rFonts w:ascii="Arial" w:cs="Arial" w:eastAsia="Arial" w:hAnsi="Arial"/>
                      <w:i/>
                      <w:iCs/>
                      <w:color w:val="777777"/>
                      <w:sz w:val="16"/>
                      <w:szCs w:val="16"/>
                    </w:rPr>
                    <w:t xml:space="preserve">Warm + personalised</w:t>
                  </w:r>
                </w:p>
              </w:tc>
              <w:tc>
                <w:tcPr>
                  <w:tcW w:type="dxa" w:w="10000"/>
                  <w:tcBorders>
                    <w:top w:val="single" w:color="DDDDCC" w:sz="1"/>
                    <w:left w:val="single" w:color="DDDDCC" w:sz="1"/>
                    <w:bottom w:val="single" w:color="DDDDCC" w:sz="1"/>
                    <w:right w:val="single" w:color="DDDDCC" w:sz="1"/>
                  </w:tcBorders>
                  <w:shd w:fill="EAF2FB" w:val="clear"/>
                  <w:tcMar>
                    <w:top w:type="dxa" w:w="70"/>
                    <w:left w:type="dxa" w:w="100"/>
                    <w:bottom w:type="dxa" w:w="70"/>
                    <w:right w:type="dxa" w:w="100"/>
                  </w:tcMar>
                </w:tcPr>
                <w:p>
                  <w:pPr>
                    <w:spacing w:before="0" w:after="0" w:line="264" w:lineRule="auto"/>
                  </w:pPr>
                  <w:r>
                    <w:rPr>
                      <w:rFonts w:ascii="Arial" w:cs="Arial" w:eastAsia="Arial" w:hAnsi="Arial"/>
                      <w:color w:val="111111"/>
                      <w:sz w:val="16"/>
                      <w:szCs w:val="16"/>
                    </w:rPr>
                    <w:t xml:space="preserve">"You were looking at [artwork] — we still have your size and can hold it 24 hours. Happy to answer questions about print or fit."</w:t>
                  </w:r>
                </w:p>
              </w:tc>
            </w:tr>
          </w:tbl>
          <w:p/>
        </w:tc>
        <w:tc>
          <w:tcPr>
            <w:tcW w:type="dxa" w:w="61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6160"/>
              <w:tblBorders>
                <w:top w:val="single" w:color="auto" w:sz="4"/>
                <w:left w:val="single" w:color="auto" w:sz="4"/>
                <w:bottom w:val="single" w:color="auto" w:sz="4"/>
                <w:right w:val="single" w:color="auto" w:sz="4"/>
                <w:insideH w:val="single" w:color="auto" w:sz="4"/>
                <w:insideV w:val="single" w:color="auto" w:sz="4"/>
              </w:tblBorders>
            </w:tblPr>
            <w:tblGrid>
              <w:gridCol w:w="6160"/>
            </w:tblGrid>
            <w:tr>
              <w:tc>
                <w:tcPr>
                  <w:tcW w:type="dxa" w:w="6160"/>
                  <w:tcBorders>
                    <w:top w:val="single" w:color="DDDDCC" w:sz="1"/>
                    <w:left w:val="single" w:color="DDDDCC" w:sz="1"/>
                    <w:bottom w:val="single" w:color="DDDDCC" w:sz="1"/>
                    <w:right w:val="single" w:color="DDDDCC" w:sz="1"/>
                  </w:tcBorders>
                  <w:shd w:fill="F4F2ED" w:val="clear"/>
                  <w:tcMar>
                    <w:top w:type="dxa" w:w="75"/>
                    <w:left w:type="dxa" w:w="140"/>
                    <w:bottom w:type="dxa" w:w="75"/>
                    <w:right w:type="dxa" w:w="120"/>
                  </w:tcMar>
                </w:tcPr>
                <w:p>
                  <w:pPr>
                    <w:spacing w:before="0" w:after="50" w:line="264" w:lineRule="auto"/>
                  </w:pPr>
                  <w:r>
                    <w:rPr>
                      <w:rFonts w:ascii="Arial" w:cs="Arial" w:eastAsia="Arial" w:hAnsi="Arial"/>
                      <w:b/>
                      <w:bCs/>
                      <w:color w:val="1A1A2E"/>
                      <w:sz w:val="17"/>
                      <w:szCs w:val="17"/>
                    </w:rPr>
                    <w:t xml:space="preserve">Price &amp; Value Toolkit — </w:t>
                  </w:r>
                  <w:r>
                    <w:rPr>
                      <w:rFonts w:ascii="Arial" w:cs="Arial" w:eastAsia="Arial" w:hAnsi="Arial"/>
                      <w:i/>
                      <w:iCs/>
                      <w:color w:val="777777"/>
                      <w:sz w:val="15"/>
                      <w:szCs w:val="15"/>
                    </w:rPr>
                    <w:t xml:space="preserve">All four in every product post.</w:t>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tblGrid>
                  <w:tr>
                    <w:tc>
                      <w:tcPr>
                        <w:tcW w:type="dxa" w:w="1440"/>
                        <w:tcBorders>
                          <w:top w:val="single" w:color="C49A3C" w:sz="1"/>
                          <w:left w:val="single" w:color="C49A3C" w:sz="1"/>
                          <w:bottom w:val="single" w:color="C49A3C" w:sz="1"/>
                          <w:right w:val="single" w:color="C49A3C" w:sz="1"/>
                        </w:tcBorders>
                        <w:shd w:fill="F2E0B0" w:val="clear"/>
                        <w:tcMar>
                          <w:top w:type="dxa" w:w="45"/>
                          <w:left w:type="dxa" w:w="60"/>
                          <w:bottom w:type="dxa" w:w="25"/>
                          <w:right w:type="dxa" w:w="60"/>
                        </w:tcMar>
                      </w:tcPr>
                      <w:p>
                        <w:pPr>
                          <w:spacing w:before="0" w:after="0" w:line="264" w:lineRule="auto"/>
                          <w:jc w:val="center"/>
                        </w:pPr>
                        <w:r>
                          <w:rPr>
                            <w:rFonts w:ascii="Arial" w:cs="Arial" w:eastAsia="Arial" w:hAnsi="Arial"/>
                            <w:b/>
                            <w:bCs/>
                            <w:color w:val="1A1A2E"/>
                            <w:sz w:val="14"/>
                            <w:szCs w:val="14"/>
                          </w:rPr>
                          <w:t xml:space="preserve">① Fabric GSM</w:t>
                        </w:r>
                      </w:p>
                    </w:tc>
                    <w:tc>
                      <w:tcPr>
                        <w:tcW w:type="dxa" w:w="1440"/>
                        <w:tcBorders>
                          <w:top w:val="single" w:color="C49A3C" w:sz="1"/>
                          <w:left w:val="single" w:color="C49A3C" w:sz="1"/>
                          <w:bottom w:val="single" w:color="C49A3C" w:sz="1"/>
                          <w:right w:val="single" w:color="C49A3C" w:sz="1"/>
                        </w:tcBorders>
                        <w:shd w:fill="F2E0B0" w:val="clear"/>
                        <w:tcMar>
                          <w:top w:type="dxa" w:w="45"/>
                          <w:left w:type="dxa" w:w="60"/>
                          <w:bottom w:type="dxa" w:w="25"/>
                          <w:right w:type="dxa" w:w="60"/>
                        </w:tcMar>
                      </w:tcPr>
                      <w:p>
                        <w:pPr>
                          <w:spacing w:before="0" w:after="0" w:line="264" w:lineRule="auto"/>
                          <w:jc w:val="center"/>
                        </w:pPr>
                        <w:r>
                          <w:rPr>
                            <w:rFonts w:ascii="Arial" w:cs="Arial" w:eastAsia="Arial" w:hAnsi="Arial"/>
                            <w:b/>
                            <w:bCs/>
                            <w:color w:val="1A1A2E"/>
                            <w:sz w:val="14"/>
                            <w:szCs w:val="14"/>
                          </w:rPr>
                          <w:t xml:space="preserve">② Print Process</w:t>
                        </w:r>
                      </w:p>
                    </w:tc>
                    <w:tc>
                      <w:tcPr>
                        <w:tcW w:type="dxa" w:w="1440"/>
                        <w:tcBorders>
                          <w:top w:val="single" w:color="C49A3C" w:sz="1"/>
                          <w:left w:val="single" w:color="C49A3C" w:sz="1"/>
                          <w:bottom w:val="single" w:color="C49A3C" w:sz="1"/>
                          <w:right w:val="single" w:color="C49A3C" w:sz="1"/>
                        </w:tcBorders>
                        <w:shd w:fill="F2E0B0" w:val="clear"/>
                        <w:tcMar>
                          <w:top w:type="dxa" w:w="45"/>
                          <w:left w:type="dxa" w:w="60"/>
                          <w:bottom w:type="dxa" w:w="25"/>
                          <w:right w:type="dxa" w:w="60"/>
                        </w:tcMar>
                      </w:tcPr>
                      <w:p>
                        <w:pPr>
                          <w:spacing w:before="0" w:after="0" w:line="264" w:lineRule="auto"/>
                          <w:jc w:val="center"/>
                        </w:pPr>
                        <w:r>
                          <w:rPr>
                            <w:rFonts w:ascii="Arial" w:cs="Arial" w:eastAsia="Arial" w:hAnsi="Arial"/>
                            <w:b/>
                            <w:bCs/>
                            <w:color w:val="1A1A2E"/>
                            <w:sz w:val="14"/>
                            <w:szCs w:val="14"/>
                          </w:rPr>
                          <w:t xml:space="preserve">③ Artist Credit</w:t>
                        </w:r>
                      </w:p>
                    </w:tc>
                    <w:tc>
                      <w:tcPr>
                        <w:tcW w:type="dxa" w:w="1440"/>
                        <w:tcBorders>
                          <w:top w:val="single" w:color="C49A3C" w:sz="1"/>
                          <w:left w:val="single" w:color="C49A3C" w:sz="1"/>
                          <w:bottom w:val="single" w:color="C49A3C" w:sz="1"/>
                          <w:right w:val="single" w:color="C49A3C" w:sz="1"/>
                        </w:tcBorders>
                        <w:shd w:fill="F2E0B0" w:val="clear"/>
                        <w:tcMar>
                          <w:top w:type="dxa" w:w="45"/>
                          <w:left w:type="dxa" w:w="60"/>
                          <w:bottom w:type="dxa" w:w="25"/>
                          <w:right w:type="dxa" w:w="60"/>
                        </w:tcMar>
                      </w:tcPr>
                      <w:p>
                        <w:pPr>
                          <w:spacing w:before="0" w:after="0" w:line="264" w:lineRule="auto"/>
                          <w:jc w:val="center"/>
                        </w:pPr>
                        <w:r>
                          <w:rPr>
                            <w:rFonts w:ascii="Arial" w:cs="Arial" w:eastAsia="Arial" w:hAnsi="Arial"/>
                            <w:b/>
                            <w:bCs/>
                            <w:color w:val="1A1A2E"/>
                            <w:sz w:val="14"/>
                            <w:szCs w:val="14"/>
                          </w:rPr>
                          <w:t xml:space="preserve">④ Close-Up Image</w:t>
                        </w:r>
                      </w:p>
                    </w:tc>
                  </w:tr>
                  <w:tr>
                    <w:tc>
                      <w:tcPr>
                        <w:tcW w:type="dxa" w:w="1440"/>
                        <w:tcBorders>
                          <w:top w:val="single" w:color="DDDDCC" w:sz="1"/>
                          <w:left w:val="single" w:color="DDDDCC" w:sz="1"/>
                          <w:bottom w:val="single" w:color="DDDDCC" w:sz="1"/>
                          <w:right w:val="single" w:color="DDDDCC" w:sz="1"/>
                        </w:tcBorders>
                        <w:shd w:fill="FFFFFF" w:val="clear"/>
                        <w:tcMar>
                          <w:top w:type="dxa" w:w="40"/>
                          <w:left w:type="dxa" w:w="60"/>
                          <w:bottom w:type="dxa" w:w="50"/>
                          <w:right w:type="dxa" w:w="60"/>
                        </w:tcMar>
                      </w:tcPr>
                      <w:p>
                        <w:pPr>
                          <w:spacing w:before="0" w:after="0" w:line="264" w:lineRule="auto"/>
                        </w:pPr>
                        <w:r>
                          <w:rPr>
                            <w:rFonts w:ascii="Arial" w:cs="Arial" w:eastAsia="Arial" w:hAnsi="Arial"/>
                            <w:color w:val="111111"/>
                            <w:sz w:val="13"/>
                            <w:szCs w:val="13"/>
                          </w:rPr>
                          <w:t xml:space="preserve">State weight and composition. Never say "premium" without the number.</w:t>
                        </w:r>
                      </w:p>
                    </w:tc>
                    <w:tc>
                      <w:tcPr>
                        <w:tcW w:type="dxa" w:w="1440"/>
                        <w:tcBorders>
                          <w:top w:val="single" w:color="DDDDCC" w:sz="1"/>
                          <w:left w:val="single" w:color="DDDDCC" w:sz="1"/>
                          <w:bottom w:val="single" w:color="DDDDCC" w:sz="1"/>
                          <w:right w:val="single" w:color="DDDDCC" w:sz="1"/>
                        </w:tcBorders>
                        <w:shd w:fill="F4F2ED" w:val="clear"/>
                        <w:tcMar>
                          <w:top w:type="dxa" w:w="40"/>
                          <w:left w:type="dxa" w:w="60"/>
                          <w:bottom w:type="dxa" w:w="50"/>
                          <w:right w:type="dxa" w:w="60"/>
                        </w:tcMar>
                      </w:tcPr>
                      <w:p>
                        <w:pPr>
                          <w:spacing w:before="0" w:after="0" w:line="264" w:lineRule="auto"/>
                        </w:pPr>
                        <w:r>
                          <w:rPr>
                            <w:rFonts w:ascii="Arial" w:cs="Arial" w:eastAsia="Arial" w:hAnsi="Arial"/>
                            <w:color w:val="111111"/>
                            <w:sz w:val="13"/>
                            <w:szCs w:val="13"/>
                          </w:rPr>
                          <w:t xml:space="preserve">Name the process (DTF). Proof it is not a generic iron-on.</w:t>
                        </w:r>
                      </w:p>
                    </w:tc>
                    <w:tc>
                      <w:tcPr>
                        <w:tcW w:type="dxa" w:w="1440"/>
                        <w:tcBorders>
                          <w:top w:val="single" w:color="DDDDCC" w:sz="1"/>
                          <w:left w:val="single" w:color="DDDDCC" w:sz="1"/>
                          <w:bottom w:val="single" w:color="DDDDCC" w:sz="1"/>
                          <w:right w:val="single" w:color="DDDDCC" w:sz="1"/>
                        </w:tcBorders>
                        <w:shd w:fill="FFFFFF" w:val="clear"/>
                        <w:tcMar>
                          <w:top w:type="dxa" w:w="40"/>
                          <w:left w:type="dxa" w:w="60"/>
                          <w:bottom w:type="dxa" w:w="50"/>
                          <w:right w:type="dxa" w:w="60"/>
                        </w:tcMar>
                      </w:tcPr>
                      <w:p>
                        <w:pPr>
                          <w:spacing w:before="0" w:after="0" w:line="264" w:lineRule="auto"/>
                        </w:pPr>
                        <w:r>
                          <w:rPr>
                            <w:rFonts w:ascii="Arial" w:cs="Arial" w:eastAsia="Arial" w:hAnsi="Arial"/>
                            <w:color w:val="111111"/>
                            <w:sz w:val="13"/>
                            <w:szCs w:val="13"/>
                          </w:rPr>
                          <w:t xml:space="preserve">Artist name + one-line bio. Non-negotiable in every post.</w:t>
                        </w:r>
                      </w:p>
                    </w:tc>
                    <w:tc>
                      <w:tcPr>
                        <w:tcW w:type="dxa" w:w="1440"/>
                        <w:tcBorders>
                          <w:top w:val="single" w:color="DDDDCC" w:sz="1"/>
                          <w:left w:val="single" w:color="DDDDCC" w:sz="1"/>
                          <w:bottom w:val="single" w:color="DDDDCC" w:sz="1"/>
                          <w:right w:val="single" w:color="DDDDCC" w:sz="1"/>
                        </w:tcBorders>
                        <w:shd w:fill="F4F2ED" w:val="clear"/>
                        <w:tcMar>
                          <w:top w:type="dxa" w:w="40"/>
                          <w:left w:type="dxa" w:w="60"/>
                          <w:bottom w:type="dxa" w:w="50"/>
                          <w:right w:type="dxa" w:w="60"/>
                        </w:tcMar>
                      </w:tcPr>
                      <w:p>
                        <w:pPr>
                          <w:spacing w:before="0" w:after="0" w:line="264" w:lineRule="auto"/>
                        </w:pPr>
                        <w:r>
                          <w:rPr>
                            <w:rFonts w:ascii="Arial" w:cs="Arial" w:eastAsia="Arial" w:hAnsi="Arial"/>
                            <w:color w:val="111111"/>
                            <w:sz w:val="13"/>
                            <w:szCs w:val="13"/>
                          </w:rPr>
                          <w:t xml:space="preserve">Macro close-up of ink on fabric. Required in every launch sequence.</w:t>
                        </w:r>
                      </w:p>
                    </w:tc>
                  </w:tr>
                </w:tbl>
                <w:p>
                  <w:pPr>
                    <w:spacing w:before="40" w:after="0" w:line="264" w:lineRule="auto"/>
                  </w:pPr>
                  <w:r>
                    <w:rPr>
                      <w:rFonts w:ascii="Arial" w:cs="Arial" w:eastAsia="Arial" w:hAnsi="Arial"/>
                      <w:b/>
                      <w:bCs/>
                      <w:color w:val="117A65"/>
                      <w:sz w:val="14"/>
                      <w:szCs w:val="14"/>
                    </w:rPr>
                    <w:t xml:space="preserve">Import frame: </w:t>
                  </w:r>
                  <w:r>
                    <w:rPr>
                      <w:rFonts w:ascii="Arial" w:cs="Arial" w:eastAsia="Arial" w:hAnsi="Arial"/>
                      <w:color w:val="111111"/>
                      <w:sz w:val="14"/>
                      <w:szCs w:val="14"/>
                    </w:rPr>
                    <w:t xml:space="preserve">EGP devaluation makes imports expensive. HORO is the premium local alternative — local artist, local fabric, no import markup.</w:t>
                  </w:r>
                </w:p>
              </w:tc>
            </w:tr>
          </w:tbl>
          <w:tbl>
            <w:tblPr>
              <w:tblW w:type="dxa" w:w="6160"/>
              <w:tblBorders>
                <w:top w:val="single" w:color="auto" w:sz="4"/>
                <w:left w:val="single" w:color="auto" w:sz="4"/>
                <w:bottom w:val="single" w:color="auto" w:sz="4"/>
                <w:right w:val="single" w:color="auto" w:sz="4"/>
                <w:insideH w:val="single" w:color="auto" w:sz="4"/>
                <w:insideV w:val="single" w:color="auto" w:sz="4"/>
              </w:tblBorders>
            </w:tblPr>
            <w:tblGrid>
              <w:gridCol w:w="6160"/>
            </w:tblGrid>
            <w:tr>
              <w:tc>
                <w:tcPr>
                  <w:tcW w:type="dxa" w:w="6160"/>
                  <w:tcBorders>
                    <w:top w:val="single" w:color="DDDDCC" w:sz="1"/>
                    <w:left w:val="single" w:color="117A65" w:sz="12"/>
                    <w:bottom w:val="single" w:color="DDDDCC" w:sz="1"/>
                    <w:right w:val="single" w:color="DDDDCC" w:sz="1"/>
                  </w:tcBorders>
                  <w:shd w:fill="E8F8F5" w:val="clear"/>
                  <w:tcMar>
                    <w:top w:type="dxa" w:w="75"/>
                    <w:left w:type="dxa" w:w="160"/>
                    <w:bottom w:type="dxa" w:w="75"/>
                    <w:right w:type="dxa" w:w="140"/>
                  </w:tcMar>
                </w:tcPr>
                <w:p>
                  <w:pPr>
                    <w:spacing w:before="0" w:after="45" w:line="264" w:lineRule="auto"/>
                  </w:pPr>
                  <w:r>
                    <w:rPr>
                      <w:rFonts w:ascii="Arial" w:cs="Arial" w:eastAsia="Arial" w:hAnsi="Arial"/>
                      <w:b/>
                      <w:bCs/>
                      <w:color w:val="1A1A2E"/>
                      <w:sz w:val="17"/>
                      <w:szCs w:val="17"/>
                    </w:rPr>
                    <w:t xml:space="preserve">Distribution Hierarchy  </w:t>
                  </w:r>
                  <w:r>
                    <w:rPr>
                      <w:rFonts w:ascii="Arial" w:cs="Arial" w:eastAsia="Arial" w:hAnsi="Arial"/>
                      <w:b/>
                      <w:bCs/>
                      <w:color w:val="FFFFFF"/>
                      <w:sz w:val="13"/>
                      <w:szCs w:val="13"/>
                      <w:shd w:fill="117A65" w:val="clear"/>
                    </w:rPr>
                    <w:t xml:space="preserve"> NEW V1.4 </w:t>
                  </w:r>
                </w:p>
                <w:p>
                  <w:pPr>
                    <w:spacing w:before="30" w:after="30" w:line="264" w:lineRule="auto"/>
                  </w:pPr>
                  <w:r>
                    <w:rPr>
                      <w:rFonts w:ascii="Arial" w:cs="Arial" w:eastAsia="Arial" w:hAnsi="Arial"/>
                      <w:b/>
                      <w:bCs/>
                      <w:color w:val="117A65"/>
                      <w:sz w:val="15"/>
                      <w:szCs w:val="15"/>
                    </w:rPr>
                    <w:t xml:space="preserve">Primary order engine:  </w:t>
                  </w:r>
                  <w:r>
                    <w:rPr>
                      <w:rFonts w:ascii="Arial" w:cs="Arial" w:eastAsia="Arial" w:hAnsi="Arial"/>
                      <w:color w:val="111111"/>
                      <w:sz w:val="15"/>
                      <w:szCs w:val="15"/>
                    </w:rPr>
                    <w:t xml:space="preserve">Instagram + Facebook + WhatsApp DMs. This is where Egyptian social commerce actually happens. Orders are confirmed here first.</w:t>
                  </w:r>
                </w:p>
                <w:p>
                  <w:pPr>
                    <w:spacing w:before="30" w:after="30" w:line="264" w:lineRule="auto"/>
                  </w:pPr>
                  <w:r>
                    <w:rPr>
                      <w:rFonts w:ascii="Arial" w:cs="Arial" w:eastAsia="Arial" w:hAnsi="Arial"/>
                      <w:b/>
                      <w:bCs/>
                      <w:color w:val="117A65"/>
                      <w:sz w:val="15"/>
                      <w:szCs w:val="15"/>
                    </w:rPr>
                    <w:t xml:space="preserve">Website role:  </w:t>
                  </w:r>
                  <w:r>
                    <w:rPr>
                      <w:rFonts w:ascii="Arial" w:cs="Arial" w:eastAsia="Arial" w:hAnsi="Arial"/>
                      <w:color w:val="111111"/>
                      <w:sz w:val="15"/>
                      <w:szCs w:val="15"/>
                    </w:rPr>
                    <w:t xml:space="preserve">Trust catalog only at launch — not the primary sales engine. Use for product depth, size guide, policy, and artist pages.</w:t>
                  </w:r>
                </w:p>
                <w:p>
                  <w:pPr>
                    <w:spacing w:before="30" w:after="30" w:line="264" w:lineRule="auto"/>
                  </w:pPr>
                  <w:r>
                    <w:rPr>
                      <w:rFonts w:ascii="Arial" w:cs="Arial" w:eastAsia="Arial" w:hAnsi="Arial"/>
                      <w:b/>
                      <w:bCs/>
                      <w:color w:val="117A65"/>
                      <w:sz w:val="15"/>
                      <w:szCs w:val="15"/>
                    </w:rPr>
                    <w:t xml:space="preserve">Logistics:  </w:t>
                  </w:r>
                  <w:r>
                    <w:rPr>
                      <w:rFonts w:ascii="Arial" w:cs="Arial" w:eastAsia="Arial" w:hAnsi="Arial"/>
                      <w:color w:val="111111"/>
                      <w:sz w:val="15"/>
                      <w:szCs w:val="15"/>
                    </w:rPr>
                    <w:t xml:space="preserve">Bosta or Mylerz for last-mile. COD with WhatsApp verification. Digital payment (Paymob/Fawry) + Valu BNPL where possible.</w:t>
                  </w:r>
                </w:p>
                <w:p>
                  <w:pPr>
                    <w:spacing w:before="30" w:after="30" w:line="264" w:lineRule="auto"/>
                  </w:pPr>
                  <w:r>
                    <w:rPr>
                      <w:rFonts w:ascii="Arial" w:cs="Arial" w:eastAsia="Arial" w:hAnsi="Arial"/>
                      <w:b/>
                      <w:bCs/>
                      <w:color w:val="117A65"/>
                      <w:sz w:val="15"/>
                      <w:szCs w:val="15"/>
                    </w:rPr>
                    <w:t xml:space="preserve">Launch mechanic:  </w:t>
                  </w:r>
                  <w:r>
                    <w:rPr>
                      <w:rFonts w:ascii="Arial" w:cs="Arial" w:eastAsia="Arial" w:hAnsi="Arial"/>
                      <w:color w:val="111111"/>
                      <w:sz w:val="15"/>
                      <w:szCs w:val="15"/>
                    </w:rPr>
                    <w:t xml:space="preserve">"First 100 pieces only — never restocked." Creates scarcity without discounting. Measure sell-through, COD failure, and contribution margin before scaling.</w:t>
                  </w:r>
                </w:p>
              </w:tc>
            </w:tr>
          </w:tbl>
          <w:p/>
        </w:tc>
      </w:tr>
    </w:tbl>
    <w:p>
      <w:pPr>
        <w:spacing w:before="55" w:after="0" w:line="264" w:lineRule="auto"/>
      </w:pPr>
    </w:p>
    <w:tbl>
      <w:tblPr>
        <w:tblW w:type="dxa" w:w="14960"/>
        <w:tblBorders>
          <w:top w:val="single" w:color="auto" w:sz="4"/>
          <w:left w:val="single" w:color="auto" w:sz="4"/>
          <w:bottom w:val="single" w:color="auto" w:sz="4"/>
          <w:right w:val="single" w:color="auto" w:sz="4"/>
          <w:insideH w:val="single" w:color="auto" w:sz="4"/>
          <w:insideV w:val="single" w:color="auto" w:sz="4"/>
        </w:tblBorders>
      </w:tblPr>
      <w:tblGrid>
        <w:gridCol w:w="5200"/>
        <w:gridCol w:w="4760"/>
        <w:gridCol w:w="5000"/>
      </w:tblGrid>
      <w:tr>
        <w:tc>
          <w:tcPr>
            <w:tcW w:type="dxa" w:w="5200"/>
            <w:tcBorders>
              <w:top w:val="single" w:color="DDDDCC" w:sz="1"/>
              <w:left w:val="single" w:color="DDDDCC" w:sz="1"/>
              <w:bottom w:val="single" w:color="DDDDCC" w:sz="1"/>
              <w:right w:val="single" w:color="DDDDCC" w:sz="1"/>
            </w:tcBorders>
            <w:shd w:fill="FFFFFF" w:val="clear"/>
            <w:tcMar>
              <w:top w:type="dxa" w:w="90"/>
              <w:left w:type="dxa" w:w="150"/>
              <w:bottom w:type="dxa" w:w="90"/>
              <w:right w:type="dxa" w:w="130"/>
            </w:tcMar>
          </w:tcPr>
          <w:p>
            <w:pPr>
              <w:spacing w:before="0" w:after="70" w:line="264" w:lineRule="auto"/>
            </w:pPr>
            <w:r>
              <w:rPr>
                <w:rFonts w:ascii="Arial" w:cs="Arial" w:eastAsia="Arial" w:hAnsi="Arial"/>
                <w:b/>
                <w:bCs/>
                <w:color w:val="1A1A2E"/>
                <w:sz w:val="17"/>
                <w:szCs w:val="17"/>
              </w:rPr>
              <w:t xml:space="preserve">Copy Rules</w:t>
            </w:r>
          </w:p>
          <w:p>
            <w:pPr>
              <w:spacing w:before="35" w:after="35" w:line="264" w:lineRule="auto"/>
            </w:pPr>
            <w:r>
              <w:rPr>
                <w:rFonts w:ascii="Arial" w:cs="Arial" w:eastAsia="Arial" w:hAnsi="Arial"/>
                <w:b/>
                <w:bCs/>
                <w:color w:val="2D6A4F"/>
                <w:sz w:val="16"/>
                <w:szCs w:val="16"/>
              </w:rPr>
              <w:t xml:space="preserve">✓ </w:t>
            </w:r>
            <w:r>
              <w:rPr>
                <w:rFonts w:ascii="Arial" w:cs="Arial" w:eastAsia="Arial" w:hAnsi="Arial"/>
                <w:color w:val="111111"/>
                <w:sz w:val="16"/>
                <w:szCs w:val="16"/>
              </w:rPr>
              <w:t xml:space="preserve">Do say artist-made, curated, illustration-led, created in collaboration with…  </w:t>
            </w:r>
            <w:r>
              <w:rPr>
                <w:rFonts w:ascii="Arial" w:cs="Arial" w:eastAsia="Arial" w:hAnsi="Arial"/>
                <w:b/>
                <w:bCs/>
                <w:color w:val="A93226"/>
                <w:sz w:val="16"/>
                <w:szCs w:val="16"/>
              </w:rPr>
              <w:t xml:space="preserve">✗ </w:t>
            </w:r>
            <w:r>
              <w:rPr>
                <w:rFonts w:ascii="Arial" w:cs="Arial" w:eastAsia="Arial" w:hAnsi="Arial"/>
                <w:color w:val="777777"/>
                <w:sz w:val="16"/>
                <w:szCs w:val="16"/>
              </w:rPr>
              <w:t xml:space="preserve">Do not say print anything or upload your file.</w:t>
            </w:r>
          </w:p>
          <w:p>
            <w:pPr>
              <w:spacing w:before="35" w:after="35" w:line="264" w:lineRule="auto"/>
            </w:pPr>
            <w:r>
              <w:rPr>
                <w:rFonts w:ascii="Arial" w:cs="Arial" w:eastAsia="Arial" w:hAnsi="Arial"/>
                <w:b/>
                <w:bCs/>
                <w:color w:val="2D6A4F"/>
                <w:sz w:val="16"/>
                <w:szCs w:val="16"/>
              </w:rPr>
              <w:t xml:space="preserve">✓ </w:t>
            </w:r>
            <w:r>
              <w:rPr>
                <w:rFonts w:ascii="Arial" w:cs="Arial" w:eastAsia="Arial" w:hAnsi="Arial"/>
                <w:color w:val="111111"/>
                <w:sz w:val="16"/>
                <w:szCs w:val="16"/>
              </w:rPr>
              <w:t xml:space="preserve">Do say what the artwork expresses and why it was chosen.  </w:t>
            </w:r>
            <w:r>
              <w:rPr>
                <w:rFonts w:ascii="Arial" w:cs="Arial" w:eastAsia="Arial" w:hAnsi="Arial"/>
                <w:b/>
                <w:bCs/>
                <w:color w:val="A93226"/>
                <w:sz w:val="16"/>
                <w:szCs w:val="16"/>
              </w:rPr>
              <w:t xml:space="preserve">✗ </w:t>
            </w:r>
            <w:r>
              <w:rPr>
                <w:rFonts w:ascii="Arial" w:cs="Arial" w:eastAsia="Arial" w:hAnsi="Arial"/>
                <w:color w:val="777777"/>
                <w:sz w:val="16"/>
                <w:szCs w:val="16"/>
              </w:rPr>
              <w:t xml:space="preserve">Do not hide the product behind long abstract manifestos.</w:t>
            </w:r>
          </w:p>
          <w:p>
            <w:pPr>
              <w:spacing w:before="35" w:after="35" w:line="264" w:lineRule="auto"/>
            </w:pPr>
            <w:r>
              <w:rPr>
                <w:rFonts w:ascii="Arial" w:cs="Arial" w:eastAsia="Arial" w:hAnsi="Arial"/>
                <w:b/>
                <w:bCs/>
                <w:color w:val="2D6A4F"/>
                <w:sz w:val="16"/>
                <w:szCs w:val="16"/>
              </w:rPr>
              <w:t xml:space="preserve">✓ </w:t>
            </w:r>
            <w:r>
              <w:rPr>
                <w:rFonts w:ascii="Arial" w:cs="Arial" w:eastAsia="Arial" w:hAnsi="Arial"/>
                <w:color w:val="111111"/>
                <w:sz w:val="16"/>
                <w:szCs w:val="16"/>
              </w:rPr>
              <w:t xml:space="preserve">Do say fabric GSM, print process (DTF), fit notes, exchange clarity.  </w:t>
            </w:r>
            <w:r>
              <w:rPr>
                <w:rFonts w:ascii="Arial" w:cs="Arial" w:eastAsia="Arial" w:hAnsi="Arial"/>
                <w:b/>
                <w:bCs/>
                <w:color w:val="A93226"/>
                <w:sz w:val="16"/>
                <w:szCs w:val="16"/>
              </w:rPr>
              <w:t xml:space="preserve">✗ </w:t>
            </w:r>
            <w:r>
              <w:rPr>
                <w:rFonts w:ascii="Arial" w:cs="Arial" w:eastAsia="Arial" w:hAnsi="Arial"/>
                <w:color w:val="777777"/>
                <w:sz w:val="16"/>
                <w:szCs w:val="16"/>
              </w:rPr>
              <w:t xml:space="preserve">Do not claim premium quality without the number.</w:t>
            </w:r>
          </w:p>
          <w:p>
            <w:pPr>
              <w:spacing w:before="35" w:after="35" w:line="264" w:lineRule="auto"/>
            </w:pPr>
            <w:r>
              <w:rPr>
                <w:rFonts w:ascii="Arial" w:cs="Arial" w:eastAsia="Arial" w:hAnsi="Arial"/>
                <w:b/>
                <w:bCs/>
                <w:color w:val="2D6A4F"/>
                <w:sz w:val="16"/>
                <w:szCs w:val="16"/>
              </w:rPr>
              <w:t xml:space="preserve">✓ </w:t>
            </w:r>
            <w:r>
              <w:rPr>
                <w:rFonts w:ascii="Arial" w:cs="Arial" w:eastAsia="Arial" w:hAnsi="Arial"/>
                <w:color w:val="111111"/>
                <w:sz w:val="16"/>
                <w:szCs w:val="16"/>
              </w:rPr>
              <w:t xml:space="preserve">Do say Egyptian artists as collaborators.  </w:t>
            </w:r>
            <w:r>
              <w:rPr>
                <w:rFonts w:ascii="Arial" w:cs="Arial" w:eastAsia="Arial" w:hAnsi="Arial"/>
                <w:b/>
                <w:bCs/>
                <w:color w:val="A93226"/>
                <w:sz w:val="16"/>
                <w:szCs w:val="16"/>
              </w:rPr>
              <w:t xml:space="preserve">✗ </w:t>
            </w:r>
            <w:r>
              <w:rPr>
                <w:rFonts w:ascii="Arial" w:cs="Arial" w:eastAsia="Arial" w:hAnsi="Arial"/>
                <w:color w:val="777777"/>
                <w:sz w:val="16"/>
                <w:szCs w:val="16"/>
              </w:rPr>
              <w:t xml:space="preserve">Do not imply HORO represents Egyptian art as a whole.</w:t>
            </w:r>
          </w:p>
          <w:p>
            <w:pPr>
              <w:spacing w:before="35" w:after="35" w:line="264" w:lineRule="auto"/>
            </w:pPr>
            <w:r>
              <w:rPr>
                <w:rFonts w:ascii="Arial" w:cs="Arial" w:eastAsia="Arial" w:hAnsi="Arial"/>
                <w:b/>
                <w:bCs/>
                <w:color w:val="2D6A4F"/>
                <w:sz w:val="16"/>
                <w:szCs w:val="16"/>
              </w:rPr>
              <w:t xml:space="preserve">✓ </w:t>
            </w:r>
            <w:r>
              <w:rPr>
                <w:rFonts w:ascii="Arial" w:cs="Arial" w:eastAsia="Arial" w:hAnsi="Arial"/>
                <w:color w:val="111111"/>
                <w:sz w:val="16"/>
                <w:szCs w:val="16"/>
              </w:rPr>
              <w:t xml:space="preserve">Do frame HORO as a premium local alternative to expensive imports.  </w:t>
            </w:r>
            <w:r>
              <w:rPr>
                <w:rFonts w:ascii="Arial" w:cs="Arial" w:eastAsia="Arial" w:hAnsi="Arial"/>
                <w:b/>
                <w:bCs/>
                <w:color w:val="A93226"/>
                <w:sz w:val="16"/>
                <w:szCs w:val="16"/>
              </w:rPr>
              <w:t xml:space="preserve">✗ </w:t>
            </w:r>
            <w:r>
              <w:rPr>
                <w:rFonts w:ascii="Arial" w:cs="Arial" w:eastAsia="Arial" w:hAnsi="Arial"/>
                <w:color w:val="777777"/>
                <w:sz w:val="16"/>
                <w:szCs w:val="16"/>
              </w:rPr>
              <w:t xml:space="preserve">Do not compare directly to global fast-fashion brands by name.</w:t>
            </w:r>
          </w:p>
          <w:p>
            <w:pPr>
              <w:spacing w:before="35" w:after="35" w:line="264" w:lineRule="auto"/>
            </w:pPr>
            <w:r>
              <w:rPr>
                <w:rFonts w:ascii="Arial" w:cs="Arial" w:eastAsia="Arial" w:hAnsi="Arial"/>
                <w:b/>
                <w:bCs/>
                <w:color w:val="2D6A4F"/>
                <w:sz w:val="16"/>
                <w:szCs w:val="16"/>
              </w:rPr>
              <w:t xml:space="preserve">✓ </w:t>
            </w:r>
            <w:r>
              <w:rPr>
                <w:rFonts w:ascii="Arial" w:cs="Arial" w:eastAsia="Arial" w:hAnsi="Arial"/>
                <w:color w:val="111111"/>
                <w:sz w:val="16"/>
                <w:szCs w:val="16"/>
              </w:rPr>
              <w:t xml:space="preserve">Do keep language simple, warm, and culturally grounded.  </w:t>
            </w:r>
            <w:r>
              <w:rPr>
                <w:rFonts w:ascii="Arial" w:cs="Arial" w:eastAsia="Arial" w:hAnsi="Arial"/>
                <w:b/>
                <w:bCs/>
                <w:color w:val="A93226"/>
                <w:sz w:val="16"/>
                <w:szCs w:val="16"/>
              </w:rPr>
              <w:t xml:space="preserve">✗ </w:t>
            </w:r>
            <w:r>
              <w:rPr>
                <w:rFonts w:ascii="Arial" w:cs="Arial" w:eastAsia="Arial" w:hAnsi="Arial"/>
                <w:color w:val="777777"/>
                <w:sz w:val="16"/>
                <w:szCs w:val="16"/>
              </w:rPr>
              <w:t xml:space="preserve">Do not use predictive astrology, heavy nationalism, or elitist jargon.</w:t>
            </w:r>
          </w:p>
        </w:tc>
        <w:tc>
          <w:tcPr>
            <w:tcW w:type="dxa" w:w="4760"/>
            <w:tcBorders>
              <w:top w:val="none" w:color="FFFFFF" w:sz="0"/>
              <w:left w:val="single" w:color="B7770D" w:sz="10"/>
              <w:bottom w:val="none" w:color="FFFFFF" w:sz="0"/>
              <w:right w:val="none" w:color="FFFFFF" w:sz="0"/>
            </w:tcBorders>
            <w:shd w:fill="F4F2ED" w:val="clear"/>
            <w:tcMar>
              <w:top w:type="dxa" w:w="90"/>
              <w:left w:type="dxa" w:w="170"/>
              <w:bottom w:type="dxa" w:w="90"/>
              <w:right w:type="dxa" w:w="150"/>
            </w:tcMar>
          </w:tcPr>
          <w:p>
            <w:pPr>
              <w:spacing w:before="0" w:after="55" w:line="264" w:lineRule="auto"/>
            </w:pPr>
            <w:r>
              <w:rPr>
                <w:rFonts w:ascii="Arial" w:cs="Arial" w:eastAsia="Arial" w:hAnsi="Arial"/>
                <w:b/>
                <w:bCs/>
                <w:color w:val="1A1A2E"/>
                <w:sz w:val="17"/>
                <w:szCs w:val="17"/>
              </w:rPr>
              <w:t xml:space="preserve">Seasonal &amp; Gifting Voice</w:t>
            </w:r>
          </w:p>
          <w:p>
            <w:pPr>
              <w:spacing w:before="0" w:after="50" w:line="264" w:lineRule="auto"/>
            </w:pPr>
            <w:r>
              <w:rPr>
                <w:rFonts w:ascii="Arial" w:cs="Arial" w:eastAsia="Arial" w:hAnsi="Arial"/>
                <w:i/>
                <w:iCs/>
                <w:color w:val="111111"/>
                <w:sz w:val="15"/>
                <w:szCs w:val="15"/>
              </w:rPr>
              <w:t xml:space="preserve">Gold-substitution insight: inflation is shifting gifting budgets from gold jewelry to premium clothing. HORO sits in this redirected spend.</w:t>
            </w:r>
          </w:p>
          <w:p>
            <w:pPr>
              <w:spacing w:before="30" w:after="30" w:line="264" w:lineRule="auto"/>
            </w:pPr>
            <w:r>
              <w:rPr>
                <w:rFonts w:ascii="Arial" w:cs="Arial" w:eastAsia="Arial" w:hAnsi="Arial"/>
                <w:b/>
                <w:bCs/>
                <w:color w:val="B7770D"/>
                <w:sz w:val="15"/>
                <w:szCs w:val="15"/>
              </w:rPr>
              <w:t xml:space="preserve">Ramadan / Eid:  </w:t>
            </w:r>
            <w:r>
              <w:rPr>
                <w:rFonts w:ascii="Arial" w:cs="Arial" w:eastAsia="Arial" w:hAnsi="Arial"/>
                <w:color w:val="111111"/>
                <w:sz w:val="15"/>
                <w:szCs w:val="15"/>
              </w:rPr>
              <w:t xml:space="preserve">Lead with "meaningful gift that replaced gold." Warmer tone. Gift-wrap option in every caption.</w:t>
            </w:r>
          </w:p>
          <w:p>
            <w:pPr>
              <w:spacing w:before="30" w:after="30" w:line="264" w:lineRule="auto"/>
            </w:pPr>
            <w:r>
              <w:rPr>
                <w:rFonts w:ascii="Arial" w:cs="Arial" w:eastAsia="Arial" w:hAnsi="Arial"/>
                <w:b/>
                <w:bCs/>
                <w:color w:val="B7770D"/>
                <w:sz w:val="15"/>
                <w:szCs w:val="15"/>
              </w:rPr>
              <w:t xml:space="preserve">Mother's Day / Valentine:  </w:t>
            </w:r>
            <w:r>
              <w:rPr>
                <w:rFonts w:ascii="Arial" w:cs="Arial" w:eastAsia="Arial" w:hAnsi="Arial"/>
                <w:color w:val="111111"/>
                <w:sz w:val="15"/>
                <w:szCs w:val="15"/>
              </w:rPr>
              <w:t xml:space="preserve">Lead with emotional meaning. "More personal than gold."</w:t>
            </w:r>
          </w:p>
          <w:p>
            <w:pPr>
              <w:spacing w:before="30" w:after="30" w:line="264" w:lineRule="auto"/>
            </w:pPr>
            <w:r>
              <w:rPr>
                <w:rFonts w:ascii="Arial" w:cs="Arial" w:eastAsia="Arial" w:hAnsi="Arial"/>
                <w:b/>
                <w:bCs/>
                <w:color w:val="B7770D"/>
                <w:sz w:val="15"/>
                <w:szCs w:val="15"/>
              </w:rPr>
              <w:t xml:space="preserve">Graduation:  </w:t>
            </w:r>
            <w:r>
              <w:rPr>
                <w:rFonts w:ascii="Arial" w:cs="Arial" w:eastAsia="Arial" w:hAnsi="Arial"/>
                <w:color w:val="111111"/>
                <w:sz w:val="15"/>
                <w:szCs w:val="15"/>
              </w:rPr>
              <w:t xml:space="preserve">Lead with achievement and identity milestone. "Mark the moment with art."</w:t>
            </w:r>
          </w:p>
          <w:p>
            <w:pPr>
              <w:spacing w:before="30" w:after="30" w:line="264" w:lineRule="auto"/>
            </w:pPr>
            <w:r>
              <w:rPr>
                <w:rFonts w:ascii="Arial" w:cs="Arial" w:eastAsia="Arial" w:hAnsi="Arial"/>
                <w:b/>
                <w:bCs/>
                <w:color w:val="B7770D"/>
                <w:sz w:val="15"/>
                <w:szCs w:val="15"/>
              </w:rPr>
              <w:t xml:space="preserve">Birthdays:  </w:t>
            </w:r>
            <w:r>
              <w:rPr>
                <w:rFonts w:ascii="Arial" w:cs="Arial" w:eastAsia="Arial" w:hAnsi="Arial"/>
                <w:color w:val="111111"/>
                <w:sz w:val="15"/>
                <w:szCs w:val="15"/>
              </w:rPr>
              <w:t xml:space="preserve">Playful, personal. 64% of shoppers want personalised gift suggestions.</w:t>
            </w:r>
          </w:p>
          <w:p>
            <w:pPr>
              <w:spacing w:before="30" w:after="30" w:line="264" w:lineRule="auto"/>
            </w:pPr>
            <w:r>
              <w:rPr>
                <w:rFonts w:ascii="Arial" w:cs="Arial" w:eastAsia="Arial" w:hAnsi="Arial"/>
                <w:b/>
                <w:bCs/>
                <w:color w:val="B7770D"/>
                <w:sz w:val="15"/>
                <w:szCs w:val="15"/>
              </w:rPr>
              <w:t xml:space="preserve">All seasonal:  </w:t>
            </w:r>
            <w:r>
              <w:rPr>
                <w:rFonts w:ascii="Arial" w:cs="Arial" w:eastAsia="Arial" w:hAnsi="Arial"/>
                <w:color w:val="111111"/>
                <w:sz w:val="15"/>
                <w:szCs w:val="15"/>
              </w:rPr>
              <w:t xml:space="preserve">Seasonal frame never overrides artist-first brand identity.</w:t>
            </w:r>
          </w:p>
          <w:p>
            <w:pPr>
              <w:spacing w:before="55" w:after="45" w:line="264" w:lineRule="auto"/>
            </w:pPr>
            <w:r>
              <w:rPr>
                <w:rFonts w:ascii="Arial" w:cs="Arial" w:eastAsia="Arial" w:hAnsi="Arial"/>
                <w:b/>
                <w:bCs/>
                <w:color w:val="1A1A2E"/>
                <w:sz w:val="16"/>
                <w:szCs w:val="16"/>
              </w:rPr>
              <w:t xml:space="preserve">Language</w:t>
            </w:r>
          </w:p>
          <w:p>
            <w:pPr>
              <w:spacing w:before="25" w:after="25" w:line="264" w:lineRule="auto"/>
            </w:pPr>
            <w:r>
              <w:rPr>
                <w:rFonts w:ascii="Arial" w:cs="Arial" w:eastAsia="Arial" w:hAnsi="Arial"/>
                <w:b/>
                <w:bCs/>
                <w:color w:val="1A5276"/>
                <w:sz w:val="15"/>
                <w:szCs w:val="15"/>
              </w:rPr>
              <w:t xml:space="preserve">Default:  </w:t>
            </w:r>
            <w:r>
              <w:rPr>
                <w:rFonts w:ascii="Arial" w:cs="Arial" w:eastAsia="Arial" w:hAnsi="Arial"/>
                <w:color w:val="111111"/>
                <w:sz w:val="15"/>
                <w:szCs w:val="15"/>
              </w:rPr>
              <w:t xml:space="preserve">Arabic for all captions, DMs, and service.</w:t>
            </w:r>
          </w:p>
          <w:p>
            <w:pPr>
              <w:spacing w:before="25" w:after="25" w:line="264" w:lineRule="auto"/>
            </w:pPr>
            <w:r>
              <w:rPr>
                <w:rFonts w:ascii="Arial" w:cs="Arial" w:eastAsia="Arial" w:hAnsi="Arial"/>
                <w:b/>
                <w:bCs/>
                <w:color w:val="1A5276"/>
                <w:sz w:val="15"/>
                <w:szCs w:val="15"/>
              </w:rPr>
              <w:t xml:space="preserve">Code-switch:  </w:t>
            </w:r>
            <w:r>
              <w:rPr>
                <w:rFonts w:ascii="Arial" w:cs="Arial" w:eastAsia="Arial" w:hAnsi="Arial"/>
                <w:color w:val="111111"/>
                <w:sz w:val="15"/>
                <w:szCs w:val="15"/>
              </w:rPr>
              <w:t xml:space="preserve">Arabic/English mix ok for identity captions; not service.</w:t>
            </w:r>
          </w:p>
          <w:p>
            <w:pPr>
              <w:spacing w:before="25" w:after="25" w:line="264" w:lineRule="auto"/>
            </w:pPr>
            <w:r>
              <w:rPr>
                <w:rFonts w:ascii="Arial" w:cs="Arial" w:eastAsia="Arial" w:hAnsi="Arial"/>
                <w:b/>
                <w:bCs/>
                <w:color w:val="1A5276"/>
                <w:sz w:val="15"/>
                <w:szCs w:val="15"/>
              </w:rPr>
              <w:t xml:space="preserve">Tone:  </w:t>
            </w:r>
            <w:r>
              <w:rPr>
                <w:rFonts w:ascii="Arial" w:cs="Arial" w:eastAsia="Arial" w:hAnsi="Arial"/>
                <w:color w:val="111111"/>
                <w:sz w:val="15"/>
                <w:szCs w:val="15"/>
              </w:rPr>
              <w:t xml:space="preserve">Same warm, proof-led voice. Avoid stiff translated English.</w:t>
            </w:r>
          </w:p>
        </w:tc>
        <w:tc>
          <w:tcPr>
            <w:tcW w:type="dxa" w:w="5000"/>
            <w:tcBorders>
              <w:top w:val="none" w:color="FFFFFF" w:sz="0"/>
              <w:left w:val="single" w:color="4A235A" w:sz="10"/>
              <w:bottom w:val="none" w:color="FFFFFF" w:sz="0"/>
              <w:right w:val="none" w:color="FFFFFF" w:sz="0"/>
            </w:tcBorders>
            <w:shd w:fill="F5EEF8" w:val="clear"/>
            <w:tcMar>
              <w:top w:type="dxa" w:w="90"/>
              <w:left w:type="dxa" w:w="170"/>
              <w:bottom w:type="dxa" w:w="90"/>
              <w:right w:type="dxa" w:w="150"/>
            </w:tcMar>
          </w:tcPr>
          <w:p>
            <w:pPr>
              <w:spacing w:before="0" w:after="40" w:line="264" w:lineRule="auto"/>
            </w:pPr>
            <w:r>
              <w:rPr>
                <w:rFonts w:ascii="Arial" w:cs="Arial" w:eastAsia="Arial" w:hAnsi="Arial"/>
                <w:b/>
                <w:bCs/>
                <w:color w:val="1A1A2E"/>
                <w:sz w:val="17"/>
                <w:szCs w:val="17"/>
              </w:rPr>
              <w:t xml:space="preserve">Brand Guardrails</w:t>
            </w:r>
          </w:p>
          <w:p>
            <w:pPr>
              <w:spacing w:before="0" w:after="45" w:line="264" w:lineRule="auto"/>
            </w:pPr>
            <w:r>
              <w:rPr>
                <w:rFonts w:ascii="Arial" w:cs="Arial" w:eastAsia="Arial" w:hAnsi="Arial"/>
                <w:b/>
                <w:bCs/>
                <w:color w:val="A93226"/>
                <w:sz w:val="15"/>
                <w:szCs w:val="15"/>
              </w:rPr>
              <w:t xml:space="preserve">Horoscope / Religion: </w:t>
            </w:r>
            <w:r>
              <w:rPr>
                <w:rFonts w:ascii="Arial" w:cs="Arial" w:eastAsia="Arial" w:hAnsi="Arial"/>
                <w:color w:val="111111"/>
                <w:sz w:val="15"/>
                <w:szCs w:val="15"/>
              </w:rPr>
              <w:t xml:space="preserve">Islamic and Coptic traditions widely view astrology with skepticism or prohibit it. In conservative regions (Upper Egypt especially) astrological symbols can be categorised as shirk. Horoscope stays as one optional collection — never the brand's primary identity.</w:t>
            </w:r>
          </w:p>
          <w:p>
            <w:pPr>
              <w:spacing w:before="25" w:after="25" w:line="264" w:lineRule="auto"/>
            </w:pPr>
            <w:r>
              <w:rPr>
                <w:rFonts w:ascii="Arial" w:cs="Arial" w:eastAsia="Arial" w:hAnsi="Arial"/>
                <w:color w:val="A93226"/>
                <w:sz w:val="15"/>
                <w:szCs w:val="15"/>
              </w:rPr>
              <w:t xml:space="preserve">✗  Do not lead brand content with Horoscope themes.</w:t>
            </w:r>
          </w:p>
          <w:p>
            <w:pPr>
              <w:spacing w:before="25" w:after="25" w:line="264" w:lineRule="auto"/>
            </w:pPr>
            <w:r>
              <w:rPr>
                <w:rFonts w:ascii="Arial" w:cs="Arial" w:eastAsia="Arial" w:hAnsi="Arial"/>
                <w:color w:val="A93226"/>
                <w:sz w:val="15"/>
                <w:szCs w:val="15"/>
              </w:rPr>
              <w:t xml:space="preserve">✗  Do not use predictive astrology in any channel.</w:t>
            </w:r>
          </w:p>
          <w:p>
            <w:pPr>
              <w:spacing w:before="25" w:after="25" w:line="264" w:lineRule="auto"/>
            </w:pPr>
            <w:r>
              <w:rPr>
                <w:rFonts w:ascii="Arial" w:cs="Arial" w:eastAsia="Arial" w:hAnsi="Arial"/>
                <w:color w:val="2D6A4F"/>
                <w:sz w:val="15"/>
                <w:szCs w:val="15"/>
              </w:rPr>
              <w:t xml:space="preserve">✓  Do credit artist name and role in every product post.</w:t>
            </w:r>
          </w:p>
          <w:p>
            <w:pPr>
              <w:spacing w:before="25" w:after="25" w:line="264" w:lineRule="auto"/>
            </w:pPr>
            <w:r>
              <w:rPr>
                <w:rFonts w:ascii="Arial" w:cs="Arial" w:eastAsia="Arial" w:hAnsi="Arial"/>
                <w:color w:val="2D6A4F"/>
                <w:sz w:val="15"/>
                <w:szCs w:val="15"/>
              </w:rPr>
              <w:t xml:space="preserve">✓  Do keep price objection replies confident and proof-led.</w:t>
            </w:r>
          </w:p>
          <w:p>
            <w:pPr>
              <w:spacing w:before="25" w:after="25" w:line="264" w:lineRule="auto"/>
            </w:pPr>
            <w:r>
              <w:rPr>
                <w:rFonts w:ascii="Arial" w:cs="Arial" w:eastAsia="Arial" w:hAnsi="Arial"/>
                <w:color w:val="2D6A4F"/>
                <w:sz w:val="15"/>
                <w:szCs w:val="15"/>
              </w:rPr>
              <w:t xml:space="preserve">✓  Do publish return policy in Arabic — legally required.</w:t>
            </w:r>
          </w:p>
          <w:p>
            <w:pPr>
              <w:spacing w:before="50" w:after="35" w:line="264" w:lineRule="auto"/>
            </w:pPr>
            <w:r>
              <w:rPr>
                <w:rFonts w:ascii="Arial" w:cs="Arial" w:eastAsia="Arial" w:hAnsi="Arial"/>
                <w:b/>
                <w:bCs/>
                <w:color w:val="1A1A2E"/>
                <w:sz w:val="15"/>
                <w:szCs w:val="15"/>
              </w:rPr>
              <w:t xml:space="preserve">Collaborator Content Brief</w:t>
            </w:r>
          </w:p>
          <w:p>
            <w:pPr>
              <w:spacing w:before="20" w:after="20" w:line="264" w:lineRule="auto"/>
            </w:pPr>
            <w:r>
              <w:rPr>
                <w:rFonts w:ascii="Arial" w:cs="Arial" w:eastAsia="Arial" w:hAnsi="Arial"/>
                <w:color w:val="111111"/>
                <w:sz w:val="14"/>
                <w:szCs w:val="14"/>
              </w:rPr>
              <w:t xml:space="preserve">① Show artwork on-body in natural light.</w:t>
            </w:r>
          </w:p>
          <w:p>
            <w:pPr>
              <w:spacing w:before="20" w:after="20" w:line="264" w:lineRule="auto"/>
            </w:pPr>
            <w:r>
              <w:rPr>
                <w:rFonts w:ascii="Arial" w:cs="Arial" w:eastAsia="Arial" w:hAnsi="Arial"/>
                <w:color w:val="111111"/>
                <w:sz w:val="14"/>
                <w:szCs w:val="14"/>
              </w:rPr>
              <w:t xml:space="preserve">② Share why you made it — one sentence.</w:t>
            </w:r>
          </w:p>
          <w:p>
            <w:pPr>
              <w:spacing w:before="20" w:after="20" w:line="264" w:lineRule="auto"/>
            </w:pPr>
            <w:r>
              <w:rPr>
                <w:rFonts w:ascii="Arial" w:cs="Arial" w:eastAsia="Arial" w:hAnsi="Arial"/>
                <w:color w:val="111111"/>
                <w:sz w:val="14"/>
                <w:szCs w:val="14"/>
              </w:rPr>
              <w:t xml:space="preserve">③ Tag @HORO and use the collection hashtag.</w:t>
            </w:r>
          </w:p>
          <w:p>
            <w:pPr>
              <w:spacing w:before="20" w:after="20" w:line="264" w:lineRule="auto"/>
            </w:pPr>
            <w:r>
              <w:rPr>
                <w:rFonts w:ascii="Arial" w:cs="Arial" w:eastAsia="Arial" w:hAnsi="Arial"/>
                <w:color w:val="111111"/>
                <w:sz w:val="14"/>
                <w:szCs w:val="14"/>
              </w:rPr>
              <w:t xml:space="preserve">④ No competitor names or "print anything" language.</w:t>
            </w:r>
          </w:p>
          <w:p>
            <w:pPr>
              <w:spacing w:before="20" w:after="20" w:line="264" w:lineRule="auto"/>
            </w:pPr>
            <w:r>
              <w:rPr>
                <w:rFonts w:ascii="Arial" w:cs="Arial" w:eastAsia="Arial" w:hAnsi="Arial"/>
                <w:color w:val="111111"/>
                <w:sz w:val="14"/>
                <w:szCs w:val="14"/>
              </w:rPr>
              <w:t xml:space="preserve">⑤ Your creative direction is yours — these protect the brand you are part of.</w:t>
            </w:r>
          </w:p>
        </w:tc>
      </w:tr>
    </w:tbl>
    <w:p>
      <w:pPr>
        <w:spacing w:before="50" w:after="0" w:line="264" w:lineRule="auto"/>
      </w:pPr>
    </w:p>
    <w:tbl>
      <w:tblPr>
        <w:tblW w:type="dxa" w:w="14960"/>
        <w:tblBorders>
          <w:top w:val="single" w:color="auto" w:sz="4"/>
          <w:left w:val="single" w:color="auto" w:sz="4"/>
          <w:bottom w:val="single" w:color="auto" w:sz="4"/>
          <w:right w:val="single" w:color="auto" w:sz="4"/>
          <w:insideH w:val="single" w:color="auto" w:sz="4"/>
          <w:insideV w:val="single" w:color="auto" w:sz="4"/>
        </w:tblBorders>
      </w:tblPr>
      <w:tblGrid>
        <w:gridCol w:w="9400"/>
        <w:gridCol w:w="5560"/>
      </w:tblGrid>
      <w:tr>
        <w:tc>
          <w:tcPr>
            <w:tcW w:type="dxa" w:w="9400"/>
            <w:tcBorders>
              <w:top w:val="single" w:color="DDDDCC" w:sz="1"/>
              <w:left w:val="single" w:color="DDDDCC" w:sz="1"/>
              <w:bottom w:val="single" w:color="DDDDCC" w:sz="1"/>
              <w:right w:val="single" w:color="DDDDCC" w:sz="1"/>
            </w:tcBorders>
            <w:shd w:fill="F4F2ED" w:val="clear"/>
            <w:tcMar>
              <w:top w:type="dxa" w:w="70"/>
              <w:left w:type="dxa" w:w="150"/>
              <w:bottom w:type="dxa" w:w="70"/>
              <w:right w:type="dxa" w:w="130"/>
            </w:tcMar>
          </w:tcPr>
          <w:p>
            <w:pPr>
              <w:spacing w:before="0" w:after="45" w:line="264" w:lineRule="auto"/>
            </w:pPr>
            <w:r>
              <w:rPr>
                <w:rFonts w:ascii="Arial" w:cs="Arial" w:eastAsia="Arial" w:hAnsi="Arial"/>
                <w:b/>
                <w:bCs/>
                <w:color w:val="1A1A2E"/>
                <w:sz w:val="16"/>
                <w:szCs w:val="16"/>
              </w:rPr>
              <w:t xml:space="preserve">Sample Caption (3-sentence storytelling structure)</w:t>
            </w:r>
          </w:p>
          <w:p>
            <w:pPr>
              <w:spacing w:before="0" w:after="0" w:line="264" w:lineRule="auto"/>
            </w:pPr>
            <w:r>
              <w:rPr>
                <w:rFonts w:ascii="Arial" w:cs="Arial" w:eastAsia="Arial" w:hAnsi="Arial"/>
                <w:color w:val="111111"/>
                <w:sz w:val="16"/>
                <w:szCs w:val="16"/>
              </w:rPr>
              <w:t xml:space="preserve">مش كل قطعة لازم تكون صاخبة عشان تحس إنها شخصية. الدروب ده بيجيب رسومات أصيلة من فنانين مصريين على قماش عالي الجودة — بديل حقيقي مصنوع محلي بدل الاستيراد الغالي. اختار الرسمة اللي بتحس إنها إنت، أو اهديها لحد هيفهم ليه اخترتها.</w:t>
            </w:r>
          </w:p>
          <w:p>
            <w:pPr>
              <w:spacing w:before="40" w:after="0" w:line="264" w:lineRule="auto"/>
            </w:pPr>
            <w:r>
              <w:rPr>
                <w:rFonts w:ascii="Arial" w:cs="Arial" w:eastAsia="Arial" w:hAnsi="Arial"/>
                <w:i/>
                <w:iCs/>
                <w:color w:val="777777"/>
                <w:sz w:val="15"/>
                <w:szCs w:val="15"/>
              </w:rPr>
              <w:t xml:space="preserve">Not every piece has to shout to feel personal. This drop brings original illustration by Egyptian artists on quality local fabric — a real premium alternative to expensive imports. Choose the artwork that feels like you, or gift it to someone who will understand exactly why you picked it.</w:t>
            </w:r>
          </w:p>
        </w:tc>
        <w:tc>
          <w:tcPr>
            <w:tcW w:type="dxa" w:w="5560"/>
            <w:tcBorders>
              <w:top w:val="none" w:color="FFFFFF" w:sz="0"/>
              <w:left w:val="none" w:color="FFFFFF" w:sz="0"/>
              <w:bottom w:val="none" w:color="FFFFFF" w:sz="0"/>
              <w:right w:val="none" w:color="FFFFFF" w:sz="0"/>
            </w:tcBorders>
            <w:shd w:fill="1A1A2E" w:val="clear"/>
            <w:tcMar>
              <w:top w:type="dxa" w:w="70"/>
              <w:left w:type="dxa" w:w="150"/>
              <w:bottom w:type="dxa" w:w="70"/>
              <w:right w:type="dxa" w:w="130"/>
            </w:tcMar>
            <w:vAlign w:val="center"/>
          </w:tcPr>
          <w:p>
            <w:pPr>
              <w:spacing w:before="0" w:after="35" w:line="264" w:lineRule="auto"/>
              <w:jc w:val="center"/>
            </w:pPr>
            <w:r>
              <w:rPr>
                <w:rFonts w:ascii="Arial" w:cs="Arial" w:eastAsia="Arial" w:hAnsi="Arial"/>
                <w:b/>
                <w:bCs/>
                <w:color w:val="C49A3C"/>
                <w:sz w:val="17"/>
                <w:szCs w:val="17"/>
              </w:rPr>
              <w:t xml:space="preserve">Version 1.4</w:t>
            </w:r>
          </w:p>
          <w:p>
            <w:pPr>
              <w:spacing w:before="0" w:after="35" w:line="264" w:lineRule="auto"/>
              <w:jc w:val="center"/>
            </w:pPr>
            <w:r>
              <w:rPr>
                <w:rFonts w:ascii="Arial" w:cs="Arial" w:eastAsia="Arial" w:hAnsi="Arial"/>
                <w:color w:val="BBBBAA"/>
                <w:sz w:val="15"/>
                <w:szCs w:val="15"/>
              </w:rPr>
              <w:t xml:space="preserve">Updated: March 2026  |  Confidential</w:t>
            </w:r>
          </w:p>
          <w:p>
            <w:pPr>
              <w:spacing w:before="0" w:after="35" w:line="264" w:lineRule="auto"/>
              <w:jc w:val="center"/>
            </w:pPr>
            <w:r>
              <w:rPr>
                <w:rFonts w:ascii="Arial" w:cs="Arial" w:eastAsia="Arial" w:hAnsi="Arial"/>
                <w:b/>
                <w:bCs/>
                <w:color w:val="C49A3C"/>
                <w:sz w:val="14"/>
                <w:szCs w:val="14"/>
              </w:rPr>
              <w:t xml:space="preserve">New in V1.4 vs V1.3:</w:t>
            </w:r>
          </w:p>
          <w:p>
            <w:pPr>
              <w:spacing w:before="0" w:after="0" w:line="264" w:lineRule="auto"/>
              <w:jc w:val="center"/>
            </w:pPr>
            <w:r>
              <w:rPr>
                <w:rFonts w:ascii="Arial" w:cs="Arial" w:eastAsia="Arial" w:hAnsi="Arial"/>
                <w:i/>
                <w:iCs/>
                <w:color w:val="777777"/>
                <w:sz w:val="13"/>
                <w:szCs w:val="13"/>
              </w:rPr>
              <w:t xml:space="preserve">Brand Mantra in masthead, 5 Core Values formally named, Brand Foundation block (Mission/Vision), Beachhead target definition, Emotional Bond per buyer segment, "If HORO were a person" Cairo persona, Updated price architecture (Core 599-649 / Limited 799-899), "What HORO Must Never Become" block, Content Decision Filter (5 questions), Distribution Hierarchy (IG/WA/FB primary; website as trust catalog), 3-sentence storytelling structure.</w:t>
            </w:r>
          </w:p>
        </w:tc>
      </w:tr>
    </w:tbl>
    <w:sectPr>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2026-03-07T20:12:38.419Z</dcterms:created>
  <dcterms:modified xsi:type="dcterms:W3CDTF">2026-03-07T20:12:38.420Z</dcterms:modified>
</cp:coreProperties>
</file>

<file path=docProps/custom.xml><?xml version="1.0" encoding="utf-8"?>
<Properties xmlns="http://schemas.openxmlformats.org/officeDocument/2006/custom-properties" xmlns:vt="http://schemas.openxmlformats.org/officeDocument/2006/docPropsVTypes"/>
</file>