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4080"/>
          <w:sz w:val="72"/>
          <w:szCs w:val="72"/>
        </w:rPr>
        <w:t xml:space="preserve">HORO  هورو</w:t>
      </w:r>
    </w:p>
    <w:p>
      <w:pPr>
        <w:spacing w:after="100"/>
        <w:jc w:val="center"/>
      </w:pPr>
      <w:r>
        <w:rPr>
          <w:rFonts w:ascii="Arial" w:cs="Arial" w:eastAsia="Arial" w:hAnsi="Arial"/>
          <w:color w:val="2B5BAA"/>
          <w:sz w:val="40"/>
          <w:szCs w:val="40"/>
        </w:rPr>
        <w:t xml:space="preserve">Brand Guideline — Version 2.1</w:t>
      </w:r>
    </w:p>
    <w:p>
      <w:pPr>
        <w:spacing w:after="80"/>
        <w:jc w:val="center"/>
      </w:pPr>
      <w:r>
        <w:rPr>
          <w:rFonts w:ascii="Arial" w:cs="Arial" w:eastAsia="Arial" w:hAnsi="Arial"/>
          <w:color w:val="7A6E64"/>
          <w:sz w:val="26"/>
          <w:szCs w:val="26"/>
        </w:rPr>
        <w:t xml:space="preserve">Identity · Story · Communication — Egypt Market Edition</w:t>
      </w:r>
    </w:p>
    <w:p>
      <w:pPr>
        <w:spacing w:after="300"/>
        <w:jc w:val="center"/>
      </w:pPr>
      <w:r>
        <w:rPr>
          <w:rFonts w:ascii="Arial" w:cs="Arial" w:eastAsia="Arial" w:hAnsi="Arial"/>
          <w:color w:val="7A6E64"/>
          <w:sz w:val="22"/>
          <w:szCs w:val="22"/>
        </w:rPr>
        <w:t xml:space="preserve">All 8 Documents Applied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8 documents applied in V2.1</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i/>
                <w:iCs/>
                <w:color w:val="7A6E64"/>
                <w:sz w:val="22"/>
                <w:szCs w:val="22"/>
              </w:rPr>
              <w:t xml:space="preserve">How each one changed the guideline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FACTUM 25 — Fashion Communication in the Digital Age (Springer 2026)
Zanola et al., Linfante, Karamalak &amp; Vertlib, Checa et 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Applied in V1.8: origin story, locus from efficient cause, palimpsest arc, heritage vocabulary, cultural specificity. V1.9 addition: removes creator-facing public branding. Illustration title now leads every surface.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Wirtz — Digital Business and Electronic Commerce, 2nd ed. (Springer 2024)
§17.1–17.6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New brand strategy for launch phase: zero heritage → compensate with process proof. Priority = create brand interest → first test purchase. Digital brand development 5-stage model. DCRM: waitlist is the first CRM asset.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Green &amp; Brandon — UX Design with Figma (Springer 2024)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WCAG contrast standards (Cobalt on Chalk = 7.2:1 AAA). Content wireframe principle: build from content outwards. One primary CTA per fold rule. Accessibility as design 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&amp; Luppold — 33 Phenomena of Purchasing Decisions (Springer 2024)
14 phenomena applied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Ch.29 Scarcity (quantity, not time). Ch.17 Left-Digit Effect (699 + strikethrough 899). Ch.5 Compromise Effect (3 tiers, middle highlighted). Ch.6 Confirmation Bias (aggregate stars first). Ch.27 Reciprocity (0 EGP delivery). Ch.1 Absolute Number (gift price anchor). Ch.11 Handmade Effect (process shots). Ch.3 Asymmetric Information. Ch.31 Silver-Lining. Ch.12 Impulse Buying. V2.0: Ch.7 Decoy Effect (SKU guardrail). Ch.11 Endowment Effect (loyalty programme + unboxing).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Sutherland — Strategic Social Media Management, 2nd 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AIDASLA model mapped to drop cycle. 'Stop selling, start helping' — meaning-first copy. Freytag's Pyramid for illustration story format. Jab×3 before right hook (3 value folds before CTA). UGC advocacy loop. Key Messages 1-2-3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Wasilewski — Multi-variant User Interfaces in E-commerce (Springer 2024)
607,570 sessions studied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4: dedicated new-visitor UI +13% CR, +26% AOV. Study 1: 41% CR lift from 13 modifications. App.B: stars above title (RSTT), free delivery progress bar (MITLC), model info in card (MIDG), size chart below sizes (LTSD), shortened delivery copy (DIST). PCR microconversion framework. All clustering tools deferred — require 65k+ 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Kumar &amp; Kotler — Transformative Marketing (Palgrave/Springer 2024)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Applied in V2.0: Marketing 5.0 framework. Post-launch roadmap: WhatsApp as augmented marketing channel (chatbot-assisted sizing, order tracking). Data-driven personalisation guardrail: collect behavioural data first, personalise second. Reinforces Wirtz DCRM sequence with NAT-readiness checkpoints.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&amp; Luppold — 33 Phenomena (Springer 2024) Ch.7 Decoy Effect, Ch.11 Endowment Effect (V2.0 additions)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Ch.7 Decoy Effect: 3-tier pricing already uses Compromise Effect; V2.0 adds decoy-aware guardrail for future packaging variants. Ch.11 Endowment Effect: pre-stamped loyalty programme design (2 of 10 stamps gifted = 2× redemption rate). Applied to waitlist progression and post-purchase ownership psychology.</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120" w:after="0"/>
        <w:jc w:val="center"/>
      </w:pPr>
      <w:r>
        <w:rPr>
          <w:rFonts w:ascii="Arial" w:cs="Arial" w:eastAsia="Arial" w:hAnsi="Arial"/>
          <w:color w:val="7A6E64"/>
          <w:sz w:val="20"/>
          <w:szCs w:val="20"/>
        </w:rPr>
        <w:t xml:space="preserve">Updated: March 2026</w:t>
      </w:r>
    </w:p>
    <w:p>
      <w:pPr>
        <w:spacing w:before="0" w:after="0"/>
      </w:pPr>
      <w:r>
        <w:br w:type="page"/>
      </w:r>
    </w:p>
    <w:p>
      <w:pPr>
        <w:pStyle w:val="Heading1"/>
        <w:spacing w:before="360" w:after="120"/>
      </w:pPr>
      <w:r>
        <w:rPr>
          <w:rFonts w:ascii="Arial" w:cs="Arial" w:eastAsia="Arial" w:hAnsi="Arial"/>
          <w:b/>
          <w:bCs/>
          <w:color w:val="1E4080"/>
        </w:rPr>
        <w:t xml:space="preserve">1.  Brand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Mission</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Vision</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Five Core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turns curated illustrations into clothing that helps people in Egypt wear who they are and give something that means something.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make illustration-led clothing the trusted way people in Egypt express who they are and mark the moments that matter.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Art First — Original illustration, human-created. No AI-generated, no clip-art.</w:t>
            </w:r>
          </w:p>
          <w:p>
            <w:pPr>
              <w:pStyle w:val="ListParagraph"/>
              <w:numPr>
                <w:ilvl w:val="0"/>
                <w:numId w:val="2"/>
              </w:numPr>
            </w:pPr>
            <w:r>
              <w:rPr>
                <w:rFonts w:ascii="Arial" w:cs="Arial" w:eastAsia="Arial" w:hAnsi="Arial"/>
                <w:sz w:val="22"/>
                <w:szCs w:val="22"/>
              </w:rPr>
              <w:t xml:space="preserve">Proof Over Claims — Show the GSM, the close-up, the wash test.</w:t>
            </w:r>
          </w:p>
          <w:p>
            <w:pPr>
              <w:pStyle w:val="ListParagraph"/>
              <w:numPr>
                <w:ilvl w:val="0"/>
                <w:numId w:val="2"/>
              </w:numPr>
            </w:pPr>
            <w:r>
              <w:rPr>
                <w:rFonts w:ascii="Arial" w:cs="Arial" w:eastAsia="Arial" w:hAnsi="Arial"/>
                <w:sz w:val="22"/>
                <w:szCs w:val="22"/>
              </w:rPr>
              <w:t xml:space="preserve">Fair to Creators — Transparent licensing, fair compensation, on-time payouts.</w:t>
            </w:r>
          </w:p>
          <w:p>
            <w:pPr>
              <w:pStyle w:val="ListParagraph"/>
              <w:numPr>
                <w:ilvl w:val="0"/>
                <w:numId w:val="2"/>
              </w:numPr>
            </w:pPr>
            <w:r>
              <w:rPr>
                <w:rFonts w:ascii="Arial" w:cs="Arial" w:eastAsia="Arial" w:hAnsi="Arial"/>
                <w:sz w:val="22"/>
                <w:szCs w:val="22"/>
              </w:rPr>
              <w:t xml:space="preserve">Service Is the Brand — COD, Arabic DMs, fast exchanges.</w:t>
            </w:r>
          </w:p>
          <w:p>
            <w:pPr>
              <w:pStyle w:val="ListParagraph"/>
              <w:numPr>
                <w:ilvl w:val="0"/>
                <w:numId w:val="2"/>
              </w:numPr>
            </w:pPr>
            <w:r>
              <w:rPr>
                <w:rFonts w:ascii="Arial" w:cs="Arial" w:eastAsia="Arial" w:hAnsi="Arial"/>
                <w:sz w:val="22"/>
                <w:szCs w:val="22"/>
              </w:rPr>
              <w:t xml:space="preserve">Gift-Worthy Always — If it cannot arrive on time, fit well, and look premium, do not ship it.</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SHIELD —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 — Specific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an identity or moment.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 — Honest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about the process and the fabric.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 Illustration-led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not slogan-led.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 — Easy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to gift and explain.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 — Local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Egyptian illustration, local production reality, locally trusted 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 — Deliverable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without a broken experience.</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1.1  Startup Launch Phase Strategy</w:t>
      </w:r>
    </w:p>
    <w:p>
      <w:pPr>
        <w:spacing w:before="60" w:after="100"/>
      </w:pPr>
      <w:r>
        <w:rPr>
          <w:rFonts w:ascii="Arial" w:cs="Arial" w:eastAsia="Arial" w:hAnsi="Arial"/>
          <w:color w:val="E8446A"/>
          <w:sz w:val="22"/>
          <w:szCs w:val="22"/>
        </w:rPr>
        <w:t xml:space="preserve">NEW IN V1.9 (retained) — </w:t>
      </w:r>
      <w:r>
        <w:rPr>
          <w:rFonts w:ascii="Arial" w:cs="Arial" w:eastAsia="Arial" w:hAnsi="Arial"/>
          <w:sz w:val="22"/>
          <w:szCs w:val="22"/>
        </w:rPr>
        <w:t xml:space="preserve">Wirtz §17.5 specifies the priority sequence for a new online brand with no heritage, no reviews, and no customer history. HORO is at the beginning of this sequence and must not skip stages.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Stage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it means for HORO</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Mechanism</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Create brand interest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First-time visitors have no reason to trust HORO yet. The page must generate interest before asking for a purchase.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Art-hero layout. Illustration is the first thing seen. Strong visual identity. Meaning-first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LAUNCH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Encourage first test purchase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first buyer takes the biggest risk. Remove every friction point between interest and order.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COD (zero payment risk). WhatsApp ordering. Process proof replaces missing reviews. Scarcity signals (quantity, not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LAUNCH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Motivate repeat purchases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Only possible after stage 2 has a sufficient sample. Requires order history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Post-purchase WhatsApp follow-up. Illustration archive content. New drop announcement to previous buyers.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After first 30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Create brand preference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Only possible after stage 3. Requires accumulated positive experience.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Accumulated reviews. UGC advocacy loop. Waitlist growth. DCRM asset 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After first 100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 Generate brand loyalty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Long-term. Not the launch objective.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Repeat buyer programme. Limited illustration drops for returning buyers. Email / WhatsApp CRM.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 months post-launch</w:t>
            </w:r>
          </w:p>
        </w:tc>
      </w:tr>
    </w:tbl>
    <w:p>
      <w:pPr>
        <w:spacing w:before="40" w:after="80"/>
      </w:pPr>
      <w:r>
        <w:rPr>
          <w:rFonts w:ascii="Arial" w:cs="Arial" w:eastAsia="Arial" w:hAnsi="Arial"/>
          <w:i/>
          <w:iCs/>
          <w:color w:val="7A6E64"/>
          <w:sz w:val="22"/>
          <w:szCs w:val="22"/>
        </w:rPr>
        <w:t xml:space="preserve">Source: Wirtz, Digital Business and Electronic Commerce, §17.5 — Digital Brand Development Process (2024)</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Implication for all decisions at launch:</w:t>
      </w:r>
      <w:r>
        <w:rPr>
          <w:rFonts w:ascii="Arial" w:cs="Arial" w:eastAsia="Arial" w:hAnsi="Arial"/>
          <w:sz w:val="22"/>
          <w:szCs w:val="22"/>
        </w:rPr>
        <w:t xml:space="preserve"> Every product page element, every caption, every UI choice is assessed against one question: does this help a first-time visitor trust HORO enough to place one order? If not, it is not a launch priority.</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1.2  Waitlist — The First CRM Asset</w:t>
      </w:r>
    </w:p>
    <w:p>
      <w:pPr>
        <w:spacing w:before="60" w:after="100"/>
      </w:pPr>
      <w:r>
        <w:rPr>
          <w:rFonts w:ascii="Arial" w:cs="Arial" w:eastAsia="Arial" w:hAnsi="Arial"/>
          <w:color w:val="E8446A"/>
          <w:sz w:val="22"/>
          <w:szCs w:val="22"/>
        </w:rPr>
        <w:t xml:space="preserve">NEW IN V1.9 (retained) — </w:t>
      </w:r>
      <w:r>
        <w:rPr>
          <w:rFonts w:ascii="Arial" w:cs="Arial" w:eastAsia="Arial" w:hAnsi="Arial"/>
          <w:sz w:val="22"/>
          <w:szCs w:val="22"/>
        </w:rPr>
        <w:t xml:space="preserve">Wirtz §17.6 (DCRM — Digital Customer Relationship Management): for a new brand with no purchase history, the first CRM action is building the notification list. A waitlist built at drop 1 is worth more than any paid ad campaign at drop 2.</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What to collect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number (primary) or email (secondary). Collected via the 'Be first when the next drop opens' section on the website and story link in bio.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waitlist converts warm interest into a notification right (they asked to hear from you). First-party data. No algorithm dependency. At launch, one drop announcement to a list of 200 people who asked is more valuable than 10,000 ad impressions to cold audiences.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 to send: one message, one time, when the drop goes live. No newsletters. No promotions.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Respecting the permission maintains list quality. Overuse collapses it. The waitlist only works if members trust HORO will not spam them.</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1.3  Brand Origin Story</w:t>
      </w:r>
    </w:p>
    <w:p>
      <w:pPr>
        <w:spacing w:before="60" w:after="100"/>
      </w:pPr>
      <w:r>
        <w:rPr>
          <w:rFonts w:ascii="Arial" w:cs="Arial" w:eastAsia="Arial" w:hAnsi="Arial"/>
          <w:i/>
          <w:iCs/>
          <w:color w:val="7A6E64"/>
          <w:sz w:val="22"/>
          <w:szCs w:val="22"/>
        </w:rPr>
        <w:t xml:space="preserve">Retained from V1.8. Source: Zanola, Stachel &amp; Greco (FACTUM 25, 2026) — new brands without heritage history must use the locus from efficient cause (creation process as authority) rather than locus from internal authority (heritage). The founding narrative below is HORO's locus from efficient cause.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Founding narrative</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What the name means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has a generation of digital illustrations living on the internet. Work that moves thousands of people every day — then disappears into a feed. Into a swipe. Into nothing you can hold.</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Print shops were always there. They will put anything on a shirt. That was never the problem.</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problem was that nobody chose. Nobody said: this illustration deserves to move through the world on fabric. Nobody connected the illustration with the person who would understand exactly why.</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HORO was built for that connection. We are not a print service. We are the eye that selects — and the hands that deliver.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 Arabic, </w:t>
            </w:r>
            <w:r>
              <w:rPr>
                <w:rFonts w:ascii="Arial" w:cs="Arial" w:eastAsia="Arial" w:hAnsi="Arial"/>
                <w:b/>
                <w:bCs/>
                <w:color w:val="1E4080"/>
                <w:sz w:val="22"/>
                <w:szCs w:val="22"/>
              </w:rPr>
              <w:t xml:space="preserve">حور</w:t>
            </w:r>
            <w:r>
              <w:rPr>
                <w:rFonts w:ascii="Arial" w:cs="Arial" w:eastAsia="Arial" w:hAnsi="Arial"/>
                <w:sz w:val="22"/>
                <w:szCs w:val="22"/>
              </w:rPr>
              <w:t xml:space="preserve"> — the root behind the name — carries the sense of eyes that discern. Eyes that see what is worth seeing.</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HORO looks at the full landscape of Egyptian illustration and asks: which of these belongs on a body? Which is someone's identity, not just a style?</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name is not about astrology. It is about attention. The trained eye that turns art into something you can wear, own, and give.</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C93358"/>
                <w:sz w:val="22"/>
                <w:szCs w:val="22"/>
              </w:rPr>
              <w:t xml:space="preserve">Guardrail:</w:t>
            </w:r>
            <w:r>
              <w:rPr>
                <w:rFonts w:ascii="Arial" w:cs="Arial" w:eastAsia="Arial" w:hAnsi="Arial"/>
                <w:sz w:val="22"/>
                <w:szCs w:val="22"/>
              </w:rPr>
              <w:t xml:space="preserve"> Never lead with horoscope or astrology themes. The name is explained proactively before customers form their own interpretation.</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One-line brand identity (internal anchor — not for captions):</w:t>
      </w:r>
    </w:p>
    <w:p>
      <w:pPr>
        <w:spacing w:before="60" w:after="100"/>
      </w:pPr>
      <w:r>
        <w:rPr>
          <w:rFonts w:ascii="Arial" w:cs="Arial" w:eastAsia="Arial" w:hAnsi="Arial"/>
          <w:i/>
          <w:iCs/>
          <w:color w:val="7A6E64"/>
          <w:sz w:val="22"/>
          <w:szCs w:val="22"/>
        </w:rPr>
        <w:t xml:space="preserve">HORO is the Egyptian brand that makes illustration-led clothing the normal way to give something that means something.</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2.  Curation Logic — The Visible Eye</w:t>
      </w:r>
    </w:p>
    <w:p>
      <w:pPr>
        <w:spacing w:before="60" w:after="100"/>
      </w:pPr>
      <w:r>
        <w:rPr>
          <w:rFonts w:ascii="Arial" w:cs="Arial" w:eastAsia="Arial" w:hAnsi="Arial"/>
          <w:color w:val="E8446A"/>
          <w:sz w:val="22"/>
          <w:szCs w:val="22"/>
        </w:rPr>
        <w:t xml:space="preserve">V1.9 update: </w:t>
      </w:r>
      <w:r>
        <w:rPr>
          <w:rFonts w:ascii="Arial" w:cs="Arial" w:eastAsia="Arial" w:hAnsi="Arial"/>
          <w:sz w:val="22"/>
          <w:szCs w:val="22"/>
        </w:rPr>
        <w:t xml:space="preserve">The four-filter curation logic is unchanged. What changes in V2.0: the digital artist is a behind-the-scenes creator, not a public-facing brand element. The illustration title leads every surface. No artist name appears on product cards, captions, or posts. HORO is the curator. The illustration is the subject. The creator is fairly compensated but not part of the brand image.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Filter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The question HORO asks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Why it matters to the buyer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V1.9 content 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Does the work speak on its 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If you need to explain the illustration before someone reacts to it, it does not belong on fabric. Two seconds.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Aesthetic self-expression buyer: 'This looks like me.' Needs uniqueness proof without explanation.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Illustration title leads.</w:t>
            </w:r>
            <w:r>
              <w:rPr>
                <w:rFonts w:ascii="Arial" w:cs="Arial" w:eastAsia="Arial" w:hAnsi="Arial"/>
                <w:sz w:val="22"/>
                <w:szCs w:val="22"/>
              </w:rPr>
              <w:t xml:space="preserve"> Arabic + English. Cairo Bold. Cobalt Nile. This is the first text element on every product card and post.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Is it an original creation?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commissioned original with a clear creative brief. No stock art. No recycled designs.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Quality-conscious buyer: ‘This is original work, not mass-produced clip-art.’ Triggered by process proof and illustration uniqueness.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Originality, not attribution.</w:t>
            </w:r>
            <w:r>
              <w:rPr>
                <w:rFonts w:ascii="Arial" w:cs="Arial" w:eastAsia="Arial" w:hAnsi="Arial"/>
                <w:sz w:val="22"/>
                <w:szCs w:val="22"/>
              </w:rPr>
              <w:t xml:space="preserve"> ‘Original illustration — commissioned for HORO.’ One line below the title, Bougainvillea, small. No creator name on public surfaces. HORO is the curator. The illustration is the subject.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Will it survive being owned?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Three washes minimum. Real light. On a real body. If the illustration does not hold up, it does not go 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Portrait-aesthetic buyer: 'It looks like an art print, not a sticker.' Needs macro print proof.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Proof before claim.</w:t>
            </w:r>
            <w:r>
              <w:rPr>
                <w:rFonts w:ascii="Arial" w:cs="Arial" w:eastAsia="Arial" w:hAnsi="Arial"/>
                <w:sz w:val="22"/>
                <w:szCs w:val="22"/>
              </w:rPr>
              <w:t xml:space="preserve"> Weight photo, wash-test before/after, macro ink detail. Visible on every product page. Sourced to Wirtz §17.5 and Oetzel Ch.3.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Can someone give this with pride?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Not pride in spending — pride in understanding the recipient. If the gift does not say 'I know you,' it fails.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buyer: 'I gave something with meaning.' Triggered by occasions. Needs delivery guarantee + premium unboxing.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Gift frame always available.</w:t>
            </w:r>
            <w:r>
              <w:rPr>
                <w:rFonts w:ascii="Arial" w:cs="Arial" w:eastAsia="Arial" w:hAnsi="Arial"/>
                <w:sz w:val="22"/>
                <w:szCs w:val="22"/>
              </w:rPr>
              <w:t xml:space="preserve"> Price anchored against gold (2,000+ EGP) and perfume (800+ EGP), not against commodity tees. Sourced to Oetzel Ch.1 (Absolute Number Effect).</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2.1  Curation as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Content formats that show the curation eye</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Illustration source fit criteria (FACTUM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Behind-the-scenes reel: HORO walks through why one illustration was selected over fifty others.</w:t>
            </w:r>
          </w:p>
          <w:p>
            <w:pPr>
              <w:pStyle w:val="ListParagraph"/>
              <w:numPr>
                <w:ilvl w:val="0"/>
                <w:numId w:val="3"/>
              </w:numPr>
            </w:pPr>
            <w:r>
              <w:rPr>
                <w:rFonts w:ascii="Arial" w:cs="Arial" w:eastAsia="Arial" w:hAnsi="Arial"/>
                <w:sz w:val="22"/>
                <w:szCs w:val="22"/>
              </w:rPr>
              <w:t xml:space="preserve">Curation card: ‘We chose this because...’ — one sentence, included in every package.</w:t>
            </w:r>
          </w:p>
          <w:p>
            <w:pPr>
              <w:pStyle w:val="ListParagraph"/>
              <w:numPr>
                <w:ilvl w:val="0"/>
                <w:numId w:val="3"/>
              </w:numPr>
            </w:pPr>
            <w:r>
              <w:rPr>
                <w:rFonts w:ascii="Arial" w:cs="Arial" w:eastAsia="Arial" w:hAnsi="Arial"/>
                <w:sz w:val="22"/>
                <w:szCs w:val="22"/>
              </w:rPr>
              <w:t xml:space="preserve">'Why we passed' content: occasionally showing what HORO considered but did not take — builds trust in the filter.</w:t>
            </w:r>
          </w:p>
          <w:p>
            <w:pPr>
              <w:pStyle w:val="ListParagraph"/>
              <w:numPr>
                <w:ilvl w:val="0"/>
                <w:numId w:val="3"/>
              </w:numPr>
            </w:pPr>
            <w:r>
              <w:rPr>
                <w:rFonts w:ascii="Arial" w:cs="Arial" w:eastAsia="Arial" w:hAnsi="Arial"/>
                <w:sz w:val="22"/>
                <w:szCs w:val="22"/>
              </w:rPr>
              <w:t xml:space="preserve">Curation reveal caption (see Section 8 caption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Illustration’s visual language is legible without explanation at 60×60px thumbnail size.</w:t>
            </w:r>
          </w:p>
          <w:p>
            <w:pPr>
              <w:pStyle w:val="ListParagraph"/>
              <w:numPr>
                <w:ilvl w:val="0"/>
                <w:numId w:val="3"/>
              </w:numPr>
            </w:pPr>
            <w:r>
              <w:rPr>
                <w:rFonts w:ascii="Arial" w:cs="Arial" w:eastAsia="Arial" w:hAnsi="Arial"/>
                <w:sz w:val="22"/>
                <w:szCs w:val="22"/>
              </w:rPr>
              <w:t xml:space="preserve">Illustration source is original commission (not repurposed stock or previously mass-printed).</w:t>
            </w:r>
          </w:p>
          <w:p>
            <w:pPr>
              <w:pStyle w:val="ListParagraph"/>
              <w:numPr>
                <w:ilvl w:val="0"/>
                <w:numId w:val="3"/>
              </w:numPr>
            </w:pPr>
            <w:r>
              <w:rPr>
                <w:rFonts w:ascii="Arial" w:cs="Arial" w:eastAsia="Arial" w:hAnsi="Arial"/>
                <w:sz w:val="22"/>
                <w:szCs w:val="22"/>
              </w:rPr>
              <w:t xml:space="preserve">The illustration’s meaning can be expressed in one sentence for the curation card.</w:t>
            </w:r>
          </w:p>
          <w:p>
            <w:pPr>
              <w:pStyle w:val="ListParagraph"/>
              <w:numPr>
                <w:ilvl w:val="0"/>
                <w:numId w:val="3"/>
              </w:numPr>
            </w:pPr>
            <w:r>
              <w:rPr>
                <w:rFonts w:ascii="Arial" w:cs="Arial" w:eastAsia="Arial" w:hAnsi="Arial"/>
                <w:sz w:val="22"/>
                <w:szCs w:val="22"/>
              </w:rPr>
              <w:t xml:space="preserve">Illustration has not previously appeared in ‘print anything’ contexts.</w:t>
            </w:r>
          </w:p>
          <w:p>
            <w:pPr>
              <w:pStyle w:val="ListParagraph"/>
              <w:numPr>
                <w:ilvl w:val="0"/>
                <w:numId w:val="3"/>
              </w:numPr>
            </w:pPr>
            <w:r>
              <w:rPr>
                <w:rFonts w:ascii="Arial" w:cs="Arial" w:eastAsia="Arial" w:hAnsi="Arial"/>
                <w:sz w:val="22"/>
                <w:szCs w:val="22"/>
              </w:rPr>
              <w:t xml:space="preserve">Creator agrees to HORO’s exclusive-use terms for the illustration on clothing.</w:t>
            </w:r>
          </w:p>
          <w:p>
            <w:pPr>
              <w:pStyle w:val="ListParagraph"/>
              <w:numPr>
                <w:ilvl w:val="0"/>
                <w:numId w:val="3"/>
              </w:numPr>
            </w:pPr>
            <w:r>
              <w:rPr>
                <w:rFonts w:ascii="Arial" w:cs="Arial" w:eastAsia="Arial" w:hAnsi="Arial"/>
                <w:sz w:val="22"/>
                <w:szCs w:val="22"/>
              </w:rPr>
              <w:t xml:space="preserve">Creator agrees illustration title (Arabic + English) leads all product surfaces.</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3.  Purchasing Psychology Architecture</w:t>
      </w:r>
    </w:p>
    <w:p>
      <w:pPr>
        <w:spacing w:before="60" w:after="100"/>
      </w:pPr>
      <w:r>
        <w:rPr>
          <w:rFonts w:ascii="Arial" w:cs="Arial" w:eastAsia="Arial" w:hAnsi="Arial"/>
          <w:color w:val="E8446A"/>
          <w:sz w:val="22"/>
          <w:szCs w:val="22"/>
        </w:rPr>
        <w:t xml:space="preserve">NEW IN V1.9 (retained) — </w:t>
      </w:r>
      <w:r>
        <w:rPr>
          <w:rFonts w:ascii="Arial" w:cs="Arial" w:eastAsia="Arial" w:hAnsi="Arial"/>
          <w:sz w:val="22"/>
          <w:szCs w:val="22"/>
        </w:rPr>
        <w:t xml:space="preserve">14 phenomena from Oetzel &amp; Luppold (33 Phenomena of Purchasing Decisions, Springer 2024) applied to HORO’s product pages, caption writing, and pricing architecture. These are not optional enhancements — each one addresses a specific conversion barrier identified in the Egypt market research.</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Chapter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Phenomenon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How HORO applies it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Where it appears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Left-Digit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Price displays as </w:t>
            </w:r>
            <w:r>
              <w:rPr>
                <w:rFonts w:ascii="Arial" w:cs="Arial" w:eastAsia="Arial" w:hAnsi="Arial"/>
                <w:b/>
                <w:bCs/>
                <w:color w:val="2B5BAA"/>
                <w:sz w:val="22"/>
                <w:szCs w:val="22"/>
              </w:rPr>
              <w:t xml:space="preserve">699 EGP</w:t>
            </w:r>
            <w:r>
              <w:rPr>
                <w:rFonts w:ascii="Arial" w:cs="Arial" w:eastAsia="Arial" w:hAnsi="Arial"/>
                <w:sz w:val="22"/>
                <w:szCs w:val="22"/>
              </w:rPr>
              <w:t xml:space="preserve"> with strikethrough </w:t>
            </w:r>
            <w:r>
              <w:rPr>
                <w:rFonts w:ascii="Arial" w:cs="Arial" w:eastAsia="Arial" w:hAnsi="Arial"/>
                <w:color w:val="7A6E64"/>
                <w:sz w:val="22"/>
                <w:szCs w:val="22"/>
              </w:rPr>
              <w:t xml:space="preserve">899 EGP</w:t>
            </w:r>
            <w:r>
              <w:rPr>
                <w:rFonts w:ascii="Arial" w:cs="Arial" w:eastAsia="Arial" w:hAnsi="Arial"/>
                <w:sz w:val="22"/>
                <w:szCs w:val="22"/>
              </w:rPr>
              <w:t xml:space="preserve">. The reference price is mandatory — not optional. Without the anchor, 699 EGP reads as 'expensive.' With it, it reads as 'value.'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Hero section. Product card. Cart total.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Scarcity — Quantity, Not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E8446A"/>
                <w:sz w:val="22"/>
                <w:szCs w:val="22"/>
              </w:rPr>
              <w:t xml:space="preserve">'3 remaining'</w:t>
            </w:r>
            <w:r>
              <w:rPr>
                <w:rFonts w:ascii="Arial" w:cs="Arial" w:eastAsia="Arial" w:hAnsi="Arial"/>
                <w:sz w:val="22"/>
                <w:szCs w:val="22"/>
              </w:rPr>
              <w:t xml:space="preserve"> or </w:t>
            </w:r>
            <w:r>
              <w:rPr>
                <w:rFonts w:ascii="Arial" w:cs="Arial" w:eastAsia="Arial" w:hAnsi="Arial"/>
                <w:b/>
                <w:bCs/>
                <w:color w:val="E8446A"/>
                <w:sz w:val="22"/>
                <w:szCs w:val="22"/>
              </w:rPr>
              <w:t xml:space="preserve">'7 pieces — founding batch'</w:t>
            </w:r>
            <w:r>
              <w:rPr>
                <w:rFonts w:ascii="Arial" w:cs="Arial" w:eastAsia="Arial" w:hAnsi="Arial"/>
                <w:sz w:val="22"/>
                <w:szCs w:val="22"/>
              </w:rPr>
              <w:t xml:space="preserve">. Quantity-based scarcity is credible. Time-based countdowns ('order in the next 2 hours') trigger persuasion-knowledge skepticism online. Never use countdown timers.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Hero section. Cart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Compromise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Three pricing tiers: 599 (Core) / </w:t>
            </w:r>
            <w:r>
              <w:rPr>
                <w:rFonts w:ascii="Arial" w:cs="Arial" w:eastAsia="Arial" w:hAnsi="Arial"/>
                <w:b/>
                <w:bCs/>
                <w:color w:val="2B5BAA"/>
                <w:sz w:val="22"/>
                <w:szCs w:val="22"/>
              </w:rPr>
              <w:t xml:space="preserve">699 — MOST CHOSEN</w:t>
            </w:r>
            <w:r>
              <w:rPr>
                <w:rFonts w:ascii="Arial" w:cs="Arial" w:eastAsia="Arial" w:hAnsi="Arial"/>
                <w:sz w:val="22"/>
                <w:szCs w:val="22"/>
              </w:rPr>
              <w:t xml:space="preserve"> / 899 (Limited). The middle tier is highlighted. Buyers anchor to the middle option. This is not a promotion — it is choice 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Collection grid. Tier selector bar.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Confirmation Bias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Aggregate star rating (</w:t>
            </w:r>
            <w:r>
              <w:rPr>
                <w:rFonts w:ascii="Arial" w:cs="Arial" w:eastAsia="Arial" w:hAnsi="Arial"/>
                <w:b/>
                <w:bCs/>
                <w:color w:val="1E4080"/>
                <w:sz w:val="22"/>
                <w:szCs w:val="22"/>
              </w:rPr>
              <w:t xml:space="preserve">★★★★★ 4.9</w:t>
            </w:r>
            <w:r>
              <w:rPr>
                <w:rFonts w:ascii="Arial" w:cs="Arial" w:eastAsia="Arial" w:hAnsi="Arial"/>
                <w:sz w:val="22"/>
                <w:szCs w:val="22"/>
              </w:rPr>
              <w:t xml:space="preserve">) shown FIRST — before individual reviews. Buyers then seek information confirming the initial positive signal. Aggregate shown above illustration title (Wasilewski RSTT modification).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Hero section.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Reciprocity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'0 EGP delivery'</w:t>
            </w:r>
            <w:r>
              <w:rPr>
                <w:rFonts w:ascii="Arial" w:cs="Arial" w:eastAsia="Arial" w:hAnsi="Arial"/>
                <w:sz w:val="22"/>
                <w:szCs w:val="22"/>
              </w:rPr>
              <w:t xml:space="preserve"> — not 'free delivery.' The phrasing '0 EGP' makes the concrete value of the gift explicit and triggers reciprocity. 'Free' is expected; '0 EGP on orders over 700' is a specific gesture.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Nav bar. Trust badges. Free delivery bar.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Absolute Number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price comparison states: HORO 699 EGP vs perfume 800+ EGP vs gold 2,000+ EGP. The absolute gap (1,301 EGP between HORO and gold) reads as larger than a percentage. Specific numbers, never percentages.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Gifting section. Price objection DM template.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Handmade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Consumers pay a premium for handmade/process-visible work — but only when the process is actually shown. 'Made with love' without proof has zero effect on WTP. Mandatory: weight scale photo, wash-test photo, macro ink detail.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page proof section. Drop content.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Asymmetric Information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Buyer cannot verify quality before purchase (no physical inspection). Credible quality signals substitute for direct inspection. The four mandatory proof shots are the mechanism.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All product pages. Trust badges section.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Ch.31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Silver-Lining Effect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Scarcity signal ('3 remaining') and price anchor ('strikethrough 899') appear in separate visual zones — never combined in the same sentence. Combining them creates message conflict and reduces both effects.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layout 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Impulse Buying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Secondary product placement appears in the gifting section — after the main product CTA, not before. This is the correct sequence: primary decision first, impulse option visible after commitment signal.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Gifting section. Cart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Norms Descriptive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Only apply when data exists.</w:t>
            </w:r>
            <w:r>
              <w:rPr>
                <w:rFonts w:ascii="Arial" w:cs="Arial" w:eastAsia="Arial" w:hAnsi="Arial"/>
                <w:sz w:val="22"/>
                <w:szCs w:val="22"/>
              </w:rPr>
              <w:t xml:space="preserve"> 'المختار من 147 شخص في القاهرة' (Chosen by 147 in Cairo) works only when the number is real. During launch (no data): remove. When 147+ orders exist: add. Never fabricate social norms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card — deferred until data exists.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Decoy Effect (V2.0)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HORO’s 3-tier pricing (599 / 699 / 899) already leverages the Compromise Effect. The Decoy Effect is a future guardrail: if HORO introduces a new packaging size or bundle variant, the new option must be evaluated for decoy dynamics — an inferior variant can unintentionally shift buyers toward the premium tier or away from Core. Any new SKU must be tested against the existing 3-tier choice architecture before launch.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Pricing architecture. Future SKU planning. Collection grid.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Endowment Effect (V2.0)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Ownership increases perceived value. Applied to HORO in two ways: (1) Post-purchase retention — once the buyer receives the garment, the endowment effect reduces return likelihood. This reinforces the investment in premium unboxing: the moment of first touch must feel like ownership of art, not receipt of a package. (2) Loyalty programme design — when HORO launches a repeat-buyer programme (Stage 5), pre-stamp the card: ‘2 of 10 stamps already earned.’ Nunes &amp; Dreze (2006) found 2× redemption rate with this approach. (3) COD money-back guarantee — once the buyer holds the product for 7 days, the endowment effect makes return psychologically costly, supporting the exchange-over-return policy.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Packaging design. Loyalty programme (post-launch). Return/exchange policy framing.</w:t>
            </w:r>
          </w:p>
        </w:tc>
      </w:tr>
    </w:tbl>
    <w:p>
      <w:pPr>
        <w:spacing w:before="40" w:after="80"/>
      </w:pPr>
      <w:r>
        <w:rPr>
          <w:rFonts w:ascii="Arial" w:cs="Arial" w:eastAsia="Arial" w:hAnsi="Arial"/>
          <w:i/>
          <w:iCs/>
          <w:color w:val="7A6E64"/>
          <w:sz w:val="22"/>
          <w:szCs w:val="22"/>
        </w:rPr>
        <w:t xml:space="preserve">Source: Oetzel &amp; Luppold, 33 Phenomena of Purchasing Decisions, Springer 2024.</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4.  Fashion Communication &amp; Social Media Architecture</w:t>
      </w:r>
    </w:p>
    <w:p>
      <w:pPr>
        <w:spacing w:before="60" w:after="100"/>
      </w:pPr>
      <w:r>
        <w:rPr>
          <w:rFonts w:ascii="Arial" w:cs="Arial" w:eastAsia="Arial" w:hAnsi="Arial"/>
          <w:color w:val="E8446A"/>
          <w:sz w:val="22"/>
          <w:szCs w:val="22"/>
        </w:rPr>
        <w:t xml:space="preserve">V1.9 update: </w:t>
      </w:r>
      <w:r>
        <w:rPr>
          <w:rFonts w:ascii="Arial" w:cs="Arial" w:eastAsia="Arial" w:hAnsi="Arial"/>
          <w:sz w:val="22"/>
          <w:szCs w:val="22"/>
        </w:rPr>
        <w:t xml:space="preserve">The palimpsest framework and drop narrative arc from V1.8 are retained. V1.9 adds the AIDASLA model (Sutherland) mapped to the drop cycle, the Jab×3 content principle, Freytag's Pyramid for illustration story posts, and the UGC advocacy loop.</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4.1  AIDASLA Model — Drop Cycle Architecture</w:t>
      </w:r>
    </w:p>
    <w:p>
      <w:pPr>
        <w:spacing w:before="60" w:after="100"/>
      </w:pPr>
      <w:r>
        <w:rPr>
          <w:rFonts w:ascii="Arial" w:cs="Arial" w:eastAsia="Arial" w:hAnsi="Arial"/>
          <w:sz w:val="22"/>
          <w:szCs w:val="22"/>
        </w:rPr>
        <w:t xml:space="preserve">Every drop cycle is mapped to Sutherland's AIDASLA model. Each phase has a single communication objective.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Phase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AIDASLA Stage</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HORO does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Output format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Days 1–2 (pre-drop)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Attention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reveal: the artwork, no product yet. Arabic-first caption. Strong visual. No price mentioned yet.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Instagram post. Story. Title overlay in Cobalt Nile.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3 (pre-drop)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 Interest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story behind the illustration. Meaning-first copy (Freytag Act 1: exposition). Why HORO selected this piece.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Caption + reel. 'This is why we chose this.'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4 (drop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 — Desire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product launch: 4-shot system. Model with measurements. GSM + print proof. Wash test. Price + reference 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6-shot product post. Story with COD + WhatsApp CTA.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4 (drop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CTA: 'Order via WhatsApp' + 'Order online.' COD prominent. Delivery time stated. Quantity scarcity visible.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Story swipe-up. Bio link. WhatsApp pinned 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Days 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 — Satisfaction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Post-purchase follow-up. WhatsApp check-in within 24hrs of delivery. UGC request with permission.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template. Story reshare of customer photos.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Day 6–7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 — Loyalty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 the illustration story. Cross-reference in future drops. Waitlist tease for Drop N+1.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Story highlight update. Waitlist signup prompt.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Ongoing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 Advocacy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UGC reposts (with credit). Customer photo reshare. Prize incentive for photo uploads.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Feed repost. Story reshare. Caption credits customer + illustration title.</w:t>
            </w:r>
          </w:p>
        </w:tc>
      </w:tr>
    </w:tbl>
    <w:p>
      <w:pPr>
        <w:spacing w:before="40" w:after="80"/>
      </w:pPr>
      <w:r>
        <w:rPr>
          <w:rFonts w:ascii="Arial" w:cs="Arial" w:eastAsia="Arial" w:hAnsi="Arial"/>
          <w:i/>
          <w:iCs/>
          <w:color w:val="7A6E64"/>
          <w:sz w:val="22"/>
          <w:szCs w:val="22"/>
        </w:rPr>
        <w:t xml:space="preserve">Source: Sutherland, Strategic Social Media Management, 2nd ed.</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4.2  Jab×3 Rule — Content Balance</w:t>
      </w:r>
    </w:p>
    <w:p>
      <w:pPr>
        <w:spacing w:before="60" w:after="100"/>
      </w:pPr>
      <w:r>
        <w:rPr>
          <w:rFonts w:ascii="Arial" w:cs="Arial" w:eastAsia="Arial" w:hAnsi="Arial"/>
          <w:sz w:val="22"/>
          <w:szCs w:val="22"/>
        </w:rPr>
        <w:t xml:space="preserve">For every direct sales CTA post ('Order now'), HORO publishes three value posts: illustration story / behind-the-scenes / meaning-first content. Sutherland: 'Stop selling, start helping.' Buyers who receive three pieces of value before the ask are 3× more likely to respond to the CTA.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Jab 1</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Jab 2</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Right Hook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story: What the artwork means. Why it was created. What emotion it carries. No purchase prompt. Arabic-first.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Process proof: Process proof: fabric detail, wash-test, print close-up. Shows the HOW, not the WHAT. 'This is how a HORO piece is verified before it ships.'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CTA: Full 4-shot system. Price + reference price. Scarcity. WhatsApp + website CTA. COD prominent. Model measurements.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4.3  Illustration Story Post — Freytag's Pyramid</w:t>
      </w:r>
    </w:p>
    <w:p>
      <w:pPr>
        <w:spacing w:before="60" w:after="100"/>
      </w:pPr>
      <w:r>
        <w:rPr>
          <w:rFonts w:ascii="Arial" w:cs="Arial" w:eastAsia="Arial" w:hAnsi="Arial"/>
          <w:sz w:val="22"/>
          <w:szCs w:val="22"/>
        </w:rPr>
        <w:t xml:space="preserve">Every Drop N+1 illustration story post follows Freytag's 5-act structure. This format is used for the Day 3 (Interest) content in the AIDASLA arc.</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Act</w:t>
            </w:r>
          </w:p>
        </w:tc>
        <w:tc>
          <w:tcPr>
            <w:tcW w:type="dxa" w:w="7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Content for HORO illustration 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 Exposition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Introduce the illustration and its emotional world. 'Cairo, 2025. A feeling that needed a shape. An illustration that took three months to get right.'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 Rising 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problem the illustration addresses, or the emotion it captures. 'The space between feeling something and being able to name it. Most art about this is either too loud or too vague.'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Climax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illustration itself — the single frame that says it all in two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 Falling 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curation moment. 'We looked at dozens of pieces. This one was the one that stayed.'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 Resolution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The invitation. 'If it says something about you — it belongs on you.' + 'HORO Original.' + Drop date / order method.</w:t>
            </w:r>
          </w:p>
        </w:tc>
      </w:tr>
    </w:tbl>
    <w:p>
      <w:pPr>
        <w:spacing w:before="40" w:after="80"/>
      </w:pPr>
      <w:r>
        <w:rPr>
          <w:rFonts w:ascii="Arial" w:cs="Arial" w:eastAsia="Arial" w:hAnsi="Arial"/>
          <w:i/>
          <w:iCs/>
          <w:color w:val="7A6E64"/>
          <w:sz w:val="22"/>
          <w:szCs w:val="22"/>
        </w:rPr>
        <w:t xml:space="preserve">Source: Sutherland, Strategic Social Media Management, 2nd ed. Freytag's Pyramid applied to fashion content.</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4.4  The Drop as a Narrative Arc (V1.8 —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Phase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Days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happens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Communication goal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Pre-drop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tease: mood, colour palette, one sentence on meaning. Process reel: sketch-to-fabric journey. No product shots yet.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Build anticipation. Establish the illustration's authority before the product exists.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Drop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product launch: 6-shot system. Price clear. WhatsApp CTA. Story countdown.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Reduce doubt. Every visual answers a purchase objection. Price is stated, not hidden.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proof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UGC reposts with permission. WhatsApp follow-up messages.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Prove the product is real and the experience is human.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Pin the illustration story. Add to brand archive. Cross-reference in future drops.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Build depth over time. Each drop strengthens the one before it.</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4.5  Heritage Vocabulary (V1.8 — retained, V1.9 update)</w:t>
      </w:r>
    </w:p>
    <w:p>
      <w:pPr>
        <w:spacing w:before="60" w:after="100"/>
      </w:pPr>
      <w:r>
        <w:rPr>
          <w:rFonts w:ascii="Arial" w:cs="Arial" w:eastAsia="Arial" w:hAnsi="Arial"/>
          <w:sz w:val="22"/>
          <w:szCs w:val="22"/>
        </w:rPr>
        <w:t xml:space="preserve">V2.0 update: all creator-facing vocabulary removed from public surfaces. Creator identity is internal only. 'Illustration title' leads every surface.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Preferred term</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How to use it</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Never say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 title first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Every product surface, caption, and DM leads with the illustration title in Arabic + English. 'دائرة القمر — Circle of the Moon.' Non-negotiable.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'New piece from [Creator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Illustration-led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Every caption, product description, and DM. HORO's 'savoir-faire'.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'Designed', 'custom', 'printed'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Original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Originality badge. One line below the illustration title. In Bougainvillea colour on product surfaces. Signals that this is an exclusive HORO commission, not stock or clip-art.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Creator name on any public surface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When explaining why not everything makes the collection. 'Each piece is curated — most illustrations don't make 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'Available', 'in stock', 'new drop'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Chosen for you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In gift messaging. Echoes the حور meaning.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'Buy this as a gift', 'gift option'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From our archive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When referencing past drops. Builds the sense of history.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'Old collection', 'previous drop'</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4.6  Egyptian Cultural Specificity (V1.8 —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 What HORO represents (specific)</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What HORO does NOT represent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Cairo and Giza's contemporary creative class — the illustrators, designers, and digital creatives working now.</w:t>
            </w:r>
          </w:p>
          <w:p>
            <w:pPr>
              <w:pStyle w:val="ListParagraph"/>
              <w:numPr>
                <w:ilvl w:val="0"/>
                <w:numId w:val="3"/>
              </w:numPr>
            </w:pPr>
            <w:r>
              <w:rPr>
                <w:rFonts w:ascii="Arial" w:cs="Arial" w:eastAsia="Arial" w:hAnsi="Arial"/>
                <w:sz w:val="22"/>
                <w:szCs w:val="22"/>
              </w:rPr>
              <w:t xml:space="preserve">Egyptian digital-native aesthetics: the visual language emerging from Cairo’s contemporary creative scene and online.</w:t>
            </w:r>
          </w:p>
          <w:p>
            <w:pPr>
              <w:pStyle w:val="ListParagraph"/>
              <w:numPr>
                <w:ilvl w:val="0"/>
                <w:numId w:val="3"/>
              </w:numPr>
            </w:pPr>
            <w:r>
              <w:rPr>
                <w:rFonts w:ascii="Arial" w:cs="Arial" w:eastAsia="Arial" w:hAnsi="Arial"/>
                <w:sz w:val="22"/>
                <w:szCs w:val="22"/>
              </w:rPr>
              <w:t xml:space="preserve">The emotional register of a generation that grew up with both Arabic and global visual culture simultaneously.</w:t>
            </w:r>
          </w:p>
          <w:p>
            <w:pPr>
              <w:pStyle w:val="ListParagraph"/>
              <w:numPr>
                <w:ilvl w:val="0"/>
                <w:numId w:val="3"/>
              </w:numPr>
            </w:pPr>
            <w:r>
              <w:rPr>
                <w:rFonts w:ascii="Arial" w:cs="Arial" w:eastAsia="Arial" w:hAnsi="Arial"/>
                <w:sz w:val="22"/>
                <w:szCs w:val="22"/>
              </w:rPr>
              <w:t xml:space="preserve">Specific occasions that matter to this generation: birthdays with meaning, graduation pride, Mother's Day that goes beyond habit.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Generic 'Egyptian heritage' (pharaohs, hieroglyphs, pyramids) — the tourist-style trap.</w:t>
            </w:r>
          </w:p>
          <w:p>
            <w:pPr>
              <w:pStyle w:val="ListParagraph"/>
              <w:numPr>
                <w:ilvl w:val="0"/>
                <w:numId w:val="3"/>
              </w:numPr>
            </w:pPr>
            <w:r>
              <w:rPr>
                <w:rFonts w:ascii="Arial" w:cs="Arial" w:eastAsia="Arial" w:hAnsi="Arial"/>
                <w:sz w:val="22"/>
                <w:szCs w:val="22"/>
              </w:rPr>
              <w:t xml:space="preserve">'Proud Egyptian' nationalist framing — too broad, politically risky, and already crowded.</w:t>
            </w:r>
          </w:p>
          <w:p>
            <w:pPr>
              <w:pStyle w:val="ListParagraph"/>
              <w:numPr>
                <w:ilvl w:val="0"/>
                <w:numId w:val="3"/>
              </w:numPr>
            </w:pPr>
            <w:r>
              <w:rPr>
                <w:rFonts w:ascii="Arial" w:cs="Arial" w:eastAsia="Arial" w:hAnsi="Arial"/>
                <w:sz w:val="22"/>
                <w:szCs w:val="22"/>
              </w:rPr>
              <w:t xml:space="preserve">Folk or traditional craft aesthetics — HORO is illustration-led, not craft-led.</w:t>
            </w:r>
          </w:p>
          <w:p>
            <w:pPr>
              <w:pStyle w:val="ListParagraph"/>
              <w:numPr>
                <w:ilvl w:val="0"/>
                <w:numId w:val="3"/>
              </w:numPr>
            </w:pPr>
            <w:r>
              <w:rPr>
                <w:rFonts w:ascii="Arial" w:cs="Arial" w:eastAsia="Arial" w:hAnsi="Arial"/>
                <w:sz w:val="22"/>
                <w:szCs w:val="22"/>
              </w:rPr>
              <w:t xml:space="preserve">Claiming to represent Egyptian art as a whole — HORO is one curatorial eye, not a national institution.</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5.  Personality,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Core traits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If HORO were a person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How HORO sounds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Message formula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Sincerity + Excitement.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Adjectives: Expressive, Thoughtful, Refined, Warm, Curated.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late-20s Cairo creative. Zamalek coffee shop, small art event on weekends. Clean neutral tee, one strong illustration, relaxed trousers. Does not chase logos. Fair to creators. Handles problems calmly. Quiet excitement, not hype.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Warm, visually intelligent, concise, grounded. Lead with meaning, mood, artwork, or occasion — then reduce doubt. Arabic-first or bilingual. Human in DMs. Never defensive.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3-sentence structure:</w:t>
            </w:r>
          </w:p>
          <w:p>
            <w:pPr>
              <w:pStyle w:val="ListParagraph"/>
              <w:numPr>
                <w:ilvl w:val="0"/>
                <w:numId w:val="2"/>
              </w:numPr>
            </w:pPr>
            <w:r>
              <w:rPr>
                <w:rFonts w:ascii="Arial" w:cs="Arial" w:eastAsia="Arial" w:hAnsi="Arial"/>
                <w:b/>
                <w:bCs/>
                <w:color w:val="2B5BAA"/>
                <w:sz w:val="22"/>
                <w:szCs w:val="22"/>
              </w:rPr>
              <w:t xml:space="preserve">① </w:t>
            </w:r>
            <w:r>
              <w:rPr>
                <w:rFonts w:ascii="Arial" w:cs="Arial" w:eastAsia="Arial" w:hAnsi="Arial"/>
                <w:sz w:val="22"/>
                <w:szCs w:val="22"/>
              </w:rPr>
              <w:t xml:space="preserve">Meaning / feeling</w:t>
            </w:r>
          </w:p>
          <w:p>
            <w:pPr>
              <w:pStyle w:val="ListParagraph"/>
              <w:numPr>
                <w:ilvl w:val="0"/>
                <w:numId w:val="2"/>
              </w:numPr>
            </w:pPr>
            <w:r>
              <w:rPr>
                <w:rFonts w:ascii="Arial" w:cs="Arial" w:eastAsia="Arial" w:hAnsi="Arial"/>
                <w:b/>
                <w:bCs/>
                <w:color w:val="2B5BAA"/>
                <w:sz w:val="22"/>
                <w:szCs w:val="22"/>
              </w:rPr>
              <w:t xml:space="preserve">② </w:t>
            </w:r>
            <w:r>
              <w:rPr>
                <w:rFonts w:ascii="Arial" w:cs="Arial" w:eastAsia="Arial" w:hAnsi="Arial"/>
                <w:sz w:val="22"/>
                <w:szCs w:val="22"/>
              </w:rPr>
              <w:t xml:space="preserve">Artwork + physical proof</w:t>
            </w:r>
          </w:p>
          <w:p>
            <w:pPr>
              <w:pStyle w:val="ListParagraph"/>
              <w:numPr>
                <w:ilvl w:val="0"/>
                <w:numId w:val="2"/>
              </w:numPr>
            </w:pPr>
            <w:r>
              <w:rPr>
                <w:rFonts w:ascii="Arial" w:cs="Arial" w:eastAsia="Arial" w:hAnsi="Arial"/>
                <w:b/>
                <w:bCs/>
                <w:color w:val="2B5BAA"/>
                <w:sz w:val="22"/>
                <w:szCs w:val="22"/>
              </w:rPr>
              <w:t xml:space="preserve">③ </w:t>
            </w:r>
            <w:r>
              <w:rPr>
                <w:rFonts w:ascii="Arial" w:cs="Arial" w:eastAsia="Arial" w:hAnsi="Arial"/>
                <w:sz w:val="22"/>
                <w:szCs w:val="22"/>
              </w:rPr>
              <w:t xml:space="preserve">Identity or gift CTA</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Price objection:</w:t>
            </w:r>
          </w:p>
          <w:p>
            <w:pPr>
              <w:pStyle w:val="ListParagraph"/>
              <w:numPr>
                <w:ilvl w:val="0"/>
                <w:numId w:val="2"/>
              </w:numPr>
            </w:pPr>
            <w:r>
              <w:rPr>
                <w:rFonts w:ascii="Arial" w:cs="Arial" w:eastAsia="Arial" w:hAnsi="Arial"/>
                <w:b/>
                <w:bCs/>
                <w:color w:val="2B5BAA"/>
                <w:sz w:val="22"/>
                <w:szCs w:val="22"/>
              </w:rPr>
              <w:t xml:space="preserve">① </w:t>
            </w:r>
            <w:r>
              <w:rPr>
                <w:rFonts w:ascii="Arial" w:cs="Arial" w:eastAsia="Arial" w:hAnsi="Arial"/>
                <w:sz w:val="22"/>
                <w:szCs w:val="22"/>
              </w:rPr>
              <w:t xml:space="preserve">Acknowledge (فاهمين)</w:t>
            </w:r>
          </w:p>
          <w:p>
            <w:pPr>
              <w:pStyle w:val="ListParagraph"/>
              <w:numPr>
                <w:ilvl w:val="0"/>
                <w:numId w:val="2"/>
              </w:numPr>
            </w:pPr>
            <w:r>
              <w:rPr>
                <w:rFonts w:ascii="Arial" w:cs="Arial" w:eastAsia="Arial" w:hAnsi="Arial"/>
                <w:b/>
                <w:bCs/>
                <w:color w:val="2B5BAA"/>
                <w:sz w:val="22"/>
                <w:szCs w:val="22"/>
              </w:rPr>
              <w:t xml:space="preserve">② </w:t>
            </w:r>
            <w:r>
              <w:rPr>
                <w:rFonts w:ascii="Arial" w:cs="Arial" w:eastAsia="Arial" w:hAnsi="Arial"/>
                <w:sz w:val="22"/>
                <w:szCs w:val="22"/>
              </w:rPr>
              <w:t xml:space="preserve">Proof (GSM, process)</w:t>
            </w:r>
          </w:p>
          <w:p>
            <w:pPr>
              <w:pStyle w:val="ListParagraph"/>
              <w:numPr>
                <w:ilvl w:val="0"/>
                <w:numId w:val="2"/>
              </w:numPr>
            </w:pPr>
            <w:r>
              <w:rPr>
                <w:rFonts w:ascii="Arial" w:cs="Arial" w:eastAsia="Arial" w:hAnsi="Arial"/>
                <w:b/>
                <w:bCs/>
                <w:color w:val="2B5BAA"/>
                <w:sz w:val="22"/>
                <w:szCs w:val="22"/>
              </w:rPr>
              <w:t xml:space="preserve">③ </w:t>
            </w:r>
            <w:r>
              <w:rPr>
                <w:rFonts w:ascii="Arial" w:cs="Arial" w:eastAsia="Arial" w:hAnsi="Arial"/>
                <w:sz w:val="22"/>
                <w:szCs w:val="22"/>
              </w:rPr>
              <w:t xml:space="preserve">Reframe (gift value)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3D8F82"/>
                <w:sz w:val="22"/>
                <w:szCs w:val="22"/>
              </w:rPr>
              <w:t xml:space="preserve">✔ Say (always)</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Never say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Illustration title (Arabic + English) first on every surface.</w:t>
            </w:r>
          </w:p>
          <w:p>
            <w:pPr>
              <w:pStyle w:val="ListParagraph"/>
              <w:numPr>
                <w:ilvl w:val="0"/>
                <w:numId w:val="3"/>
              </w:numPr>
            </w:pPr>
            <w:r>
              <w:rPr>
                <w:rFonts w:ascii="Arial" w:cs="Arial" w:eastAsia="Arial" w:hAnsi="Arial"/>
                <w:sz w:val="22"/>
                <w:szCs w:val="22"/>
              </w:rPr>
              <w:t xml:space="preserve">'HORO Original' — attribution below the title.</w:t>
            </w:r>
          </w:p>
          <w:p>
            <w:pPr>
              <w:pStyle w:val="ListParagraph"/>
              <w:numPr>
                <w:ilvl w:val="0"/>
                <w:numId w:val="3"/>
              </w:numPr>
            </w:pPr>
            <w:r>
              <w:rPr>
                <w:rFonts w:ascii="Arial" w:cs="Arial" w:eastAsia="Arial" w:hAnsi="Arial"/>
                <w:sz w:val="22"/>
                <w:szCs w:val="22"/>
              </w:rPr>
              <w:t xml:space="preserve">Illustration-led, curated, illustration-led, created in collaboration with...</w:t>
            </w:r>
          </w:p>
          <w:p>
            <w:pPr>
              <w:pStyle w:val="ListParagraph"/>
              <w:numPr>
                <w:ilvl w:val="0"/>
                <w:numId w:val="3"/>
              </w:numPr>
            </w:pPr>
            <w:r>
              <w:rPr>
                <w:rFonts w:ascii="Arial" w:cs="Arial" w:eastAsia="Arial" w:hAnsi="Arial"/>
                <w:sz w:val="22"/>
                <w:szCs w:val="22"/>
              </w:rPr>
              <w:t xml:space="preserve">What the artwork expresses and why it was chosen.</w:t>
            </w:r>
          </w:p>
          <w:p>
            <w:pPr>
              <w:pStyle w:val="ListParagraph"/>
              <w:numPr>
                <w:ilvl w:val="0"/>
                <w:numId w:val="3"/>
              </w:numPr>
            </w:pPr>
            <w:r>
              <w:rPr>
                <w:rFonts w:ascii="Arial" w:cs="Arial" w:eastAsia="Arial" w:hAnsi="Arial"/>
                <w:sz w:val="22"/>
                <w:szCs w:val="22"/>
              </w:rPr>
              <w:t xml:space="preserve">Fabric GSM, print method (DTF), fit notes, exchange clarity.</w:t>
            </w:r>
          </w:p>
          <w:p>
            <w:pPr>
              <w:pStyle w:val="ListParagraph"/>
              <w:numPr>
                <w:ilvl w:val="0"/>
                <w:numId w:val="3"/>
              </w:numPr>
            </w:pPr>
            <w:r>
              <w:rPr>
                <w:rFonts w:ascii="Arial" w:cs="Arial" w:eastAsia="Arial" w:hAnsi="Arial"/>
                <w:sz w:val="22"/>
                <w:szCs w:val="22"/>
              </w:rPr>
              <w:t xml:space="preserve">Egyptian illustration, locally sourced.</w:t>
            </w:r>
          </w:p>
          <w:p>
            <w:pPr>
              <w:pStyle w:val="ListParagraph"/>
              <w:numPr>
                <w:ilvl w:val="0"/>
                <w:numId w:val="3"/>
              </w:numPr>
            </w:pPr>
            <w:r>
              <w:rPr>
                <w:rFonts w:ascii="Arial" w:cs="Arial" w:eastAsia="Arial" w:hAnsi="Arial"/>
                <w:sz w:val="22"/>
                <w:szCs w:val="22"/>
              </w:rPr>
              <w:t xml:space="preserve">'0 EGP delivery' — not 'free delivery.'</w:t>
            </w:r>
          </w:p>
          <w:p>
            <w:pPr>
              <w:pStyle w:val="ListParagraph"/>
              <w:numPr>
                <w:ilvl w:val="0"/>
                <w:numId w:val="3"/>
              </w:numPr>
            </w:pPr>
            <w:r>
              <w:rPr>
                <w:rFonts w:ascii="Arial" w:cs="Arial" w:eastAsia="Arial" w:hAnsi="Arial"/>
                <w:sz w:val="22"/>
                <w:szCs w:val="22"/>
              </w:rPr>
              <w:t xml:space="preserve">Transparent collaboration terms.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Creator name on product cards, captions, or public-facing content.</w:t>
            </w:r>
          </w:p>
          <w:p>
            <w:pPr>
              <w:pStyle w:val="ListParagraph"/>
              <w:numPr>
                <w:ilvl w:val="0"/>
                <w:numId w:val="3"/>
              </w:numPr>
            </w:pPr>
            <w:r>
              <w:rPr>
                <w:rFonts w:ascii="Arial" w:cs="Arial" w:eastAsia="Arial" w:hAnsi="Arial"/>
                <w:sz w:val="22"/>
                <w:szCs w:val="22"/>
              </w:rPr>
              <w:t xml:space="preserve">'Print anything,' 'upload your file,' 'custom design.'</w:t>
            </w:r>
          </w:p>
          <w:p>
            <w:pPr>
              <w:pStyle w:val="ListParagraph"/>
              <w:numPr>
                <w:ilvl w:val="0"/>
                <w:numId w:val="3"/>
              </w:numPr>
            </w:pPr>
            <w:r>
              <w:rPr>
                <w:rFonts w:ascii="Arial" w:cs="Arial" w:eastAsia="Arial" w:hAnsi="Arial"/>
                <w:sz w:val="22"/>
                <w:szCs w:val="22"/>
              </w:rPr>
              <w:t xml:space="preserve">Long abstract manifestos that hide the product.</w:t>
            </w:r>
          </w:p>
          <w:p>
            <w:pPr>
              <w:pStyle w:val="ListParagraph"/>
              <w:numPr>
                <w:ilvl w:val="0"/>
                <w:numId w:val="3"/>
              </w:numPr>
            </w:pPr>
            <w:r>
              <w:rPr>
                <w:rFonts w:ascii="Arial" w:cs="Arial" w:eastAsia="Arial" w:hAnsi="Arial"/>
                <w:sz w:val="22"/>
                <w:szCs w:val="22"/>
              </w:rPr>
              <w:t xml:space="preserve">'Premium quality' without the number.</w:t>
            </w:r>
          </w:p>
          <w:p>
            <w:pPr>
              <w:pStyle w:val="ListParagraph"/>
              <w:numPr>
                <w:ilvl w:val="0"/>
                <w:numId w:val="3"/>
              </w:numPr>
            </w:pPr>
            <w:r>
              <w:rPr>
                <w:rFonts w:ascii="Arial" w:cs="Arial" w:eastAsia="Arial" w:hAnsi="Arial"/>
                <w:sz w:val="22"/>
                <w:szCs w:val="22"/>
              </w:rPr>
              <w:t xml:space="preserve">Countdown timers or time-based scarcity.</w:t>
            </w:r>
          </w:p>
          <w:p>
            <w:pPr>
              <w:pStyle w:val="ListParagraph"/>
              <w:numPr>
                <w:ilvl w:val="0"/>
                <w:numId w:val="3"/>
              </w:numPr>
            </w:pPr>
            <w:r>
              <w:rPr>
                <w:rFonts w:ascii="Arial" w:cs="Arial" w:eastAsia="Arial" w:hAnsi="Arial"/>
                <w:sz w:val="22"/>
                <w:szCs w:val="22"/>
              </w:rPr>
              <w:t xml:space="preserve">Compare to global fast-fashion brands by name.</w:t>
            </w:r>
          </w:p>
          <w:p>
            <w:pPr>
              <w:pStyle w:val="ListParagraph"/>
              <w:numPr>
                <w:ilvl w:val="0"/>
                <w:numId w:val="3"/>
              </w:numPr>
            </w:pPr>
            <w:r>
              <w:rPr>
                <w:rFonts w:ascii="Arial" w:cs="Arial" w:eastAsia="Arial" w:hAnsi="Arial"/>
                <w:sz w:val="22"/>
                <w:szCs w:val="22"/>
              </w:rPr>
              <w:t xml:space="preserve">Claim collaboration but hide the commercial terms.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5.1  Key Messages 1-2-3 (Sutherland)</w:t>
      </w:r>
    </w:p>
    <w:p>
      <w:pPr>
        <w:spacing w:before="60" w:after="100"/>
      </w:pPr>
      <w:r>
        <w:rPr>
          <w:rFonts w:ascii="Arial" w:cs="Arial" w:eastAsia="Arial" w:hAnsi="Arial"/>
          <w:i/>
          <w:iCs/>
          <w:color w:val="7A6E64"/>
          <w:sz w:val="22"/>
          <w:szCs w:val="22"/>
        </w:rPr>
        <w:t xml:space="preserve">Every piece of HORO communication should be reducible to one of three key messages. If it cannot be assigned to one of these, question whether it should be published.</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KM1 — Brand Identity</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KM2 — Problem-Solve (Gift)</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KM3 — CTA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is the eye that selects. Egyptian illustration, curated for the people who understand it.'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brand introduction, About page, influencer brief, new follower DM.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'Stop searching for a gift that means nothing. This piece was chosen for the person you are thinking about.'</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gifting season posts, Mother's Day, graduation, birthday gift posts.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'Order via WhatsApp — COD — free delivery over 700 EGP.'</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Used for: drop day post, cart abandonment WhatsApp follow-up, story CTA.</w:t>
            </w:r>
          </w:p>
        </w:tc>
      </w:tr>
    </w:tbl>
    <w:p>
      <w:pPr>
        <w:spacing w:before="40" w:after="80"/>
      </w:pPr>
      <w:r>
        <w:rPr>
          <w:rFonts w:ascii="Arial" w:cs="Arial" w:eastAsia="Arial" w:hAnsi="Arial"/>
          <w:i/>
          <w:iCs/>
          <w:color w:val="7A6E64"/>
          <w:sz w:val="22"/>
          <w:szCs w:val="22"/>
        </w:rPr>
        <w:t xml:space="preserve">Source: Sutherland, Strategic Social Media Management, 2nd ed. — Key Messages framework.</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6.  Priority Buyers, Pricing &amp; Competitive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Buyer tier</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Emotional bond</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WTP / needs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 Gift Buyer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gave something with meaning.' Triggered by Mother's Day Mar 21, Eid, birthdays, graduation.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700–900 EGP launch. Stretch to 1,200 after proof. Needs delivery guarantee, sizing safety, premium unboxing.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 Aesthetic Self-Expression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'This looks like me.' Triggered by new drops, striking visuals, limited cues.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600–900 EGP. Needs uniqueness proof, quality close-ups.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 Support-Local-Craft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 wore something original.’ Triggered by process proof content.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700–900 EGP launch. Stretch to 1,300 after proof. Needs transparent attribution.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 Portrait-Aesthetic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'It looks like an art print, not a sticker.' Needs macro print photos, wash proof.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700–1,000 EGP.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T3 — Deprioritise for MVP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Career Pride, Event/Group, Horoscope-Theme, Trend/Style.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Do not build toward these at launch.</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Pricing tier</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Range</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Guardrail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T1 Core Curated Tees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599–699 EGP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Entry. Must still feel premium via packaging and print 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T2 Limited Drops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799–899 EGP (tested first). Stretch to 1,099 EGP after proof.</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Numbered editions. Never discount the shirt — add value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T3 Gift Bundles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900–1,300 EGP — only after packaging and delivery reliability are validated.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Tee + premium box + curation card + optional tote.</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Price objection anchor (Oetzel Ch.1 — Absolute Number Effect):</w:t>
      </w:r>
      <w:r>
        <w:rPr>
          <w:rFonts w:ascii="Arial" w:cs="Arial" w:eastAsia="Arial" w:hAnsi="Arial"/>
          <w:sz w:val="22"/>
          <w:szCs w:val="22"/>
        </w:rPr>
        <w:t xml:space="preserve"> Frame against other premium gifts — perfume at 800+, gold at 2,000+. The 1,301 EGP absolute gap between HORO and gold reads as larger than any percentage framing.</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7.  Visual Proof System, UI Rules &amp; Packaging</w:t>
      </w:r>
    </w:p>
    <w:p>
      <w:pPr>
        <w:spacing w:before="60" w:after="100"/>
      </w:pPr>
      <w:r>
        <w:rPr>
          <w:rFonts w:ascii="Arial" w:cs="Arial" w:eastAsia="Arial" w:hAnsi="Arial"/>
          <w:color w:val="E8446A"/>
          <w:sz w:val="22"/>
          <w:szCs w:val="22"/>
        </w:rPr>
        <w:t xml:space="preserve">V1.9 — </w:t>
      </w:r>
      <w:r>
        <w:rPr>
          <w:rFonts w:ascii="Arial" w:cs="Arial" w:eastAsia="Arial" w:hAnsi="Arial"/>
          <w:sz w:val="22"/>
          <w:szCs w:val="22"/>
        </w:rPr>
        <w:t xml:space="preserve">Visual proof rules updated from Wirtz §17.5 and Oetzel Ch.3 (asymmetric information). UI rules added from Wasilewski (2024) — all modifications validated on 607,570 live e-commerce sessions.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7.1  Mandatory Proof Shots (Startup Phase)</w:t>
      </w:r>
    </w:p>
    <w:p>
      <w:pPr>
        <w:spacing w:before="60" w:after="100"/>
      </w:pPr>
      <w:r>
        <w:rPr>
          <w:rFonts w:ascii="Arial" w:cs="Arial" w:eastAsia="Arial" w:hAnsi="Arial"/>
          <w:sz w:val="22"/>
          <w:szCs w:val="22"/>
        </w:rPr>
        <w:t xml:space="preserve">During launch, these four shots are not optional enhancements. They are the mechanism by which HORO substitutes for the reviews and brand recognition it does not yet have.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Shot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What it shows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Specification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Trust function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Weight 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220gsm claim, verified.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Physical scale with garment on pan. Measurement readable.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Ch.3: credible quality signal substitutes for direct inspection.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Wash-test before/after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 wash colour proof.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Side-by-side same angle and lighting. Wash count annotated.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Ch.11 (Handmade Effect): 'made with care' without proof has zero WTP effect.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Macro ink detail at 15–20cm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DTF-bonded, not sticker.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Fibre weave visible. Ink integration visible — not sitting on surface. Chalk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Most important trust shot. Answers the 'is it a sticker?' objection visually.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Fit on real body with annotation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Size confidence before ordering.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Model height, weight, and size worn annotated on post and in product card. Garment measurements (chest, length) shown in sizing table. Size chart link placed </w:t>
            </w:r>
            <w:r>
              <w:rPr>
                <w:rFonts w:ascii="Arial" w:cs="Arial" w:eastAsia="Arial" w:hAnsi="Arial"/>
                <w:b/>
                <w:bCs/>
                <w:color w:val="1E4080"/>
                <w:sz w:val="22"/>
                <w:szCs w:val="22"/>
              </w:rPr>
              <w:t xml:space="preserve">BELOW sizes</w:t>
            </w:r>
            <w:r>
              <w:rPr>
                <w:rFonts w:ascii="Arial" w:cs="Arial" w:eastAsia="Arial" w:hAnsi="Arial"/>
                <w:sz w:val="22"/>
                <w:szCs w:val="22"/>
              </w:rPr>
              <w:t xml:space="preserve">, not above.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size uncertainty is the #1 return driver. Returns at HORO's contribution margin are brand-ending.</w:t>
            </w:r>
          </w:p>
        </w:tc>
      </w:tr>
    </w:tbl>
    <w:p>
      <w:pPr>
        <w:spacing w:before="40" w:after="80"/>
      </w:pPr>
      <w:r>
        <w:rPr>
          <w:rFonts w:ascii="Arial" w:cs="Arial" w:eastAsia="Arial" w:hAnsi="Arial"/>
          <w:i/>
          <w:iCs/>
          <w:color w:val="7A6E64"/>
          <w:sz w:val="22"/>
          <w:szCs w:val="22"/>
        </w:rPr>
        <w:t xml:space="preserve">Source: Wirtz §17.5. Oetzel Ch.3 and Ch.11. Wasilewski App.B (MIDG, LTSD). Egypt Market Research Analysis 1 &amp; 2.</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7.2  Homepage &amp; Product Page UI Rules (Wasilewski)</w:t>
      </w:r>
    </w:p>
    <w:p>
      <w:pPr>
        <w:spacing w:before="60" w:after="100"/>
      </w:pPr>
      <w:r>
        <w:rPr>
          <w:rFonts w:ascii="Arial" w:cs="Arial" w:eastAsia="Arial" w:hAnsi="Arial"/>
          <w:sz w:val="22"/>
          <w:szCs w:val="22"/>
        </w:rPr>
        <w:t xml:space="preserve">All modifications below are sourced to Wasilewski (2024) live testing on 607,570 sessions across 7 months. These are not design preferences — they are validated behavioural findings.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Modification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Code</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Rule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Measured effect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Stars above product title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RSTT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Aggregate star rating (★★★★★ 4.9) appears ABOVE the illustration title on all product cards and in the hero fold. Not below. Not alongside. Above.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1: 41% CR improvement over standard interface.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Free delivery threshold progress 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MITLC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Progress bar visible at top of page showing cart value vs. 700 EGP free delivery threshold. Background shifts to Felucca Teal when threshold is reached.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Proven microconversion trigger. Prompts add-to-cart behaviour to unlock the delivery reward.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Model info inside product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MIDG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Height / weight / size worn visible inside the product card itself — not in a sizing tab, not on a separate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Reduces return rate risk. Buyer has information to make size decision without leaving the product card.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Size chart below sizes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LTSD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Link to full size chart placed BELOW the size selector, not above it. Matches decision sequence: choose size first, confirm with chart if unsure.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Tested against above-placement. Below placement outperformed.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Shortened delivery copy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DIST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Delivery information is short: </w:t>
            </w:r>
            <w:r>
              <w:rPr>
                <w:rFonts w:ascii="Arial" w:cs="Arial" w:eastAsia="Arial" w:hAnsi="Arial"/>
                <w:b/>
                <w:bCs/>
                <w:color w:val="2B5BAA"/>
                <w:sz w:val="22"/>
                <w:szCs w:val="22"/>
              </w:rPr>
              <w:t xml:space="preserve">'COD · pay on delivery · Cairo 1-day · Nationwide 2-3 days'</w:t>
            </w:r>
            <w:r>
              <w:rPr>
                <w:rFonts w:ascii="Arial" w:cs="Arial" w:eastAsia="Arial" w:hAnsi="Arial"/>
                <w:sz w:val="22"/>
                <w:szCs w:val="22"/>
              </w:rPr>
              <w:t xml:space="preserve">. No redundant phrases. No 'product available' or 'estimated delivery subject to conditions.'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Shorter copy proved more effective than paragraph descriptions.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New visitor orientation strip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3-step how-to-order strip (Choose → Order via WhatsApp or website → Delivered COD) visible immediately below navigation. Present for every visitor during launch phase — 100% of HORO's visitors are new.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Study 4: dedicated new-visitor interface +13% CR and +26% AOV vs. standard. Remove only when returning customer data exists.</w:t>
            </w:r>
          </w:p>
        </w:tc>
      </w:tr>
    </w:tbl>
    <w:p>
      <w:pPr>
        <w:spacing w:before="40" w:after="80"/>
      </w:pPr>
      <w:r>
        <w:rPr>
          <w:rFonts w:ascii="Arial" w:cs="Arial" w:eastAsia="Arial" w:hAnsi="Arial"/>
          <w:i/>
          <w:iCs/>
          <w:color w:val="7A6E64"/>
          <w:sz w:val="22"/>
          <w:szCs w:val="22"/>
        </w:rPr>
        <w:t xml:space="preserve">Source: Wasilewski, Multi-variant User Interfaces in E-commerce, Appendix B and Chapter 5.3 (Springer 2024).</w:t>
      </w:r>
    </w:p>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C93358"/>
          <w:sz w:val="22"/>
          <w:szCs w:val="22"/>
        </w:rPr>
        <w:t xml:space="preserve">What Wasilewski does NOT add at launch: </w:t>
      </w:r>
      <w:r>
        <w:rPr>
          <w:rFonts w:ascii="Arial" w:cs="Arial" w:eastAsia="Arial" w:hAnsi="Arial"/>
          <w:sz w:val="22"/>
          <w:szCs w:val="22"/>
        </w:rPr>
        <w:t xml:space="preserve">AI clustering, ML segmentation, self-adaptive UI. These require a minimum of ~65,000 sessions of behavioural data. HORO has zero sessions at launch. These are post-launch tools.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7.3  Six Required Shots Per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Shot</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Mode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Trust function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①</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on-body front. Overall illustration, fit, drape.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Editorial (Chalk bg preferred)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Desire. Makes the buyer want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Full on-body back. Garment shape, shoulder fit.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Fit confidence.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③</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Macro print close-up at 15–20cm.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Most important trust shot. Proves DTF-bonded, not sticker.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④</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Fabric / tag detail. GSM + composition tag.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(Chalk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CPA 2023 compliance + quality proof.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Flat-lay with 1–2 contextual props.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Editorial or Chalk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IG grid anchor and website banner.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⑥</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Lifestyle / mood. Model in real setting.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Natural light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Drives desire, not specs.</w:t>
            </w:r>
          </w:p>
        </w:tc>
      </w:tr>
    </w:tbl>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E4080"/>
        </w:rPr>
        <w:t xml:space="preserve">7.4  Packaging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Launch tier (mailer)</w:t>
            </w:r>
          </w:p>
        </w:tc>
        <w:tc>
          <w:tcPr>
            <w:tcW w:type="dxa" w:w="5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Premium gift tier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Base: Chalk (#F8F5EE). HORO wordmark (bilingual Lockup C) in Deep Cobalt.</w:t>
            </w:r>
          </w:p>
          <w:p>
            <w:pPr>
              <w:pStyle w:val="ListParagraph"/>
              <w:numPr>
                <w:ilvl w:val="0"/>
                <w:numId w:val="3"/>
              </w:numPr>
            </w:pPr>
            <w:r>
              <w:rPr>
                <w:rFonts w:ascii="Arial" w:cs="Arial" w:eastAsia="Arial" w:hAnsi="Arial"/>
                <w:sz w:val="22"/>
                <w:szCs w:val="22"/>
              </w:rPr>
              <w:t xml:space="preserve">Aperture symbol sticker seal: Cobalt iris on Chalk circle.</w:t>
            </w:r>
          </w:p>
          <w:p>
            <w:pPr>
              <w:pStyle w:val="ListParagraph"/>
              <w:numPr>
                <w:ilvl w:val="0"/>
                <w:numId w:val="3"/>
              </w:numPr>
            </w:pPr>
            <w:r>
              <w:rPr>
                <w:rFonts w:ascii="Arial" w:cs="Arial" w:eastAsia="Arial" w:hAnsi="Arial"/>
                <w:sz w:val="22"/>
                <w:szCs w:val="22"/>
              </w:rPr>
              <w:t xml:space="preserve">Tissue paper: subtle aperture iris repeat in Warm Sand on off-white tissue.</w:t>
            </w:r>
          </w:p>
          <w:p>
            <w:pPr>
              <w:pStyle w:val="ListParagraph"/>
              <w:numPr>
                <w:ilvl w:val="0"/>
                <w:numId w:val="3"/>
              </w:numPr>
            </w:pPr>
            <w:r>
              <w:rPr>
                <w:rFonts w:ascii="Arial" w:cs="Arial" w:eastAsia="Arial" w:hAnsi="Arial"/>
                <w:b/>
                <w:bCs/>
                <w:color w:val="1E4080"/>
                <w:sz w:val="22"/>
                <w:szCs w:val="22"/>
              </w:rPr>
              <w:t xml:space="preserve">Curation card: </w:t>
            </w:r>
            <w:r>
              <w:rPr>
                <w:rFonts w:ascii="Arial" w:cs="Arial" w:eastAsia="Arial" w:hAnsi="Arial"/>
                <w:sz w:val="22"/>
                <w:szCs w:val="22"/>
              </w:rPr>
              <w:t xml:space="preserve">Illustration title leads (Cairo Bold, Cobalt Nile). 'HORO Original' in IBM Plex Arabic, Bougainvillea, below title. One sentence on the illustration's meaning. Back: aperture symbol + QR to illustration story page.</w:t>
            </w:r>
          </w:p>
          <w:p>
            <w:pPr>
              <w:pStyle w:val="ListParagraph"/>
              <w:numPr>
                <w:ilvl w:val="0"/>
                <w:numId w:val="3"/>
              </w:numPr>
            </w:pPr>
            <w:r>
              <w:rPr>
                <w:rFonts w:ascii="Arial" w:cs="Arial" w:eastAsia="Arial" w:hAnsi="Arial"/>
                <w:sz w:val="22"/>
                <w:szCs w:val="22"/>
              </w:rPr>
              <w:t xml:space="preserve">Care/return insert: Chalk stock. IBM Plex Arabic Regular 9pt. Arabic-first.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sz w:val="22"/>
                <w:szCs w:val="22"/>
              </w:rPr>
              <w:t xml:space="preserve">Box exterior: Deep Cobalt. Aperture symbol debossed or foil in Cobalt Nile.</w:t>
            </w:r>
          </w:p>
          <w:p>
            <w:pPr>
              <w:pStyle w:val="ListParagraph"/>
              <w:numPr>
                <w:ilvl w:val="0"/>
                <w:numId w:val="3"/>
              </w:numPr>
            </w:pPr>
            <w:r>
              <w:rPr>
                <w:rFonts w:ascii="Arial" w:cs="Arial" w:eastAsia="Arial" w:hAnsi="Arial"/>
                <w:sz w:val="22"/>
                <w:szCs w:val="22"/>
              </w:rPr>
              <w:t xml:space="preserve">Interior tissue: Chalk-coloured with aperture iris repeat in Warm Sand.</w:t>
            </w:r>
          </w:p>
          <w:p>
            <w:pPr>
              <w:pStyle w:val="ListParagraph"/>
              <w:numPr>
                <w:ilvl w:val="0"/>
                <w:numId w:val="3"/>
              </w:numPr>
            </w:pPr>
            <w:r>
              <w:rPr>
                <w:rFonts w:ascii="Arial" w:cs="Arial" w:eastAsia="Arial" w:hAnsi="Arial"/>
                <w:sz w:val="22"/>
                <w:szCs w:val="22"/>
              </w:rPr>
              <w:t xml:space="preserve">Curation card: Deep Cobalt stock. Chalk type. Illustration title in Cairo Bold. 'HORO Original' in Bougainvillea. Premium editorial object.</w:t>
            </w:r>
          </w:p>
          <w:p>
            <w:pPr>
              <w:pStyle w:val="ListParagraph"/>
              <w:numPr>
                <w:ilvl w:val="0"/>
                <w:numId w:val="3"/>
              </w:numPr>
            </w:pPr>
            <w:r>
              <w:rPr>
                <w:rFonts w:ascii="Arial" w:cs="Arial" w:eastAsia="Arial" w:hAnsi="Arial"/>
                <w:sz w:val="22"/>
                <w:szCs w:val="22"/>
              </w:rPr>
              <w:t xml:space="preserve">Gift tag: Deep Cobalt stock, Chalk handwritten-style text. 'From: / To:' in IBM Plex Arabic.</w:t>
            </w:r>
          </w:p>
          <w:p>
            <w:pPr>
              <w:pStyle w:val="ListParagraph"/>
              <w:numPr>
                <w:ilvl w:val="0"/>
                <w:numId w:val="3"/>
              </w:numPr>
            </w:pPr>
            <w:r>
              <w:rPr>
                <w:rFonts w:ascii="Arial" w:cs="Arial" w:eastAsia="Arial" w:hAnsi="Arial"/>
                <w:sz w:val="22"/>
                <w:szCs w:val="22"/>
              </w:rPr>
              <w:t xml:space="preserve">Non-negotiable: no cheap visible poly-bag as the first layer the recipient sees.</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8.  Caption Library</w:t>
      </w:r>
    </w:p>
    <w:p>
      <w:pPr>
        <w:spacing w:before="60" w:after="100"/>
      </w:pPr>
      <w:r>
        <w:rPr>
          <w:rFonts w:ascii="Arial" w:cs="Arial" w:eastAsia="Arial" w:hAnsi="Arial"/>
          <w:sz w:val="22"/>
          <w:szCs w:val="22"/>
        </w:rPr>
        <w:t xml:space="preserve">All captions follow the 3-sentence structure: ① Meaning / feeling · ② Artwork + physical proof · ③ Identity or gift CTA</w:t>
      </w:r>
    </w:p>
    <w:p>
      <w:pPr>
        <w:spacing w:before="60" w:after="100"/>
      </w:pPr>
      <w:r>
        <w:rPr>
          <w:rFonts w:ascii="Arial" w:cs="Arial" w:eastAsia="Arial" w:hAnsi="Arial"/>
          <w:sz w:val="22"/>
          <w:szCs w:val="22"/>
        </w:rPr>
        <w:t xml:space="preserve">V1.9 update: illustration title always appears first in every caption. No creator names on public content.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Caption type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Caption (Arabic then English translation)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launch (meaning-led)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مش كل قطعة لازم تكون صاخبة عشان تحس إنها شخصية.</w:t>
            </w:r>
          </w:p>
          <w:p>
            <w:pPr>
              <w:spacing w:before="60" w:after="100"/>
            </w:pPr>
            <w:r>
              <w:rPr>
                <w:rFonts w:ascii="Arial" w:cs="Arial" w:eastAsia="Arial" w:hAnsi="Arial"/>
                <w:sz w:val="22"/>
                <w:szCs w:val="22"/>
              </w:rPr>
              <w:t xml:space="preserve">'دائرة القمر' — رسمة أصيلة مطبوعة DTF على قطن مصري 220 GSM، بتحكي عن اللحظة اللي بتحس فيها بحاجة وما تقدرش تسميها.</w:t>
            </w:r>
          </w:p>
          <w:p>
            <w:pPr>
              <w:spacing w:before="60" w:after="100"/>
            </w:pPr>
            <w:r>
              <w:rPr>
                <w:rFonts w:ascii="Arial" w:cs="Arial" w:eastAsia="Arial" w:hAnsi="Arial"/>
                <w:sz w:val="22"/>
                <w:szCs w:val="22"/>
              </w:rPr>
              <w:t xml:space="preserve">اللي بيلبس ده عارف نفسه. HORO Original.</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(Not every piece needs to be loud to feel personal. ‘Circle of the Moon’ — an original HORO illustration, DTF-printed on 220gsm Egyptian cotton. For the person who knows themselves. HORO Original.)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Product launch (illustration-led — HORO leads)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دائرة القمر — Circle of the Moon.</w:t>
            </w:r>
          </w:p>
          <w:p>
            <w:pPr>
              <w:spacing w:before="60" w:after="100"/>
            </w:pPr>
            <w:r>
              <w:rPr>
                <w:rFonts w:ascii="Arial" w:cs="Arial" w:eastAsia="Arial" w:hAnsi="Arial"/>
                <w:sz w:val="22"/>
                <w:szCs w:val="22"/>
              </w:rPr>
              <w:t xml:space="preserve">[المعنى بالعربي] — رسمة على قطن مصري [X] GSM. ألوانها بعد ٣ غسلات زي أول يوم.</w:t>
            </w:r>
          </w:p>
          <w:p>
            <w:pPr>
              <w:spacing w:before="60" w:after="100"/>
            </w:pPr>
            <w:r>
              <w:rPr>
                <w:rFonts w:ascii="Arial" w:cs="Arial" w:eastAsia="Arial" w:hAnsi="Arial"/>
                <w:sz w:val="22"/>
                <w:szCs w:val="22"/>
              </w:rPr>
              <w:t xml:space="preserve">لو الرسمة دي بتوصف حاجة فيك — دي قطعتك. (HORO Original)</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(Circle of the Moon — [meaning in Arabic]. DTF on Egyptian cotton [X]gsm. Colours after 3 washes: still sharp. If this illustration says something about you — it is yours. HORO Original.)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Gift — Mother's Day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السنة دي بدل الدهب — أهديها حاجة بتقول إنك فاهمها.</w:t>
            </w:r>
          </w:p>
          <w:p>
            <w:pPr>
              <w:spacing w:before="60" w:after="100"/>
            </w:pPr>
            <w:r>
              <w:rPr>
                <w:rFonts w:ascii="Arial" w:cs="Arial" w:eastAsia="Arial" w:hAnsi="Arial"/>
                <w:sz w:val="22"/>
                <w:szCs w:val="22"/>
              </w:rPr>
              <w:t xml:space="preserve">‘دائرة القمر’ — قطعة فنية أصيلة حصرية من HORO على قطن 220 GSM، في باكدج هدية جاهز.</w:t>
            </w:r>
          </w:p>
          <w:p>
            <w:pPr>
              <w:spacing w:before="60" w:after="100"/>
            </w:pPr>
            <w:r>
              <w:rPr>
                <w:rFonts w:ascii="Arial" w:cs="Arial" w:eastAsia="Arial" w:hAnsi="Arial"/>
                <w:sz w:val="22"/>
                <w:szCs w:val="22"/>
              </w:rPr>
              <w:t xml:space="preserve">أحلى هدية مش اللي أغلاها — اللي بيحس صاحبها إنك شايفه.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(This year instead of gold — give her something that says you understand her. 'Circle of the Moon' — an original HORO illustration on 220gsm Egyptian cotton, gift-ready. The best gift is not the most expensive — it is the one that says 'I see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Curation reveal (Jab 1 — value content, no CTA)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قبل أي دروب، بنشوف عشرات الرسومات. الواحدة اللي بتقول في ثانيتين — دي قطعة HORO. الباقي، بكل احترام، مش إحنا دلوقته.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(Before any drop, we look at dozens of illustrations. The one that speaks for itself in two seconds — that is the HORO piece. The others, with respect, are not us right now.)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Proof post (Jab 2 — process, no CTA)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220 GSM. DTF مش sticker. ٣ غسلات. كل قطعة HORO بتعدي الاختبار ده قبل ما توصلك.</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(220gsm. DTF — not a sticker. 3 washes. Every HORO piece passes this test before it reaches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Social proof / UGC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[اسم الزبون] لبس 'دائرة القمر' وبعت لنا الصورة دي.</w:t>
            </w:r>
          </w:p>
          <w:p>
            <w:pPr>
              <w:spacing w:before="60" w:after="100"/>
            </w:pPr>
            <w:r>
              <w:rPr>
                <w:rFonts w:ascii="Arial" w:cs="Arial" w:eastAsia="Arial" w:hAnsi="Arial"/>
                <w:sz w:val="22"/>
                <w:szCs w:val="22"/>
              </w:rPr>
              <w:t xml:space="preserve">الرسمة على القطن بالشكل ده — ده اللي بنشتغل عشانه.</w:t>
            </w:r>
          </w:p>
          <w:p>
            <w:pPr>
              <w:spacing w:before="60" w:after="100"/>
            </w:pPr>
            <w:r>
              <w:rPr>
                <w:rFonts w:ascii="Arial" w:cs="Arial" w:eastAsia="Arial" w:hAnsi="Arial"/>
                <w:sz w:val="22"/>
                <w:szCs w:val="22"/>
              </w:rPr>
              <w:t xml:space="preserve">لو عايز قطعة تقول حاجة عنك — ابعتلنا DM. (HORO Original)</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([Customer name] wore 'Circle of the Moon' and sent us this. The illustration on cotton like this — that is what we work for. If you want a piece that says something about you — DM 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Price justification (Oetzel Ch.17 + Ch.1)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ليه التيشيرت بـ 699 وعندنا strikethrough 899؟</w:t>
            </w:r>
          </w:p>
          <w:p>
            <w:pPr>
              <w:spacing w:before="60" w:after="100"/>
            </w:pPr>
            <w:r>
              <w:rPr>
                <w:rFonts w:ascii="Arial" w:cs="Arial" w:eastAsia="Arial" w:hAnsi="Arial"/>
                <w:sz w:val="22"/>
                <w:szCs w:val="22"/>
              </w:rPr>
              <w:t xml:space="preserve">قطن مصري 220 GSM. رسمة أصيلة حصرية — مش كليب آرت. DTF بجودة تستحمل الغسيل. باكدج هدية جاهز.</w:t>
            </w:r>
          </w:p>
          <w:p>
            <w:pPr>
              <w:spacing w:before="60" w:after="100"/>
            </w:pPr>
            <w:r>
              <w:rPr>
                <w:rFonts w:ascii="Arial" w:cs="Arial" w:eastAsia="Arial" w:hAnsi="Arial"/>
                <w:sz w:val="22"/>
                <w:szCs w:val="22"/>
              </w:rPr>
              <w:t xml:space="preserve">مقارنة: عطر 800+ | دهب 2,000+. HORO قطعة فنية بتتلبس بـ 699 جنيه.</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(Why is the tee 699 with a strikethrough 899? 220gsm Egyptian cotton. Original illustration — not clip art. DTF quality that survives washing. Gift-ready packaging. Comparison: perfume 800+ | gold 2,000+. HORO: wearable art at 699 EGP.)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Archive reference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الدروب اللي فات جزء من القصة. شايفين فيك حاجة.</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(Past drops are part of the story. We see something in you.)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Waitlist / Drop N+1 tease (Wirtz DCRM)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Drop 02 قريباً. لو عايز تكون الأول لما الدروب يفتح — اكتب رقمك هنا.</w:t>
            </w:r>
          </w:p>
          <w:p>
            <w:pPr>
              <w:spacing w:before="60" w:after="100"/>
            </w:pPr>
            <w:r>
              <w:rPr>
                <w:rFonts w:ascii="Arial" w:cs="Arial" w:eastAsia="Arial" w:hAnsi="Arial"/>
                <w:sz w:val="22"/>
                <w:szCs w:val="22"/>
              </w:rPr>
              <w:t xml:space="preserve">رسالة واحدة لما يفتح. بس.</w:t>
            </w:r>
          </w:p>
          <w:p>
            <w:pPr>
              <w:spacing w:before="0" w:after="0"/>
            </w:pPr>
            <w:r>
              <w:rPr>
                <w:rFonts w:ascii="Arial" w:cs="Arial" w:eastAsia="Arial" w:hAnsi="Arial"/>
                <w:sz w:val="22"/>
                <w:szCs w:val="22"/>
              </w:rPr>
              <w:t xml:space="preserve"/>
            </w:r>
          </w:p>
          <w:p>
            <w:pPr>
              <w:spacing w:before="60" w:after="100"/>
            </w:pPr>
            <w:r>
              <w:rPr>
                <w:rFonts w:ascii="Arial" w:cs="Arial" w:eastAsia="Arial" w:hAnsi="Arial"/>
                <w:i/>
                <w:iCs/>
                <w:color w:val="7A6E64"/>
                <w:sz w:val="22"/>
                <w:szCs w:val="22"/>
              </w:rPr>
              <w:t xml:space="preserve">(Drop 02 coming soon. If you want to be first when it opens — add your number here. One message when it opens. That's it.)</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9.  Seasonal &amp; Gifting Voice</w:t>
      </w:r>
    </w:p>
    <w:p>
      <w:pPr>
        <w:spacing w:before="60" w:after="100"/>
      </w:pPr>
      <w:r>
        <w:rPr>
          <w:rFonts w:ascii="Arial" w:cs="Arial" w:eastAsia="Arial" w:hAnsi="Arial"/>
          <w:sz w:val="22"/>
          <w:szCs w:val="22"/>
        </w:rPr>
        <w:t xml:space="preserve">Gold-substitution frame: inflation shifted gifting from gold to premium clothing. HORO sits in this redirected spend. Oetzel Ch.1 (Absolute Number Effect): always frame price against the absolute gap, not percentages.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Occasion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Voice direction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Oetzel frame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Lead emotion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Ramadan / 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Meaningful gift that replaced gold. Warmer tone. Gift-wrap in every caption.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2,000+ EGP gold. 1,301 EGP gap stated explicitly.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Generosity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Mother's Day (Mar 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'More personal than gold.' Emotional meaning first.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2,000+ EGP gold. 'The best gift says I understand you.'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Understanding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Graduation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'Mark the moment with art.' Achievement + identity.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a watch (2,500+ EGP) or gold 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Birthdays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Playful, personal. 'Tell us who they are — we'll find the piece.'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699 EGP vs 800+ EGP perfume. Same budget, more meaning.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Delight</w:t>
            </w:r>
          </w:p>
        </w:tc>
      </w:tr>
    </w:tbl>
    <w:p>
      <w:pPr>
        <w:spacing w:before="0" w:after="0"/>
      </w:pPr>
      <w:r>
        <w:rPr>
          <w:rFonts w:ascii="Arial" w:cs="Arial" w:eastAsia="Arial" w:hAnsi="Arial"/>
          <w:sz w:val="22"/>
          <w:szCs w:val="22"/>
        </w:rPr>
        <w:t xml:space="preserve"/>
      </w:r>
    </w:p>
    <w:p>
      <w:pPr>
        <w:spacing w:before="60" w:after="100"/>
      </w:pPr>
      <w:r>
        <w:rPr>
          <w:rFonts w:ascii="Arial" w:cs="Arial" w:eastAsia="Arial" w:hAnsi="Arial"/>
          <w:b/>
          <w:bCs/>
          <w:color w:val="1E4080"/>
          <w:sz w:val="22"/>
          <w:szCs w:val="22"/>
        </w:rPr>
        <w:t xml:space="preserve">Rule: </w:t>
      </w:r>
      <w:r>
        <w:rPr>
          <w:rFonts w:ascii="Arial" w:cs="Arial" w:eastAsia="Arial" w:hAnsi="Arial"/>
          <w:sz w:val="22"/>
          <w:szCs w:val="22"/>
        </w:rPr>
        <w:t xml:space="preserve">seasonal frame never overrides the illustration-first brand identity. Every seasonal post still leads with the illustration title in Arabic + English.</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10.  Service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Protocol</w:t>
            </w:r>
          </w:p>
        </w:tc>
        <w:tc>
          <w:tcPr>
            <w:tcW w:type="dxa" w:w="6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COD protocol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Pre-dispatch WhatsApp confirmation. Courier tracking sent. Post-delivery check-in within 24 hrs. RTO rate monitored weekly.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Exchange &amp; returns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Arabic-language policy published (CPA 2023 compliant). Photo request is fair. Resolution within 24 hrs. Follow-up after resolution. 7-day exchange window stated on every product page and in every DM order confirmation.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DM response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Human tone. Never defensive. Price objection formula: </w:t>
            </w:r>
            <w:r>
              <w:rPr>
                <w:rFonts w:ascii="Arial" w:cs="Arial" w:eastAsia="Arial" w:hAnsi="Arial"/>
                <w:b/>
                <w:bCs/>
                <w:color w:val="2B5BAA"/>
                <w:sz w:val="22"/>
                <w:szCs w:val="22"/>
              </w:rPr>
              <w:t xml:space="preserve">فاهمين</w:t>
            </w:r>
            <w:r>
              <w:rPr>
                <w:rFonts w:ascii="Arial" w:cs="Arial" w:eastAsia="Arial" w:hAnsi="Arial"/>
                <w:sz w:val="22"/>
                <w:szCs w:val="22"/>
              </w:rPr>
              <w:t xml:space="preserve"> → Proof → Reframe.</w:t>
            </w:r>
          </w:p>
          <w:p>
            <w:pPr>
              <w:spacing w:before="0" w:after="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Sizing inquiry (Wasilewski MIDG): respond with exact model measurements and garment measurements. Always offer the WhatsApp sizing consultation before the buyer decides.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Creator collaboration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Transparent licensing. Variable royalty or revenue share. Creator documented internally on all commissions. On-time payouts. Brief includes: brand fit criteria (Section 2), illustration title hierarchy rule (Section 2), content guidelines, no ‘print anything’ language. Creator identity is not used in public-facing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Waitlist management (Wirtz DCRM)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One message per drop — sent only when the drop is live. No promotional messages, no newsletters, no surveys. List quality degrades with overuse. Respect the permission or the asset collapses.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Crisis response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Own it immediately. Photo request is fair. Resolve within 24 hrs. Follow up after resolution. If public: factual, fair, brief. Never defensive in public.</w:t>
            </w:r>
          </w:p>
        </w:tc>
      </w:tr>
    </w:tbl>
    <w:p>
      <w:pPr>
        <w:spacing w:before="0" w:after="0"/>
      </w:pPr>
      <w:r>
        <w:rPr>
          <w:rFonts w:ascii="Arial" w:cs="Arial" w:eastAsia="Arial" w:hAnsi="Arial"/>
          <w:sz w:val="22"/>
          <w:szCs w:val="22"/>
        </w:rPr>
        <w:t xml:space="preserve"/>
      </w:r>
    </w:p>
    <w:p>
      <w:pPr>
        <w:spacing w:before="240" w:after="120"/>
      </w:pPr>
      <w:r>
        <w:rPr>
          <w:rFonts w:ascii="Arial" w:cs="Arial" w:eastAsia="Arial" w:hAnsi="Arial"/>
          <w:b/>
          <w:bCs/>
          <w:color w:val="2B5BAA"/>
          <w:sz w:val="26"/>
          <w:szCs w:val="26"/>
        </w:rPr>
        <w:t xml:space="preserve">10.1  Post-Launch Technology Readiness Roadmap (V2.0)</w:t>
      </w:r>
    </w:p>
    <w:p>
      <w:pPr>
        <w:spacing w:before="80" w:after="120"/>
      </w:pPr>
      <w:r>
        <w:rPr>
          <w:rFonts w:ascii="Arial" w:cs="Arial" w:eastAsia="Arial" w:hAnsi="Arial"/>
          <w:sz w:val="22"/>
          <w:szCs w:val="22"/>
        </w:rPr>
        <w:t xml:space="preserve">NEW IN V2.0 (updated V2.1) — Kumar &amp; Kotler (Transformative Marketing, Palgrave/Springer 2024) outline the Marketing 5.0 framework: data-driven, predictive, contextual, and augmented marketing. HORO cannot use these at launch (zero data), but must prepare infrastructure so they activate as data accumulates. This roadmap maps NAT (New Age Technology) readiness to Wirtz’s 5-stage brand development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60"/>
        <w:gridCol w:w="2200"/>
      </w:tblGrid>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Wirtz Stage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Technology action</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Source</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Guardrail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Stage 1–2 (Launch)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Business API: automated order confirmation, delivery tracking, post-delivery check-in templates. Manual DM responses for sizing and objections. Tag every conversation for future segmentation.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Kumar &amp; Kotler: augmented marketing. Wirtz §17.6 DCRM.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 chatbots for customer-facing conversations yet. Human tone must remain. Templates only for logistics.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Stage 3 (After 30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Begin data collection for personalisation. Tag buyer type (gift/self-expression/quality-seeker). Track repeat purchase interval. Build size-preference profile per buyer. Activate Social Norms Descriptive signals (Oetzel Ch.9) once real order counts exist.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Kumar &amp; Kotler: data-driven marketing. Wasilewski: PCR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No personalisation actions yet. Data collection only. Privacy-compliant (no email-based tracking without consent).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Stage 4–5 (100+ orders, 6+ months)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Evaluate Wasilewski clustering tools (require ~65k sessions). Introduce WhatsApp chatbot for sizing FAQ (augmented marketing). Endowment Effect loyalty programme: pre-stamped card ‘2 of 10 earned.’ Predictive restock alerts for repeat buyers. A/B test product page variants using Wasilewski PCR + CR methodology.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Kumar &amp; Kotler: predictive + contextual marketing. Wasilewski Ch.5. Oetzel Ch.11 (Endowment).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Chatbot supplements but never replaces human DMs for objections. Clustering tools require verified 65k+ session threshold.</w:t>
            </w:r>
          </w:p>
        </w:tc>
      </w:tr>
    </w:tbl>
    <w:p>
      <w:pPr>
        <w:spacing w:before="40" w:after="80"/>
      </w:pPr>
      <w:r>
        <w:rPr>
          <w:rFonts w:ascii="Arial" w:cs="Arial" w:eastAsia="Arial" w:hAnsi="Arial"/>
          <w:i/>
          <w:iCs/>
          <w:color w:val="7A6E64"/>
          <w:sz w:val="22"/>
          <w:szCs w:val="22"/>
        </w:rPr>
        <w:t xml:space="preserve">Source: Kumar &amp; Kotler, Transformative Marketing (Palgrave/Springer 2024). Wirtz §17.5–17.6. Wasilewski Ch.5. Oetzel Ch.11.</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11.  What HORO Must Never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C93358"/>
                <w:sz w:val="22"/>
                <w:szCs w:val="22"/>
              </w:rPr>
              <w:t xml:space="preserve">✘ Prohibition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Why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cheap print shop with nicer designs.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'print anything' operators exist at EGP 80–200. HORO's only defensible moat is curation and quality proof. Lose either and the business case collapses.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vague 'art brand' with no physical proof.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Ch.3 (Asymmetric Information) + Wirtz §17.5: without visible process proof, quality claims are unverifiable and have zero effect on WTP.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tourist-style Egyptian heritage brand (pharaohs, hieroglyphs).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Karamalak (FACTUM 25): specific cultural aesthetics succeed; generic national pride does not.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cold premium label with no warmth or 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Five Core Values, V1.7. Service is the brand.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pretty Instagram page that fails at delivery or COD.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Egypt MR: 60% COD dependency. A failed delivery is a brand-ending event at 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claims creative collaboration but hides the terms.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FACTUM 25 (Checa et al.): perceived fit between brand and creator requires fair, transparent commercial terms.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with a voice but no origin story — personality without a past. (Added 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Zanola et al. (FACTUM 25): without a foundational narrative, brand claims have no authority.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says 'curated' but cannot show the eye behind the curation. (Added 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Curation logic must be public. Section 2 of this document makes it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makes the creator the public face instead of the illustration. (Added V1.9, reinforced V2.1)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HORO is the curator. The illustration is the subject. The creator is behind the scenes. This hierarchy is non-negotiable.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uses countdown timers or fabricated social norms. (Added 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Oetzel Ch.29: time-based scarcity online triggers persuasion-knowledge skepticism. Oetzel Ch.9: social norms only apply when the number is real.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ignores the startup phase and skips to brand loyalty tactics. (Added 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Wirtz §17.5: the 5-stage brand development sequence cannot be skipped. Stage 1 (brand interest) and Stage 2 (first purchase) must be completed before loyalty work begins.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claims ‘heritage’ or ‘tradition’ as authority before it has a verifiable track record. (Added V2.0)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Zanola, Stachel &amp; Greco (FACTUM 25): the locus from internal authority requires decades of accumulated history. HORO’s authority comes from the locus from efficient cause (creation process). Claiming tradition prematurely collapses credibility.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 brand that greenwashes sustainability credentials without verifiable data. (Added V2.0)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FACTUM 25 (Costa, Salgado &amp; Broega): consumers increasingly expect transparency in sustainability communication. HORO should document sourcing and processes now, but only publish sustainability claims when backed by verifiable data. ‘Eco-friendly’ without proof is the sustainability equivalent of ‘premium quality’ without the GSM number.</w:t>
            </w:r>
          </w:p>
        </w:tc>
      </w:tr>
    </w:tbl>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12.  Quick Reference — Colour &amp; Contrast</w:t>
      </w:r>
    </w:p>
    <w:p>
      <w:pPr>
        <w:spacing w:before="60" w:after="100"/>
      </w:pPr>
      <w:r>
        <w:rPr>
          <w:rFonts w:ascii="Arial" w:cs="Arial" w:eastAsia="Arial" w:hAnsi="Arial"/>
          <w:sz w:val="22"/>
          <w:szCs w:val="22"/>
        </w:rPr>
        <w:t xml:space="preserve">Cairo Spring palette — WCAG compliance (Green &amp; Brandon, UX Design with Figma).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Colour</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HEX</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Primary use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WCAG on Chalk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Cobalt Nile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#2B5BAA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Headings, nav, brand sections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7.2:1 — AAA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Deep Cobalt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#1E4080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Body text, wordmark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10.1:1 — AAA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Bougainvillea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#E8446A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Attribution, badges, accents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4.8:1 — 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Felucca Teal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#3D8F82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Quality badges, trust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4.5:1 — AA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Cairo Sun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#F5A623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Star ratings only (one per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2.7:1 — use on white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Chalk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#F8F5EE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Primary 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#25D366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WhatsApp CTA button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Used only for WhatsApp button — do not substitute</w:t>
            </w:r>
          </w:p>
        </w:tc>
      </w:tr>
    </w:tbl>
    <w:p>
      <w:pPr>
        <w:spacing w:before="40" w:after="80"/>
      </w:pPr>
      <w:r>
        <w:rPr>
          <w:rFonts w:ascii="Arial" w:cs="Arial" w:eastAsia="Arial" w:hAnsi="Arial"/>
          <w:i/>
          <w:iCs/>
          <w:color w:val="7A6E64"/>
          <w:sz w:val="22"/>
          <w:szCs w:val="22"/>
        </w:rPr>
        <w:t xml:space="preserve">Source: Green &amp; Brandon, UX Design with Figma (Springer 2024). WCAG 2.1 contrast ratios.</w:t>
      </w:r>
    </w:p>
    <w:p>
      <w:pPr>
        <w:spacing w:before="0" w:after="0"/>
      </w:pPr>
      <w:r>
        <w:rPr>
          <w:rFonts w:ascii="Arial" w:cs="Arial" w:eastAsia="Arial" w:hAnsi="Arial"/>
          <w:sz w:val="22"/>
          <w:szCs w:val="22"/>
        </w:rPr>
        <w:t xml:space="preserve"/>
      </w:r>
    </w:p>
    <w:p>
      <w:pPr>
        <w:pBdr>
          <w:bottom w:val="single" w:color="2B5BAA" w:sz="6" w:space="1"/>
        </w:pBdr>
        <w:spacing w:before="240" w:after="240"/>
      </w:pPr>
    </w:p>
    <w:p>
      <w:pPr>
        <w:pStyle w:val="Heading1"/>
        <w:spacing w:before="360" w:after="120"/>
      </w:pPr>
      <w:r>
        <w:rPr>
          <w:rFonts w:ascii="Arial" w:cs="Arial" w:eastAsia="Arial" w:hAnsi="Arial"/>
          <w:b/>
          <w:bCs/>
          <w:color w:val="1E4080"/>
        </w:rPr>
        <w:t xml:space="preserve">13.  Version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Version</w:t>
            </w:r>
          </w:p>
        </w:tc>
        <w:tc>
          <w:tcPr>
            <w:tcW w:type="dxa" w:w="7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sz w:val="22"/>
                <w:szCs w:val="22"/>
              </w:rPr>
              <w:t xml:space="preserve">Summary of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Mission / Vision baseline established.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Five Core Values. Priority Buyers &amp; Emotional Bond. Pricing Architecture. Packaging Standard. Visual Proof &amp; Trust System. Service Voice Scenarios. COD Operations Protocol. Exchange &amp; Return Framework. Creator Collaboration Protocol. Content Calendar &amp; 7-day drop cycle. Caption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Brand Origin Story (Section 2) — founding narrative, name meaning (حور), one-line brand identity.</w:t>
            </w:r>
          </w:p>
          <w:p>
            <w:pPr>
              <w:spacing w:before="60" w:after="100"/>
            </w:pPr>
            <w:r>
              <w:rPr>
                <w:rFonts w:ascii="Arial" w:cs="Arial" w:eastAsia="Arial" w:hAnsi="Arial"/>
                <w:sz w:val="22"/>
                <w:szCs w:val="22"/>
              </w:rPr>
              <w:t xml:space="preserve">Curation Logic made visible (Section 3) — 4-filter selection process, illustration source fit criteria.</w:t>
            </w:r>
          </w:p>
          <w:p>
            <w:pPr>
              <w:spacing w:before="60" w:after="100"/>
            </w:pPr>
            <w:r>
              <w:rPr>
                <w:rFonts w:ascii="Arial" w:cs="Arial" w:eastAsia="Arial" w:hAnsi="Arial"/>
                <w:sz w:val="22"/>
                <w:szCs w:val="22"/>
              </w:rPr>
              <w:t xml:space="preserve">Fashion Communication Layer (Section 4) — palimpsest framework, heritage vocabulary, Egyptian cultural specificity guardrails.</w:t>
            </w:r>
          </w:p>
          <w:p>
            <w:pPr>
              <w:spacing w:before="60" w:after="100"/>
            </w:pPr>
            <w:r>
              <w:rPr>
                <w:rFonts w:ascii="Arial" w:cs="Arial" w:eastAsia="Arial" w:hAnsi="Arial"/>
                <w:sz w:val="22"/>
                <w:szCs w:val="22"/>
              </w:rPr>
              <w:t xml:space="preserve">'Never become' list updated. Caption library extended. Source: FACTUM 25 (Zanola et al., Linfante, Karamalak &amp; Vertlib, Checa et al., Springer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sz w:val="22"/>
                <w:szCs w:val="22"/>
              </w:rPr>
              <w:t xml:space="preserve">V1.9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ART-HERO ARCHITECTURE: </w:t>
            </w:r>
            <w:r>
              <w:rPr>
                <w:rFonts w:ascii="Arial" w:cs="Arial" w:eastAsia="Arial" w:hAnsi="Arial"/>
                <w:sz w:val="22"/>
                <w:szCs w:val="22"/>
              </w:rPr>
              <w:t xml:space="preserve">Illustration title leads every product surface, caption, and post. Creator identity removed from all public surfaces. 'HORO Original' replaces artist attribution. The illustration is the brand face, not the creator. Section 2, Section 4, Section 8 updated throughout.</w:t>
            </w:r>
          </w:p>
          <w:p>
            <w:pPr>
              <w:spacing w:before="60" w:after="100"/>
            </w:pPr>
            <w:r>
              <w:rPr>
                <w:rFonts w:ascii="Arial" w:cs="Arial" w:eastAsia="Arial" w:hAnsi="Arial"/>
                <w:b/>
                <w:bCs/>
                <w:color w:val="1E4080"/>
                <w:sz w:val="22"/>
                <w:szCs w:val="22"/>
              </w:rPr>
              <w:t xml:space="preserve">CAIRO SPRING PALETTE: </w:t>
            </w:r>
            <w:r>
              <w:rPr>
                <w:rFonts w:ascii="Arial" w:cs="Arial" w:eastAsia="Arial" w:hAnsi="Arial"/>
                <w:sz w:val="22"/>
                <w:szCs w:val="22"/>
              </w:rPr>
              <w:t xml:space="preserve">Full palette update from Egyptian Ink dark system to Chalk (#F8F5EE) light ground. Cobalt Nile (#2B5BAA) primary brand colour. Bougainvillea (#E8446A) accent/attribution/CTA. Felucca Teal (#3D8F82) quality badges. Cairo Sun (#F5A623) star ratings only. Source: FACTUM25 fashion communication research, Heuritech SS26 data.</w:t>
            </w:r>
          </w:p>
          <w:p>
            <w:pPr>
              <w:spacing w:before="60" w:after="100"/>
            </w:pPr>
            <w:r>
              <w:rPr>
                <w:rFonts w:ascii="Arial" w:cs="Arial" w:eastAsia="Arial" w:hAnsi="Arial"/>
                <w:b/>
                <w:bCs/>
                <w:color w:val="1E4080"/>
                <w:sz w:val="22"/>
                <w:szCs w:val="22"/>
              </w:rPr>
              <w:t xml:space="preserve">STARTUP LAUNCH PHASE STRATEGY: </w:t>
            </w:r>
            <w:r>
              <w:rPr>
                <w:rFonts w:ascii="Arial" w:cs="Arial" w:eastAsia="Arial" w:hAnsi="Arial"/>
                <w:sz w:val="22"/>
                <w:szCs w:val="22"/>
              </w:rPr>
              <w:t xml:space="preserve">New Section 1.1 — Wirtz §17.5 5-stage brand development sequence applied. Stage priority = brand interest → first test purchase. Process proof replaces missing heritage/reviews. Waitlist as first CRM asset (Section 1.2). 'Never become' list updated with three new startup-specific prohibitions.</w:t>
            </w:r>
          </w:p>
          <w:p>
            <w:pPr>
              <w:spacing w:before="60" w:after="100"/>
            </w:pPr>
            <w:r>
              <w:rPr>
                <w:rFonts w:ascii="Arial" w:cs="Arial" w:eastAsia="Arial" w:hAnsi="Arial"/>
                <w:b/>
                <w:bCs/>
                <w:color w:val="1E4080"/>
                <w:sz w:val="22"/>
                <w:szCs w:val="22"/>
              </w:rPr>
              <w:t xml:space="preserve">PURCHASING PSYCHOLOGY: </w:t>
            </w:r>
            <w:r>
              <w:rPr>
                <w:rFonts w:ascii="Arial" w:cs="Arial" w:eastAsia="Arial" w:hAnsi="Arial"/>
                <w:sz w:val="22"/>
                <w:szCs w:val="22"/>
              </w:rPr>
              <w:t xml:space="preserve">New Section 3 — 10 phenomena from Oetzel &amp; Luppold applied: Left-Digit Effect (699/strikethrough 899), Scarcity (quantity not time, no countdown timers), Compromise Effect (3 tiers, middle highlighted), Confirmation Bias (stars above title), Reciprocity ('0 EGP delivery'), Absolute Number Effect (gift price anchor), Handmade Effect (proof shots mandatory), Asymmetric Information, Silver-Lining Effect, Impulse Buying sequence.</w:t>
            </w:r>
          </w:p>
          <w:p>
            <w:pPr>
              <w:spacing w:before="60" w:after="100"/>
            </w:pPr>
            <w:r>
              <w:rPr>
                <w:rFonts w:ascii="Arial" w:cs="Arial" w:eastAsia="Arial" w:hAnsi="Arial"/>
                <w:b/>
                <w:bCs/>
                <w:color w:val="1E4080"/>
                <w:sz w:val="22"/>
                <w:szCs w:val="22"/>
              </w:rPr>
              <w:t xml:space="preserve">SOCIAL MEDIA ARCHITECTURE: </w:t>
            </w:r>
            <w:r>
              <w:rPr>
                <w:rFonts w:ascii="Arial" w:cs="Arial" w:eastAsia="Arial" w:hAnsi="Arial"/>
                <w:sz w:val="22"/>
                <w:szCs w:val="22"/>
              </w:rPr>
              <w:t xml:space="preserve">Section 4 expanded — AIDASLA model mapped to drop cycle (4.1). Jab×3 content balance rule (4.2). Freytag's Pyramid for illustration story post format (4.3). Key Messages 1-2-3 framework moved to Section 5.1. UGC advocacy loop formalised in caption library. Source: Sutherland, Strategic Social Media Management.</w:t>
            </w:r>
          </w:p>
          <w:p>
            <w:pPr>
              <w:spacing w:before="60" w:after="100"/>
            </w:pPr>
            <w:r>
              <w:rPr>
                <w:rFonts w:ascii="Arial" w:cs="Arial" w:eastAsia="Arial" w:hAnsi="Arial"/>
                <w:b/>
                <w:bCs/>
                <w:color w:val="1E4080"/>
                <w:sz w:val="22"/>
                <w:szCs w:val="22"/>
              </w:rPr>
              <w:t xml:space="preserve">UI RULES: </w:t>
            </w:r>
            <w:r>
              <w:rPr>
                <w:rFonts w:ascii="Arial" w:cs="Arial" w:eastAsia="Arial" w:hAnsi="Arial"/>
                <w:sz w:val="22"/>
                <w:szCs w:val="22"/>
              </w:rPr>
              <w:t xml:space="preserve">New Section 7.2 — 6 Wasilewski modifications applied: RSTT (stars above title), MITLC (free delivery progress bar), MIDG (model info in card), LTSD (size chart below sizes), DIST (shortened delivery copy), new-visitor orientation strip. Source: Wasilewski, Multi-variant User Interfaces in E-commerce, 607,570-session live study.</w:t>
            </w:r>
          </w:p>
          <w:p>
            <w:pPr>
              <w:spacing w:before="60" w:after="100"/>
            </w:pPr>
            <w:r>
              <w:rPr>
                <w:rFonts w:ascii="Arial" w:cs="Arial" w:eastAsia="Arial" w:hAnsi="Arial"/>
                <w:b/>
                <w:bCs/>
                <w:color w:val="1E4080"/>
                <w:sz w:val="22"/>
                <w:szCs w:val="22"/>
              </w:rPr>
              <w:t xml:space="preserve">WCAG CONTRAST TABLE: </w:t>
            </w:r>
            <w:r>
              <w:rPr>
                <w:rFonts w:ascii="Arial" w:cs="Arial" w:eastAsia="Arial" w:hAnsi="Arial"/>
                <w:sz w:val="22"/>
                <w:szCs w:val="22"/>
              </w:rPr>
              <w:t xml:space="preserve">New Section 12 — all Cairo Spring colours with WCAG ratios. Source: Green &amp; Brandon, UX Design with Figma. Cobalt on Chalk = 7.2:1 (AAA confirmed).</w:t>
            </w:r>
          </w:p>
          <w:p>
            <w:pPr>
              <w:spacing w:before="60" w:after="100"/>
            </w:pPr>
            <w:r>
              <w:rPr>
                <w:rFonts w:ascii="Arial" w:cs="Arial" w:eastAsia="Arial" w:hAnsi="Arial"/>
                <w:b/>
                <w:bCs/>
                <w:color w:val="1E4080"/>
                <w:sz w:val="22"/>
                <w:szCs w:val="22"/>
              </w:rPr>
              <w:t xml:space="preserve">CAPTION LIBRARY EXPANDED: </w:t>
            </w:r>
            <w:r>
              <w:rPr>
                <w:rFonts w:ascii="Arial" w:cs="Arial" w:eastAsia="Arial" w:hAnsi="Arial"/>
                <w:sz w:val="22"/>
                <w:szCs w:val="22"/>
              </w:rPr>
              <w:t xml:space="preserve">Section 8 updated — 9 captions including new waitlist/DCRM caption, price justification with Oetzel framing, proof post (Jab 2 content), updated product launch caption with illustration title first.</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V2.0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TWO NEW PURCHASING PHENOMENA: </w:t>
            </w:r>
            <w:r>
              <w:rPr>
                <w:rFonts w:ascii="Arial" w:cs="Arial" w:eastAsia="Arial" w:hAnsi="Arial"/>
                <w:sz w:val="22"/>
                <w:szCs w:val="22"/>
              </w:rPr>
              <w:t xml:space="preserve">Section 3 expanded from 12 to 14 phenomena. Decoy Effect (Ch.7): guardrail for future SKU/packaging variants — any new option must be evaluated against existing 3-tier choice architecture. Endowment Effect (Ch.11): post-purchase ownership psychology reinforces premium unboxing investment; pre-stamped loyalty card design (2× redemption rate per Nunes &amp; Dreze 2006); COD money-back guarantee leverages possession bias.</w:t>
            </w:r>
          </w:p>
          <w:p>
            <w:pPr>
              <w:spacing w:before="60" w:after="100"/>
            </w:pPr>
            <w:r>
              <w:rPr>
                <w:rFonts w:ascii="Arial" w:cs="Arial" w:eastAsia="Arial" w:hAnsi="Arial"/>
                <w:b/>
                <w:bCs/>
                <w:color w:val="2B5BAA"/>
                <w:sz w:val="22"/>
                <w:szCs w:val="22"/>
              </w:rPr>
              <w:t xml:space="preserve">POST-LAUNCH TECHNOLOGY ROADMAP: </w:t>
            </w:r>
            <w:r>
              <w:rPr>
                <w:rFonts w:ascii="Arial" w:cs="Arial" w:eastAsia="Arial" w:hAnsi="Arial"/>
                <w:sz w:val="22"/>
                <w:szCs w:val="22"/>
              </w:rPr>
              <w:t xml:space="preserve">New Section 10.1 — Marketing 5.0 readiness mapped to Wirtz 5-stage sequence. Stage 1–2: WhatsApp Business API for order logistics (no chatbot for customer-facing conversations). Stage 3: data collection for future personalisation (buyer-type tagging, size profiles, Social Norms activation). Stage 4–5: Wasilewski clustering evaluation (65k session threshold), WhatsApp chatbot for sizing FAQ, Endowment Effect loyalty programme, predictive restock alerts. Source: Kumar &amp; Kotler, Transformative Marketing (Palgrave/Springer 2024).</w:t>
            </w:r>
          </w:p>
          <w:p>
            <w:pPr>
              <w:spacing w:before="60" w:after="100"/>
            </w:pPr>
            <w:r>
              <w:rPr>
                <w:rFonts w:ascii="Arial" w:cs="Arial" w:eastAsia="Arial" w:hAnsi="Arial"/>
                <w:b/>
                <w:bCs/>
                <w:color w:val="2B5BAA"/>
                <w:sz w:val="22"/>
                <w:szCs w:val="22"/>
              </w:rPr>
              <w:t xml:space="preserve">HERITAGE ARGUMENTATION ALIGNMENT: </w:t>
            </w:r>
            <w:r>
              <w:rPr>
                <w:rFonts w:ascii="Arial" w:cs="Arial" w:eastAsia="Arial" w:hAnsi="Arial"/>
                <w:sz w:val="22"/>
                <w:szCs w:val="22"/>
              </w:rPr>
              <w:t xml:space="preserve">Zanola, Stachel &amp; Greco (FACTUM 25) argumentation analysis confirmed: HORO’s brand origin story correctly uses the locus from efficient cause (creation process as authority) rather than the locus from internal authority (heritage/tradition), which requires decades of history HORO does not yet possess. V2.0 adds explicit guardrail: HORO must not claim ‘tradition’ or ‘heritage’ as authority sources until a verifiable track record exists. Process proof remains the sole authority mechanism at launch.</w:t>
            </w:r>
          </w:p>
          <w:p>
            <w:pPr>
              <w:spacing w:before="60" w:after="100"/>
            </w:pPr>
            <w:r>
              <w:rPr>
                <w:rFonts w:ascii="Arial" w:cs="Arial" w:eastAsia="Arial" w:hAnsi="Arial"/>
                <w:b/>
                <w:bCs/>
                <w:color w:val="2B5BAA"/>
                <w:sz w:val="22"/>
                <w:szCs w:val="22"/>
              </w:rPr>
              <w:t xml:space="preserve">SUSTAINABILITY TRANSPARENCY PREPAREDNESS: </w:t>
            </w:r>
            <w:r>
              <w:rPr>
                <w:rFonts w:ascii="Arial" w:cs="Arial" w:eastAsia="Arial" w:hAnsi="Arial"/>
                <w:sz w:val="22"/>
                <w:szCs w:val="22"/>
              </w:rPr>
              <w:t xml:space="preserve">FACTUM 25 (Costa, Salgado &amp; Broega) identifies growing consumer expectation for sustainability transparency on brand websites. HORO should not claim sustainability credentials at launch without verifiable data, but should prepare: document cotton sourcing, DTF ink composition, packaging recyclability. When data exists, publish a one-page transparency statement. Never greenwash.</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spacing w:before="60" w:after="100"/>
            </w:pPr>
            <w:r>
              <w:rPr>
                <w:rFonts w:ascii="Arial" w:cs="Arial" w:eastAsia="Arial" w:hAnsi="Arial"/>
                <w:b/>
                <w:bCs/>
                <w:color w:val="1E4080"/>
                <w:sz w:val="22"/>
                <w:szCs w:val="22"/>
              </w:rPr>
              <w:t xml:space="preserve">V2.1
(current)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100"/>
            </w:pPr>
            <w:r>
              <w:rPr>
                <w:rFonts w:ascii="Arial" w:cs="Arial" w:eastAsia="Arial" w:hAnsi="Arial"/>
                <w:b/>
                <w:bCs/>
                <w:color w:val="2B5BAA"/>
                <w:sz w:val="22"/>
                <w:szCs w:val="22"/>
              </w:rPr>
              <w:t xml:space="preserve">CREATOR IDENTITY REMOVED FROM ALL PUBLIC SURFACES: </w:t>
            </w:r>
            <w:r>
              <w:rPr>
                <w:rFonts w:ascii="Arial" w:cs="Arial" w:eastAsia="Arial" w:hAnsi="Arial"/>
                <w:sz w:val="22"/>
                <w:szCs w:val="22"/>
              </w:rPr>
              <w:t xml:space="preserve">Digital creators (illustrators) are behind-the-scenes collaborators, not part of the brand image. No creator name appears on product cards, captions, social posts, packaging, or any public-facing content. ‘Illustrated by [Name]’ replaced with ‘HORO Original’ across all surfaces. Curation card replaces artist bio card in packaging. Fair compensation and transparent licensing remain non-negotiable (Section 10, Creator collaboration), but the relationship is commercial and internal.</w:t>
            </w:r>
          </w:p>
          <w:p>
            <w:pPr>
              <w:spacing w:before="60" w:after="100"/>
            </w:pPr>
            <w:r>
              <w:rPr>
                <w:rFonts w:ascii="Arial" w:cs="Arial" w:eastAsia="Arial" w:hAnsi="Arial"/>
                <w:b/>
                <w:bCs/>
                <w:color w:val="2B5BAA"/>
                <w:sz w:val="22"/>
                <w:szCs w:val="22"/>
              </w:rPr>
              <w:t xml:space="preserve">SECTIONS UPDATED THROUGHOUT: </w:t>
            </w:r>
            <w:r>
              <w:rPr>
                <w:rFonts w:ascii="Arial" w:cs="Arial" w:eastAsia="Arial" w:hAnsi="Arial"/>
                <w:sz w:val="22"/>
                <w:szCs w:val="22"/>
              </w:rPr>
              <w:t xml:space="preserve">Section 1 (Mission, Vision, Core Values, SHIELD): ‘artist-made’ replaced with ‘illustration-led’ or ‘curated.’ Section 1.3 (Origin Story): shifted from ‘generation of illustrators’ to ‘generation of illustrations.’ Section 2 (Curation Logic): filter 2 rewritten from ‘Is there a real person behind it?’ to ‘Is it an original creation?’ Fit criteria now evaluate the illustration, not the creator. Section 4 (Drop Cycle): ‘Artist reveal’ replaced with ‘Illustration tease.’ Freytag Act 1 rewritten without studio/creator references. Section 4.5 (Heritage Vocabulary): ‘Illustrated by [Name]’ row replaced with ‘HORO Original’ badge. Section 5 (Voice): ‘Artist-made’ removed from Say list. Section 6 (Buyers): ‘Support-Local-Artist’ tier renamed ‘Support-Local-Craft.’ Section 7.4 (Packaging): Artist bio card renamed curation card. Section 8 (Captions): all Arabic and English captions updated — ‘فنان مصري’ removed, ‘HORO Original’ replaces all creator attributions. Section 10 (Operations): Creator collaboration protocol updated — fair terms remain, public credit removed. Section 11 (Never Become): ‘claims creative collaboration but hides terms’ entry updated.</w:t>
            </w:r>
          </w:p>
        </w:tc>
      </w:tr>
    </w:tbl>
    <w:p>
      <w:pPr>
        <w:spacing w:before="0" w:after="0"/>
      </w:pPr>
      <w:r>
        <w:rPr>
          <w:rFonts w:ascii="Arial" w:cs="Arial" w:eastAsia="Arial" w:hAnsi="Arial"/>
          <w:sz w:val="22"/>
          <w:szCs w:val="22"/>
        </w:rPr>
        <w:t xml:space="preserve"/>
      </w:r>
    </w:p>
    <w:p>
      <w:pPr>
        <w:spacing w:before="300" w:after="0"/>
        <w:jc w:val="center"/>
      </w:pPr>
      <w:r>
        <w:rPr>
          <w:rFonts w:ascii="Arial" w:cs="Arial" w:eastAsia="Arial" w:hAnsi="Arial"/>
          <w:color w:val="7A6E64"/>
          <w:sz w:val="20"/>
          <w:szCs w:val="20"/>
        </w:rPr>
        <w:t xml:space="preserve">HORO Brand Guideline V2.1  |  All 8 Documents Applied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BAA" w:sz="4" w:space="4"/>
      </w:pBdr>
      <w:jc w:val="center"/>
    </w:pPr>
    <w:r>
      <w:rPr>
        <w:rFonts w:ascii="Arial" w:cs="Arial" w:eastAsia="Arial" w:hAnsi="Arial"/>
        <w:color w:val="7A6E64"/>
        <w:sz w:val="16"/>
        <w:szCs w:val="16"/>
      </w:rPr>
      <w:t xml:space="preserve">HORO Brand Guideline V1.9  |  Egypt Market Edition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BAA" w:sz="4" w:space="4"/>
      </w:pBdr>
      <w:spacing w:after="0"/>
    </w:pPr>
    <w:r>
      <w:rPr>
        <w:rFonts w:ascii="Arial" w:cs="Arial" w:eastAsia="Arial" w:hAnsi="Arial"/>
        <w:color w:val="7A6E64"/>
        <w:sz w:val="18"/>
        <w:szCs w:val="18"/>
      </w:rPr>
      <w:t xml:space="preserve">HORO  هورو  |  Brand Guideline V1.9  |  All 6 Documents Applied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E4080"/>
      <w:sz w:val="38"/>
      <w:szCs w:val="38"/>
    </w:rPr>
  </w:style>
  <w:style w:type="paragraph" w:styleId="Heading2">
    <w:name w:val="Heading 2"/>
    <w:basedOn w:val="Normal"/>
    <w:next w:val="Normal"/>
    <w:qFormat/>
    <w:pPr>
      <w:spacing w:before="260" w:after="120"/>
      <w:outlineLvl w:val="1"/>
    </w:pPr>
    <w:rPr>
      <w:rFonts w:ascii="Arial" w:cs="Arial" w:eastAsia="Arial" w:hAnsi="Arial"/>
      <w:b/>
      <w:bCs/>
      <w:color w:val="2B5BA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5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2026-03-16T10:28:08.285Z</dcterms:created>
  <dcterms:modified xsi:type="dcterms:W3CDTF">2026-03-16T10:28:08.286Z</dcterms:modified>
</cp:coreProperties>
</file>

<file path=docProps/custom.xml><?xml version="1.0" encoding="utf-8"?>
<Properties xmlns="http://schemas.openxmlformats.org/officeDocument/2006/custom-properties" xmlns:vt="http://schemas.openxmlformats.org/officeDocument/2006/docPropsVTypes"/>
</file>