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sz w:val="4"/>
          <w:szCs w:val="4"/>
        </w:rPr>
        <w:t xml:space="preserve"/>
      </w:r>
    </w:p>
    <w:p>
      <w:pPr>
        <w:spacing w:after="0"/>
        <w:jc w:val="center"/>
      </w:pPr>
      <w:r>
        <w:rPr>
          <w:rFonts w:ascii="Arial" w:cs="Arial" w:eastAsia="Arial" w:hAnsi="Arial"/>
          <w:b/>
          <w:bCs/>
          <w:color w:val="1A1A1A"/>
          <w:spacing w:val="400"/>
          <w:sz w:val="80"/>
          <w:szCs w:val="80"/>
        </w:rPr>
        <w:t xml:space="preserve">HORO</w:t>
      </w:r>
    </w:p>
    <w:p>
      <w:pPr>
        <w:spacing w:after="100"/>
        <w:jc w:val="center"/>
      </w:pPr>
      <w:r>
        <w:rPr>
          <w:rFonts w:ascii="Arial" w:cs="Arial" w:eastAsia="Arial" w:hAnsi="Arial"/>
          <w:color w:val="C4956A"/>
          <w:spacing w:val="600"/>
          <w:sz w:val="40"/>
          <w:szCs w:val="40"/>
        </w:rPr>
        <w:t xml:space="preserve">EGYPT</w:t>
      </w:r>
    </w:p>
    <w:p>
      <w:pPr>
        <w:spacing w:before="200" w:after="0"/>
      </w:pPr>
      <w:r>
        <w:rPr>
          <w:sz w:val="4"/>
          <w:szCs w:val="4"/>
        </w:rPr>
        <w:t xml:space="preserve"/>
      </w:r>
    </w:p>
    <w:p>
      <w:pPr>
        <w:pBdr>
          <w:top w:val="single" w:color="C4956A" w:sz="4" w:space="20"/>
        </w:pBdr>
        <w:spacing w:after="0"/>
        <w:jc w:val="center"/>
      </w:pPr>
      <w:r>
        <w:t xml:space="preserve"/>
      </w:r>
    </w:p>
    <w:p>
      <w:pPr>
        <w:spacing w:before="100" w:after="0"/>
      </w:pPr>
      <w:r>
        <w:rPr>
          <w:sz w:val="4"/>
          <w:szCs w:val="4"/>
        </w:rPr>
        <w:t xml:space="preserve"/>
      </w:r>
    </w:p>
    <w:p>
      <w:pPr>
        <w:spacing w:after="100"/>
        <w:jc w:val="center"/>
      </w:pPr>
      <w:r>
        <w:rPr>
          <w:rFonts w:ascii="Arial" w:cs="Arial" w:eastAsia="Arial" w:hAnsi="Arial"/>
          <w:color w:val="8B7355"/>
          <w:sz w:val="36"/>
          <w:szCs w:val="36"/>
        </w:rPr>
        <w:t xml:space="preserve">Brand Guidelines Rulebook</w:t>
      </w:r>
    </w:p>
    <w:p>
      <w:pPr>
        <w:spacing w:after="60"/>
        <w:jc w:val="center"/>
      </w:pPr>
      <w:r>
        <w:rPr>
          <w:rFonts w:ascii="Arial" w:cs="Arial" w:eastAsia="Arial" w:hAnsi="Arial"/>
          <w:i/>
          <w:iCs/>
          <w:color w:val="C4956A"/>
          <w:sz w:val="28"/>
          <w:szCs w:val="28"/>
        </w:rPr>
        <w:t xml:space="preserve">Wear What You Mean</w:t>
      </w:r>
    </w:p>
    <w:p>
      <w:pPr>
        <w:spacing w:before="600" w:after="0"/>
      </w:pPr>
      <w:r>
        <w:rPr>
          <w:sz w:val="4"/>
          <w:szCs w:val="4"/>
        </w:rPr>
        <w:t xml:space="preserve"/>
      </w:r>
    </w:p>
    <w:p>
      <w:pPr>
        <w:spacing w:after="60"/>
        <w:jc w:val="center"/>
      </w:pPr>
      <w:r>
        <w:t>Version 1.1  |  March 2026</w:t>
      </w:r>
    </w:p>
    <w:p>
      <w:pPr>
        <w:jc w:val="center"/>
      </w:pPr>
      <w:r>
        <w:rPr>
          <w:rFonts w:ascii="Arial" w:cs="Arial" w:eastAsia="Arial" w:hAnsi="Arial"/>
          <w:color w:val="D4CFC5"/>
          <w:sz w:val="18"/>
          <w:szCs w:val="18"/>
        </w:rPr>
        <w:t xml:space="preserve">Confidential  —  For Internal and Partner Use Only</w:t>
      </w:r>
    </w:p>
    <w:p>
      <w:r>
        <w:br w:type="page"/>
      </w:r>
    </w:p>
    <w:p>
      <w:pPr>
        <w:pStyle w:val="Heading1"/>
        <w:spacing w:before="400" w:after="200"/>
      </w:pPr>
      <w:r>
        <w:rPr>
          <w:rFonts w:ascii="Arial" w:cs="Arial" w:eastAsia="Arial" w:hAnsi="Arial"/>
          <w:b/>
          <w:bCs/>
          <w:color w:val="1A1A1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Arial" w:cs="Arial" w:eastAsia="Arial" w:hAnsi="Arial"/>
          <w:b/>
          <w:bCs/>
          <w:color w:val="1A1A1A"/>
          <w:sz w:val="36"/>
          <w:szCs w:val="36"/>
        </w:rPr>
        <w:t xml:space="preserve">Introduction</w:t>
      </w:r>
    </w:p>
    <w:p>
      <w:pPr>
        <w:spacing w:after="140" w:line="320"/>
        <w:jc w:val="left"/>
      </w:pPr>
      <w:r>
        <w:t>This document is the definitive guide to the HORO Egypt brand. It sets the rules, principles, and creative direction needed to keep the brand consistent across every public touchpoint — from Instagram posts to product packaging, from website copy to WhatsApp customer responses.</w:t>
      </w:r>
    </w:p>
    <w:p>
      <w:pPr>
        <w:spacing w:after="140" w:line="320"/>
        <w:jc w:val="left"/>
      </w:pPr>
      <w:r>
        <w:t>This edition keeps the core brand system stable while softening time-sensitive claims and separating evergreen brand rules from operating defaults that may evolve as the company grows.</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How to Use This Guide</w:t>
      </w:r>
    </w:p>
    <w:p>
      <w:pPr>
        <w:spacing w:after="140" w:line="320"/>
        <w:jc w:val="left"/>
      </w:pPr>
      <w:r>
        <w:rPr>
          <w:rFonts w:ascii="Arial" w:cs="Arial" w:eastAsia="Arial" w:hAnsi="Arial"/>
          <w:color w:val="2C2A26"/>
          <w:sz w:val="22"/>
          <w:szCs w:val="22"/>
        </w:rPr>
        <w:t xml:space="preserve">Section 1 (Brand Foundation) is the strategic core. Read it first. Every decision in subsequent sections traces back to the value proposition, brand mantra, and core values defined here.</w:t>
      </w:r>
    </w:p>
    <w:p>
      <w:pPr>
        <w:spacing w:after="140" w:line="320"/>
        <w:jc w:val="left"/>
      </w:pPr>
      <w:r>
        <w:rPr>
          <w:rFonts w:ascii="Arial" w:cs="Arial" w:eastAsia="Arial" w:hAnsi="Arial"/>
          <w:color w:val="2C2A26"/>
          <w:sz w:val="22"/>
          <w:szCs w:val="22"/>
        </w:rPr>
        <w:t xml:space="preserve">Section 2 (Voice &amp; Personality) governs how we communicate in words — from social media captions to customer service responses.</w:t>
      </w:r>
    </w:p>
    <w:p>
      <w:pPr>
        <w:spacing w:after="140" w:line="320"/>
        <w:jc w:val="left"/>
      </w:pPr>
      <w:r>
        <w:rPr>
          <w:rFonts w:ascii="Arial" w:cs="Arial" w:eastAsia="Arial" w:hAnsi="Arial"/>
          <w:color w:val="2C2A26"/>
          <w:sz w:val="22"/>
          <w:szCs w:val="22"/>
        </w:rPr>
        <w:t xml:space="preserve">Section 3 (Visual Identity) governs how we communicate visually — logo, colors, type, and photography.</w:t>
      </w:r>
    </w:p>
    <w:p>
      <w:pPr>
        <w:spacing w:after="140" w:line="320"/>
        <w:jc w:val="left"/>
      </w:pPr>
      <w:r>
        <w:rPr>
          <w:rFonts w:ascii="Arial" w:cs="Arial" w:eastAsia="Arial" w:hAnsi="Arial"/>
          <w:color w:val="2C2A26"/>
          <w:sz w:val="22"/>
          <w:szCs w:val="22"/>
        </w:rPr>
        <w:t xml:space="preserve">Section 4 (Brand Narrative) governs the overarching story we tell and how the customer’s journey unfolds within it.</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Language &amp; Cultural Positioning</w:t>
      </w:r>
    </w:p>
    <w:p>
      <w:pPr>
        <w:spacing w:after="140" w:line="320"/>
        <w:jc w:val="left"/>
      </w:pPr>
      <w:r>
        <w:t>HORO operates in English as its primary language across website, social media, packaging, and customer communication. This is not imported generic English. It is clear, modern English shaped by Egyptian rhythm, cultural references, emotional directness, and the social codes of urban Gen Z.</w:t>
      </w:r>
    </w:p>
    <w:p>
      <w:pPr>
        <w:spacing w:after="140" w:line="320"/>
        <w:jc w:val="left"/>
      </w:pPr>
      <w:r>
        <w:t>Egyptian Arabic may appear selectively — mainly in social captions, community moments, or when the customer starts that way — but the default brand voice remains polished, globally readable English. Arabic is a flavor and support layer, not a parallel master channel.</w:t>
      </w:r>
    </w:p>
    <w:p>
      <w:r>
        <w:br w:type="page"/>
      </w:r>
    </w:p>
    <w:p>
      <w:pPr>
        <w:pStyle w:val="Heading1"/>
        <w:spacing w:before="400" w:after="200"/>
      </w:pPr>
      <w:r>
        <w:rPr>
          <w:rFonts w:ascii="Arial" w:cs="Arial" w:eastAsia="Arial" w:hAnsi="Arial"/>
          <w:b/>
          <w:bCs/>
          <w:color w:val="1A1A1A"/>
          <w:sz w:val="36"/>
          <w:szCs w:val="36"/>
        </w:rPr>
        <w:t xml:space="preserve">Section 1: Brand Foundation</w:t>
      </w:r>
    </w:p>
    <w:p>
      <w:pPr>
        <w:spacing w:after="140" w:line="320"/>
        <w:jc w:val="left"/>
      </w:pPr>
      <w:r>
        <w:rPr>
          <w:rFonts w:ascii="Arial" w:cs="Arial" w:eastAsia="Arial" w:hAnsi="Arial"/>
          <w:color w:val="2C2A26"/>
          <w:sz w:val="22"/>
          <w:szCs w:val="22"/>
        </w:rPr>
        <w:t xml:space="preserve">The foundation of any brand is its positioning — the act of designing the company’s offering and image to occupy a distinctive place in the minds of the target market. This section establishes the customer-focused value proposition, brand mantra, core values, and mission that anchor every subsequent decision.</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1.1 Customer-Focused Value Proposition</w:t>
      </w:r>
    </w:p>
    <w:p>
      <w:pPr>
        <w:spacing w:after="140" w:line="320"/>
        <w:jc w:val="left"/>
      </w:pPr>
      <w:r>
        <w:rPr>
          <w:rFonts w:ascii="Arial" w:cs="Arial" w:eastAsia="Arial" w:hAnsi="Arial"/>
          <w:color w:val="2C2A26"/>
          <w:sz w:val="22"/>
          <w:szCs w:val="22"/>
        </w:rPr>
        <w:t xml:space="preserve">The value proposition answers four questions: For whom? What do we offer? What’s different? Why does it matter?</w:t>
      </w:r>
    </w:p>
    <w:p>
      <w:pPr>
        <w:spacing w:before="50" w:after="0"/>
      </w:pPr>
      <w:r>
        <w:rPr>
          <w:sz w:val="4"/>
          <w:szCs w:val="4"/>
        </w:rPr>
        <w:t xml:space="preserve"/>
      </w:r>
    </w:p>
    <w:p>
      <w:pPr>
        <w:pBdr>
          <w:left w:val="single" w:color="C4956A" w:sz="12" w:space="10"/>
        </w:pBdr>
        <w:spacing w:before="200" w:after="200"/>
        <w:ind w:left="720" w:right="720"/>
      </w:pPr>
      <w:r>
        <w:t>For urban Egyptian young adults (18–35) who are digitally native, fashion-conscious, and looking for clothing that says something real about who they are, HORO is a wearable-illustration brand that turns original digital artwork into identity-led t-shirts organized by themes that matter: mood, personality, culture, life stage, and abstract emotion. Unlike generic graphic-tee sellers built on recycled trends or licensed graphics — and unlike premium labels priced beyond everyday reach — HORO offers a distinctive local position between commodity fashion and inaccessible art.</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t>Attribute</w:t>
            </w:r>
          </w:p>
        </w:tc>
        <w:tc>
          <w:tcPr>
            <w:tcW w:type="dxa" w:w="63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t>Detail</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Age</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18–35 years</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Primary geography</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Urban Egypt, led by Cairo with relevance in other major cities</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Spending mindset</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Price-aware but willing to pay more for originality, quality signals, and perceived meaning</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Shopping behavior</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Mobile-first, social-led discovery, visually driven decision-making</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Language habit</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English-first with an Egyptian cultural touch; comfortable with code-shift when natural</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Core need</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Clothing that makes identity, mood, or gifting intent visible</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Purchase trigger</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Recognition, fit confidence, and trust in product quality</w:t>
            </w:r>
          </w:p>
        </w:tc>
      </w:tr>
      <w:tr>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t>Price position</w:t>
            </w:r>
          </w:p>
        </w:tc>
        <w:tc>
          <w:tcPr>
            <w:tcW w:type="dxa" w:w="6360"/>
            <w:tcBorders>
              <w:top w:val="single" w:color="D4CFC5" w:sz="1"/>
              <w:left w:val="single" w:color="D4CFC5" w:sz="1"/>
              <w:bottom w:val="single" w:color="D4CFC5" w:sz="1"/>
              <w:right w:val="single" w:color="D4CFC5" w:sz="1"/>
            </w:tcBorders>
            <w:tcMar>
              <w:top w:type="dxa" w:w="60"/>
              <w:left w:type="dxa" w:w="100"/>
              <w:bottom w:type="dxa" w:w="60"/>
              <w:right w:type="dxa" w:w="100"/>
            </w:tcMar>
          </w:tcPr>
          <w:p>
            <w:r>
              <w:t>Attainable premium / middle premium, reviewed periodically</w:t>
            </w:r>
          </w:p>
        </w:tc>
      </w:tr>
    </w:tbl>
    <w:p>
      <w:pPr>
        <w:spacing w:before="100" w:after="0"/>
      </w:pPr>
      <w:r>
        <w:rPr>
          <w:sz w:val="4"/>
          <w:szCs w:val="4"/>
        </w:rPr>
        <w:t xml:space="preserve"/>
      </w:r>
    </w:p>
    <w:p>
      <w:pPr>
        <w:pageBreakBefore/>
        <w:spacing w:before="240" w:after="100"/>
      </w:pPr>
      <w:r>
        <w:rPr>
          <w:rFonts w:ascii="Arial" w:cs="Arial" w:eastAsia="Arial" w:hAnsi="Arial"/>
          <w:b/>
          <w:bCs/>
          <w:color w:val="1A1A1A"/>
          <w:sz w:val="24"/>
          <w:szCs w:val="24"/>
        </w:rPr>
        <w:t xml:space="preserve">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t>Competitor</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t>What they offer</w:t>
            </w:r>
          </w:p>
        </w:tc>
        <w:tc>
          <w:tcPr>
            <w:tcW w:type="dxa" w:w="39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t>What HORO does differently</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Licensed graphic-tee sellers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Pop-culture or entertainment-led graphics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t>Original digital illustration with meaning-led themes</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Premium illustration/streetwear labels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Higher-priced statement pieces or sweatshirts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t>T-shirt-first entry point with more reachable pricing logic</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Ultra-budget fast-fashion marketplaces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Cheap, trend-driven generic graphics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t>Originality, stronger quality signals, and cultural relevance</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Global mall fashion brands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Mass-market basics with occasional graphics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t>A sharper identity position and more emotional specificity</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Local streetwear labels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In-house designed drops and hype-led collections</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t>Theme-first discovery, gifting relevance, and illustration-led storytelling</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1.2 Brand Mantra</w:t>
      </w:r>
    </w:p>
    <w:p>
      <w:pPr>
        <w:spacing w:before="50" w:after="0"/>
      </w:pPr>
      <w:r>
        <w:rPr>
          <w:sz w:val="4"/>
          <w:szCs w:val="4"/>
        </w:rPr>
        <w:t xml:space="preserve"/>
      </w:r>
    </w:p>
    <w:p>
      <w:pPr>
        <w:spacing w:before="200" w:after="200"/>
        <w:jc w:val="center"/>
      </w:pPr>
      <w:r>
        <w:rPr>
          <w:rFonts w:ascii="Arial" w:cs="Arial" w:eastAsia="Arial" w:hAnsi="Arial"/>
          <w:b/>
          <w:bCs/>
          <w:color w:val="1A1A1A"/>
          <w:sz w:val="44"/>
          <w:szCs w:val="44"/>
        </w:rPr>
        <w:t xml:space="preserve">Wear What You Mean</w:t>
      </w:r>
    </w:p>
    <w:p>
      <w:pPr>
        <w:spacing w:before="50" w:after="0"/>
      </w:pPr>
      <w:r>
        <w:rPr>
          <w:sz w:val="4"/>
          <w:szCs w:val="4"/>
        </w:rPr>
        <w:t xml:space="preserve"/>
      </w:r>
    </w:p>
    <w:p>
      <w:pPr>
        <w:spacing w:after="140" w:line="320"/>
        <w:jc w:val="left"/>
      </w:pPr>
      <w:r>
        <w:rPr>
          <w:rFonts w:ascii="Arial" w:cs="Arial" w:eastAsia="Arial" w:hAnsi="Arial"/>
          <w:color w:val="2C2A26"/>
          <w:sz w:val="22"/>
          <w:szCs w:val="22"/>
        </w:rPr>
        <w:t xml:space="preserve">This 4-word mantra is the brand’s daily decision-making filter. Every design, every Instagram post, every collaboration passes the test: does this help someone wear what they mean?</w:t>
      </w:r>
    </w:p>
    <w:p>
      <w:pPr>
        <w:spacing w:before="50" w:after="0"/>
      </w:pPr>
      <w:r>
        <w:rPr>
          <w:sz w:val="4"/>
          <w:szCs w:val="4"/>
        </w:rPr>
        <w:t xml:space="preserve"/>
      </w:r>
    </w:p>
    <w:p>
      <w:pPr>
        <w:spacing w:after="140" w:line="320"/>
      </w:pPr>
      <w:r>
        <w:rPr>
          <w:rFonts w:ascii="Arial" w:cs="Arial" w:eastAsia="Arial" w:hAnsi="Arial"/>
          <w:b/>
          <w:bCs/>
          <w:color w:val="1A1A1A"/>
          <w:sz w:val="22"/>
          <w:szCs w:val="22"/>
        </w:rPr>
        <w:t xml:space="preserve">Functional filter: </w:t>
      </w:r>
      <w:r>
        <w:rPr>
          <w:rFonts w:ascii="Arial" w:cs="Arial" w:eastAsia="Arial" w:hAnsi="Arial"/>
          <w:color w:val="2C2A26"/>
          <w:sz w:val="22"/>
          <w:szCs w:val="22"/>
        </w:rPr>
        <w:t xml:space="preserve">If a design is decorative but meaningless, it doesn’t belong in the collection.</w:t>
      </w:r>
    </w:p>
    <w:p>
      <w:pPr>
        <w:spacing w:after="140" w:line="320"/>
      </w:pPr>
      <w:r>
        <w:t>Emotional resonance: It speaks to a real self-expression need among young Egyptians, where graphic tees often work as a canvas for identity.</w:t>
      </w:r>
    </w:p>
    <w:p>
      <w:pPr>
        <w:spacing w:after="140" w:line="320"/>
      </w:pPr>
      <w:r>
        <w:t>Cultural adaptability: In Egyptian-English contexts, the line lands naturally — direct, clear, identity-first, and easy to repeat across channels.</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1.3 Core Brand Values</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1: Meaning Over Decoration</w:t>
      </w:r>
    </w:p>
    <w:p>
      <w:pPr>
        <w:spacing w:after="140" w:line="320"/>
        <w:jc w:val="left"/>
      </w:pPr>
      <w:r>
        <w:rPr>
          <w:rFonts w:ascii="Arial" w:cs="Arial" w:eastAsia="Arial" w:hAnsi="Arial"/>
          <w:color w:val="2C2A26"/>
          <w:sz w:val="22"/>
          <w:szCs w:val="22"/>
        </w:rPr>
        <w:t xml:space="preserve">Every design exists because it expresses something — a mood, a trait, a cultural feeling, a life chapter. We don’t sell pretty pictures on fabric. We sell the moment someone looks at a design and thinks “that’s me.”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2: The Artist Creates, The Wearer Completes</w:t>
      </w:r>
    </w:p>
    <w:p>
      <w:pPr>
        <w:spacing w:after="140" w:line="320"/>
        <w:jc w:val="left"/>
      </w:pPr>
      <w:r>
        <w:rPr>
          <w:rFonts w:ascii="Arial" w:cs="Arial" w:eastAsia="Arial" w:hAnsi="Arial"/>
          <w:color w:val="2C2A26"/>
          <w:sz w:val="22"/>
          <w:szCs w:val="22"/>
        </w:rPr>
        <w:t xml:space="preserve">Digital illustrators bring their craft and vision. But the art isn’t finished until someone chooses it as theirs. We celebrate the talent behind the scenes while keeping the spotlight on the person who wears the final piece. The artist is never the hero of the story — they are the essential enabler working behind the scenes.</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3: Accessible Premium, Not Cheap Aspiration</w:t>
      </w:r>
    </w:p>
    <w:p>
      <w:pPr>
        <w:spacing w:after="140" w:line="320"/>
        <w:jc w:val="left"/>
      </w:pPr>
      <w:r>
        <w:rPr>
          <w:rFonts w:ascii="Arial" w:cs="Arial" w:eastAsia="Arial" w:hAnsi="Arial"/>
          <w:color w:val="2C2A26"/>
          <w:sz w:val="22"/>
          <w:szCs w:val="22"/>
        </w:rPr>
        <w:t xml:space="preserve">We refuse the false choice between affordable-and-generic or premium-and-unreachable. HORO is deliberately priced where quality meets reality — above commodity tees that say nothing, below international brands that exclude most of our audience. We earn our price through original art, quality DTF printing, and curated meaning.</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Value 4: Culturally Rooted, Never Boxed In</w:t>
      </w:r>
    </w:p>
    <w:p>
      <w:pPr>
        <w:spacing w:after="140" w:line="320"/>
        <w:jc w:val="left"/>
      </w:pPr>
      <w:r>
        <w:rPr>
          <w:rFonts w:ascii="Arial" w:cs="Arial" w:eastAsia="Arial" w:hAnsi="Arial"/>
          <w:color w:val="2C2A26"/>
          <w:sz w:val="22"/>
          <w:szCs w:val="22"/>
        </w:rPr>
        <w:t xml:space="preserve">We draw from Egyptian identity, cultural expression, and regional heritage — but we don’t reduce ourselves to one symbol. HORO themes span the universal (mood, personality) and the local (Egyptian zodiac, cultural pride), creating a collection that feels both authentically Egyptian and globally resonant. Zodiac themes are always framed as personality expression, never as fortune-telling.</w:t>
      </w:r>
    </w:p>
    <w:p>
      <w:pPr>
        <w:spacing w:before="50" w:after="0"/>
      </w:pPr>
      <w:r>
        <w:rPr>
          <w:sz w:val="4"/>
          <w:szCs w:val="4"/>
        </w:rPr>
        <w:t xml:space="preserve"/>
      </w:r>
    </w:p>
    <w:p>
      <w:pPr>
        <w:spacing w:before="240" w:after="100"/>
      </w:pPr>
      <w:r>
        <w:t>Value 5: Shared Belonging Builds Memory</w:t>
      </w:r>
    </w:p>
    <w:p>
      <w:pPr>
        <w:spacing w:after="140" w:line="320"/>
        <w:jc w:val="left"/>
      </w:pPr>
      <w:r>
        <w:t>In a market where styles can be copied quickly, long-term brand strength comes from repeated belonging, not novelty alone. We build memory through shared themes, recognizable symbols, thoughtful community participation, and the feeling that HORO understands something real about who you are.</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1.4 Mission Statement</w:t>
      </w:r>
    </w:p>
    <w:p>
      <w:pPr>
        <w:pBdr>
          <w:left w:val="single" w:color="C4956A" w:sz="12" w:space="10"/>
        </w:pBdr>
        <w:spacing w:before="200" w:after="200"/>
        <w:ind w:left="720" w:right="720"/>
      </w:pPr>
      <w:r>
        <w:rPr>
          <w:rFonts w:ascii="Arial" w:cs="Arial" w:eastAsia="Arial" w:hAnsi="Arial"/>
          <w:i/>
          <w:iCs/>
          <w:color w:val="8B7355"/>
          <w:sz w:val="24"/>
          <w:szCs w:val="24"/>
        </w:rPr>
        <w:t xml:space="preserve">HORO exists to give young Egyptians a way to wear their inner world on the outside — by curating original digital illustrations, organized around the themes that shape identity, and making them accessible at a price that respects the reality of our market.</w:t>
      </w:r>
    </w:p>
    <w:p>
      <w:r>
        <w:br w:type="page"/>
      </w:r>
    </w:p>
    <w:p>
      <w:pPr>
        <w:pStyle w:val="Heading1"/>
        <w:spacing w:before="400" w:after="200"/>
      </w:pPr>
      <w:r>
        <w:rPr>
          <w:rFonts w:ascii="Arial" w:cs="Arial" w:eastAsia="Arial" w:hAnsi="Arial"/>
          <w:b/>
          <w:bCs/>
          <w:color w:val="1A1A1A"/>
          <w:sz w:val="36"/>
          <w:szCs w:val="36"/>
        </w:rPr>
        <w:t xml:space="preserve">Section 2: Voice &amp; Personality</w:t>
      </w:r>
    </w:p>
    <w:p>
      <w:pPr>
        <w:spacing w:after="140" w:line="320"/>
        <w:jc w:val="left"/>
      </w:pPr>
      <w:r>
        <w:rPr>
          <w:rFonts w:ascii="Arial" w:cs="Arial" w:eastAsia="Arial" w:hAnsi="Arial"/>
          <w:color w:val="2C2A26"/>
          <w:sz w:val="22"/>
          <w:szCs w:val="22"/>
        </w:rPr>
        <w:t xml:space="preserve">A brand builds deeper connections by adopting a Human Tone of Voice (HTV) — brand anthropomorphization. This section defines who speaks for the brand, how they write, and how they interact.</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2.1 Brand Personification</w:t>
      </w:r>
    </w:p>
    <w:p>
      <w:pPr>
        <w:spacing w:before="240" w:after="100"/>
      </w:pPr>
      <w:r>
        <w:t>The Persona</w:t>
      </w:r>
    </w:p>
    <w:p>
      <w:pPr>
        <w:spacing w:after="140" w:line="320"/>
        <w:jc w:val="left"/>
      </w:pPr>
      <w:r>
        <w:t>HORO speaks as a perceptive friend — not the artist, not the founder, but someone who understands what you are trying to say and knows how to help you choose it well. Think of HORO as a culturally aware young Cairene, plugged into both local life and the wider creative world, with taste, restraint, and emotional intelligence.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Character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Trait</w:t>
            </w:r>
          </w:p>
        </w:tc>
        <w:tc>
          <w:tcPr>
            <w:tcW w:type="dxa" w:w="2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Source Value</w:t>
            </w:r>
          </w:p>
        </w:tc>
        <w:tc>
          <w:tcPr>
            <w:tcW w:type="dxa" w:w="5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How It Manifests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Perceptive</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Meaning Over Decoration</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Notices what people feel before they say it; content names feelings the audience hasn’t articulated</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Warm but understated</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Artist Creates, The Wearer Completes</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Doesn’t shout or oversell; presents and lets you decide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Culturally grounded</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Culturally Rooted, Never Boxed In</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Natural Egyptian-English cultural fluency; references feel native, not performative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Honest about reality</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Accessible Premium</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Doesn’t pretend to be luxury; speaks with practical honesty</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Community-minded</w:t>
            </w:r>
          </w:p>
        </w:tc>
        <w:tc>
          <w:tcPr>
            <w:tcW w:type="dxa" w:w="2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Community Is the Moat</w:t>
            </w:r>
          </w:p>
        </w:tc>
        <w:tc>
          <w:tcPr>
            <w:tcW w:type="dxa" w:w="5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Speaks with people, not at them; treats followers as co-curators</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Who HORO Is NOT</w:t>
      </w:r>
    </w:p>
    <w:p>
      <w:pPr>
        <w:pStyle w:val="ListParagraph"/>
        <w:numPr>
          <w:ilvl w:val="0"/>
          <w:numId w:val="2"/>
        </w:numPr>
        <w:spacing w:after="80" w:line="320"/>
      </w:pPr>
      <w:r>
        <w:rPr>
          <w:rFonts w:ascii="Arial" w:cs="Arial" w:eastAsia="Arial" w:hAnsi="Arial"/>
          <w:color w:val="2C2A26"/>
          <w:sz w:val="22"/>
          <w:szCs w:val="22"/>
        </w:rPr>
        <w:t xml:space="preserve">Never a luxury gatekeeper or art critic explaining why you should care</w:t>
      </w:r>
    </w:p>
    <w:p>
      <w:pPr>
        <w:pStyle w:val="ListParagraph"/>
        <w:numPr>
          <w:ilvl w:val="0"/>
          <w:numId w:val="2"/>
        </w:numPr>
        <w:spacing w:after="80" w:line="320"/>
      </w:pPr>
      <w:r>
        <w:rPr>
          <w:rFonts w:ascii="Arial" w:cs="Arial" w:eastAsia="Arial" w:hAnsi="Arial"/>
          <w:color w:val="2C2A26"/>
          <w:sz w:val="22"/>
          <w:szCs w:val="22"/>
        </w:rPr>
        <w:t xml:space="preserve">Never a corporate voice issuing announcements</w:t>
      </w:r>
    </w:p>
    <w:p>
      <w:pPr>
        <w:pStyle w:val="ListParagraph"/>
        <w:numPr>
          <w:ilvl w:val="0"/>
          <w:numId w:val="2"/>
        </w:numPr>
        <w:spacing w:after="80" w:line="320"/>
      </w:pPr>
      <w:r>
        <w:rPr>
          <w:rFonts w:ascii="Arial" w:cs="Arial" w:eastAsia="Arial" w:hAnsi="Arial"/>
          <w:color w:val="2C2A26"/>
          <w:sz w:val="22"/>
          <w:szCs w:val="22"/>
        </w:rPr>
        <w:t xml:space="preserve">Never a motivational speaker dispensing empowerment slogans</w:t>
      </w:r>
    </w:p>
    <w:p>
      <w:pPr>
        <w:pStyle w:val="ListParagraph"/>
        <w:numPr>
          <w:ilvl w:val="0"/>
          <w:numId w:val="2"/>
        </w:numPr>
        <w:spacing w:after="80" w:line="320"/>
      </w:pPr>
      <w:r>
        <w:rPr>
          <w:rFonts w:ascii="Arial" w:cs="Arial" w:eastAsia="Arial" w:hAnsi="Arial"/>
          <w:color w:val="2C2A26"/>
          <w:sz w:val="22"/>
          <w:szCs w:val="22"/>
        </w:rPr>
        <w:t xml:space="preserve">Never an influencer performing lifestyle aspiration</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2.2 Linguistic Rules</w:t>
      </w:r>
    </w:p>
    <w:p>
      <w:pPr>
        <w:spacing w:before="240" w:after="100"/>
      </w:pPr>
      <w:r>
        <w:rPr>
          <w:rFonts w:ascii="Arial" w:cs="Arial" w:eastAsia="Arial" w:hAnsi="Arial"/>
          <w:b/>
          <w:bCs/>
          <w:color w:val="1A1A1A"/>
          <w:sz w:val="24"/>
          <w:szCs w:val="24"/>
        </w:rPr>
        <w:t xml:space="preserve">Sentence &amp; Paragraph Structure</w:t>
      </w:r>
    </w:p>
    <w:p>
      <w:pPr>
        <w:pStyle w:val="ListParagraph"/>
        <w:numPr>
          <w:ilvl w:val="0"/>
          <w:numId w:val="2"/>
        </w:numPr>
        <w:spacing w:after="80" w:line="320"/>
      </w:pPr>
      <w:r>
        <w:rPr>
          <w:rFonts w:ascii="Arial" w:cs="Arial" w:eastAsia="Arial" w:hAnsi="Arial"/>
          <w:color w:val="2C2A26"/>
          <w:sz w:val="22"/>
          <w:szCs w:val="22"/>
        </w:rPr>
        <w:t xml:space="preserve">Sentences: 8–15 words on social media; up to 20 words on website. Never exceed 25 words.</w:t>
      </w:r>
    </w:p>
    <w:p>
      <w:pPr>
        <w:pStyle w:val="ListParagraph"/>
        <w:numPr>
          <w:ilvl w:val="0"/>
          <w:numId w:val="2"/>
        </w:numPr>
        <w:spacing w:after="80" w:line="320"/>
      </w:pPr>
      <w:r>
        <w:rPr>
          <w:rFonts w:ascii="Arial" w:cs="Arial" w:eastAsia="Arial" w:hAnsi="Arial"/>
          <w:color w:val="2C2A26"/>
          <w:sz w:val="22"/>
          <w:szCs w:val="22"/>
        </w:rPr>
        <w:t xml:space="preserve">Paragraphs: Maximum 3 sentences per paragraph on social media.</w:t>
      </w:r>
    </w:p>
    <w:p>
      <w:pPr>
        <w:pStyle w:val="ListParagraph"/>
        <w:numPr>
          <w:ilvl w:val="0"/>
          <w:numId w:val="2"/>
        </w:numPr>
        <w:spacing w:after="80" w:line="320"/>
      </w:pPr>
      <w:r>
        <w:rPr>
          <w:rFonts w:ascii="Arial" w:cs="Arial" w:eastAsia="Arial" w:hAnsi="Arial"/>
          <w:color w:val="2C2A26"/>
          <w:sz w:val="22"/>
          <w:szCs w:val="22"/>
        </w:rPr>
        <w:t xml:space="preserve">Rhythm: Alternate short punchy line + slightly longer explanatory line.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Vocabulary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Never Say</w:t>
            </w:r>
          </w:p>
        </w:tc>
        <w:tc>
          <w:tcPr>
            <w:tcW w:type="dxa" w:w="468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Say Instead</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“Elevate your style”</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“Find the one that fits your mood”</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“Curated collection” (customer-facing)</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“New themes just dropped”</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“Exclusive / Limited edition”</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“Fresh drop / New in”</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“Luxury / Premium”</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“Worth it / Made to last”</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“Express yourself”</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Describe the specific expression</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“Slay / Fire / Iconic”</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Let the customer use those words</w:t>
            </w:r>
          </w:p>
        </w:tc>
      </w:tr>
      <w:tr>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“Our brand believes...”</w:t>
            </w:r>
          </w:p>
        </w:tc>
        <w:tc>
          <w:tcPr>
            <w:tcW w:type="dxa" w:w="468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Show the belief through the content</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Language Strategy (Updated)</w:t>
      </w:r>
    </w:p>
    <w:p>
      <w:pPr>
        <w:spacing w:after="140" w:line="320"/>
        <w:jc w:val="left"/>
      </w:pPr>
      <w:r>
        <w:t>All HORO platforms operate primarily in English — website, social media, packaging, and customer service. This reflects how much of Egyptian Gen Z communicates publicly: globally fluent, locally grounded, and comfortable with an Egyptian cultural touch.</w:t>
      </w:r>
    </w:p>
    <w:p>
      <w:pPr>
        <w:pStyle w:val="ListParagraph"/>
        <w:numPr>
          <w:ilvl w:val="0"/>
          <w:numId w:val="2"/>
        </w:numPr>
        <w:spacing w:after="80" w:line="320"/>
      </w:pPr>
      <w:r>
        <w:t>Website: clean, globally readable English with Egyptian cultural context woven in through examples, references, and attitude — not slang for its own sake.</w:t>
      </w:r>
    </w:p>
    <w:p>
      <w:pPr>
        <w:pStyle w:val="ListParagraph"/>
        <w:numPr>
          <w:ilvl w:val="0"/>
          <w:numId w:val="2"/>
        </w:numPr>
        <w:spacing w:after="80" w:line="320"/>
      </w:pPr>
      <w:r>
        <w:t>Social media: English-first, with occasional Arabic words or expressions only when they feel natural, culturally useful, or community-driven. Do not force transliterated Arabic into premium product copy.</w:t>
      </w:r>
    </w:p>
    <w:p>
      <w:pPr>
        <w:pStyle w:val="ListParagraph"/>
        <w:numPr>
          <w:ilvl w:val="0"/>
          <w:numId w:val="2"/>
        </w:numPr>
        <w:spacing w:after="80" w:line="320"/>
      </w:pPr>
      <w:r>
        <w:t>Product descriptions: English. Specific, emotionally clear, and culturally resonant while still understandable to anyone reading from outside Egypt.</w:t>
      </w:r>
    </w:p>
    <w:p>
      <w:pPr>
        <w:pStyle w:val="ListParagraph"/>
        <w:numPr>
          <w:ilvl w:val="0"/>
          <w:numId w:val="2"/>
        </w:numPr>
        <w:spacing w:after="80" w:line="320"/>
      </w:pPr>
      <w:r>
        <w:rPr>
          <w:rFonts w:ascii="Arial" w:cs="Arial" w:eastAsia="Arial" w:hAnsi="Arial"/>
          <w:color w:val="2C2A26"/>
          <w:sz w:val="22"/>
          <w:szCs w:val="22"/>
        </w:rPr>
        <w:t xml:space="preserve">The brand name “HORO” always appears in Latin script.</w:t>
      </w:r>
    </w:p>
    <w:p>
      <w:pPr>
        <w:pStyle w:val="ListParagraph"/>
        <w:numPr>
          <w:ilvl w:val="0"/>
          <w:numId w:val="2"/>
        </w:numPr>
        <w:spacing w:after="80" w:line="320"/>
      </w:pPr>
      <w:r>
        <w:t>Hashtags: English first, with selective Arabic only when it improves local discovery or community relevance.</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Emoji &amp; Hashtag Rules</w:t>
      </w:r>
    </w:p>
    <w:p>
      <w:pPr>
        <w:pStyle w:val="ListParagraph"/>
        <w:numPr>
          <w:ilvl w:val="0"/>
          <w:numId w:val="2"/>
        </w:numPr>
        <w:spacing w:after="80" w:line="320"/>
      </w:pPr>
      <w:r>
        <w:rPr>
          <w:rFonts w:ascii="Arial" w:cs="Arial" w:eastAsia="Arial" w:hAnsi="Arial"/>
          <w:color w:val="2C2A26"/>
          <w:sz w:val="22"/>
          <w:szCs w:val="22"/>
        </w:rPr>
        <w:t xml:space="preserve">Emojis: Maximum 2 per social post. Never lead with an emoji. Never use strings.</w:t>
      </w:r>
    </w:p>
    <w:p>
      <w:pPr>
        <w:pStyle w:val="ListParagraph"/>
        <w:numPr>
          <w:ilvl w:val="0"/>
          <w:numId w:val="2"/>
        </w:numPr>
        <w:spacing w:after="80" w:line="320"/>
      </w:pPr>
      <w:r>
        <w:rPr>
          <w:rFonts w:ascii="Arial" w:cs="Arial" w:eastAsia="Arial" w:hAnsi="Arial"/>
          <w:color w:val="2C2A26"/>
          <w:sz w:val="22"/>
          <w:szCs w:val="22"/>
        </w:rPr>
        <w:t xml:space="preserve">Hashtags: 3–5 per Instagram post. Include #HORO, one theme tag, and 1–3 discovery tags.</w:t>
      </w:r>
    </w:p>
    <w:p>
      <w:pPr>
        <w:pStyle w:val="ListParagraph"/>
        <w:numPr>
          <w:ilvl w:val="0"/>
          <w:numId w:val="2"/>
        </w:numPr>
        <w:spacing w:after="80" w:line="320"/>
      </w:pPr>
      <w:r>
        <w:rPr>
          <w:rFonts w:ascii="Arial" w:cs="Arial" w:eastAsia="Arial" w:hAnsi="Arial"/>
          <w:color w:val="2C2A26"/>
          <w:sz w:val="22"/>
          <w:szCs w:val="22"/>
        </w:rPr>
        <w:t xml:space="preserve">Never use emojis on the website, in product descriptions, or in email subject lines.</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2.3 Dialogue Guidelines</w:t>
      </w:r>
    </w:p>
    <w:p>
      <w:pPr>
        <w:spacing w:before="240" w:after="100"/>
      </w:pPr>
      <w:r>
        <w:t>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Channel</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Target Response Time</w:t>
            </w:r>
          </w:p>
        </w:tc>
        <w:tc>
          <w:tcPr>
            <w:tcW w:type="dxa" w:w="35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Tone</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comments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Within active working hours</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Brief, warm, personal</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Instagram/WhatsApp DMs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Same day whenever possible</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Helpful, specific, never pushy</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WhatsApp post-purchase</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As soon as acknowledged; keep updated until resolved</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Reassuring, transparent, factual</w:t>
            </w:r>
          </w:p>
        </w:tc>
      </w:tr>
      <w:tr>
        <w:tc>
          <w:tcPr>
            <w:tcW w:type="dxa" w:w="2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Negative comments (public)</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Within one business day</w:t>
            </w:r>
          </w:p>
        </w:tc>
        <w:tc>
          <w:tcPr>
            <w:tcW w:type="dxa" w:w="3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Respond publicly first, then DM for resolution</w:t>
            </w:r>
          </w:p>
        </w:tc>
      </w:tr>
    </w:tbl>
    <w:p>
      <w:pPr>
        <w:spacing w:before="100" w:after="0"/>
      </w:pPr>
      <w:r>
        <w:t>These are operating defaults, not permanent doctrine. Review them quarterly as team size, order volume, and support tooling change.</w:t>
      </w:r>
    </w:p>
    <w:p>
      <w:pPr>
        <w:spacing w:before="240" w:after="100"/>
      </w:pPr>
      <w:r>
        <w:t>Mood-Adaptive Response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Customer Mood</w:t>
            </w:r>
          </w:p>
        </w:tc>
        <w:tc>
          <w:tcPr>
            <w:tcW w:type="dxa" w:w="4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HORO Response Energy</w:t>
            </w:r>
          </w:p>
        </w:tc>
        <w:tc>
          <w:tcPr>
            <w:tcW w:type="dxa" w:w="33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Never Do</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Excited / Enthusiastic</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Match warmth, one notch below their energy. Specific, genuine.</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Over-match with fake excitement or respond with corporate flatness</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Curious / Exploring</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Engaged, informative, inviting. Share the story behind the theme.</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Respond with only a link. Always add human context first.</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Frustrated / Complaining</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Calm, empathetic, solution-first. Acknowledge before fixing.</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Ignore, argue, or use “per our policy” language</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Quiet / Low-engagement</w:t>
            </w:r>
          </w:p>
        </w:tc>
        <w:tc>
          <w:tcPr>
            <w:tcW w:type="dxa" w:w="4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Don’t force it. Compelling content draws them in organically.</w:t>
            </w:r>
          </w:p>
        </w:tc>
        <w:tc>
          <w:tcPr>
            <w:tcW w:type="dxa" w:w="33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Spam with DMs or “you haven’t purchased yet” messaging</w:t>
            </w:r>
          </w:p>
        </w:tc>
      </w:tr>
    </w:tbl>
    <w:p>
      <w:r>
        <w:br w:type="page"/>
      </w:r>
    </w:p>
    <w:p>
      <w:pPr>
        <w:pStyle w:val="Heading1"/>
        <w:spacing w:before="400" w:after="200"/>
      </w:pPr>
      <w:r>
        <w:rPr>
          <w:rFonts w:ascii="Arial" w:cs="Arial" w:eastAsia="Arial" w:hAnsi="Arial"/>
          <w:b/>
          <w:bCs/>
          <w:color w:val="1A1A1A"/>
          <w:sz w:val="36"/>
          <w:szCs w:val="36"/>
        </w:rPr>
        <w:t xml:space="preserve">Section 3: Visual Identity System</w:t>
      </w:r>
    </w:p>
    <w:p>
      <w:pPr>
        <w:spacing w:after="140" w:line="320"/>
        <w:jc w:val="left"/>
      </w:pPr>
      <w:r>
        <w:rPr>
          <w:rFonts w:ascii="Arial" w:cs="Arial" w:eastAsia="Arial" w:hAnsi="Arial"/>
          <w:color w:val="2C2A26"/>
          <w:sz w:val="22"/>
          <w:szCs w:val="22"/>
        </w:rPr>
        <w:t xml:space="preserve">A Visual Identity System is a supersystem ensuring visual coherence across all media. When choosing brand elements, they must be: memorable, meaningful, likable, transferable, adaptable, and protectable.</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3.1 Brand Mark / Logo Rules</w:t>
      </w:r>
    </w:p>
    <w:p>
      <w:pPr>
        <w:spacing w:before="240" w:after="100"/>
      </w:pPr>
      <w:r>
        <w:rPr>
          <w:rFonts w:ascii="Arial" w:cs="Arial" w:eastAsia="Arial" w:hAnsi="Arial"/>
          <w:b/>
          <w:bCs/>
          <w:color w:val="1A1A1A"/>
          <w:sz w:val="24"/>
          <w:szCs w:val="24"/>
        </w:rPr>
        <w:t xml:space="preserve">Conceptual Anatomy</w:t>
      </w:r>
    </w:p>
    <w:p>
      <w:pPr>
        <w:spacing w:after="140" w:line="320"/>
        <w:jc w:val="left"/>
      </w:pPr>
      <w:r>
        <w:t>The HORO wordmark is the primary brand mark. Until a custom trademark-cleared wordmark is finalized, use a provisional direction: a clean geometric all-caps sans-serif with open spacing, calm balance, and strong legibility across digital and print. Space Grotesk Bold may be used for internal mockups and early launch materials, but the final production mark should be custom-drawn or legally cleared before formal trademark filing.</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Lockup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Variant</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 Case</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Description</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Primary</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Hero placement, homepage, packaging</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t>Primary HORO wordmark used for launch materials and brand applications</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Secondary</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Marketing materials, social media bios</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t>Wordmark with mantra lockup for presentations, brand pages, and selected marketing pieces</w:t>
            </w:r>
          </w:p>
        </w:tc>
      </w:tr>
      <w:tr>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Tertiary</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Social media avatar, favicon, labels</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t>Optional secondary treatment for avatars, favicons, or labels after brand approval</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Usage Rules</w:t>
      </w:r>
    </w:p>
    <w:p>
      <w:pPr>
        <w:pStyle w:val="ListParagraph"/>
        <w:numPr>
          <w:ilvl w:val="0"/>
          <w:numId w:val="2"/>
        </w:numPr>
        <w:spacing w:after="80" w:line="320"/>
      </w:pPr>
      <w:r>
        <w:t>Clear space: Minimum zone equal to the height of one “O” on all four sides.</w:t>
      </w:r>
    </w:p>
    <w:p>
      <w:pPr>
        <w:pStyle w:val="ListParagraph"/>
        <w:numPr>
          <w:ilvl w:val="0"/>
          <w:numId w:val="2"/>
        </w:numPr>
        <w:spacing w:after="80" w:line="320"/>
      </w:pPr>
      <w:r>
        <w:t>Minimum size: Never smaller than 18mm wide (print) or 80px wide (screen). Reduce complexity before reducing legibility.</w:t>
      </w:r>
    </w:p>
    <w:p>
      <w:pPr>
        <w:pStyle w:val="ListParagraph"/>
        <w:numPr>
          <w:ilvl w:val="0"/>
          <w:numId w:val="2"/>
        </w:numPr>
        <w:spacing w:after="80" w:line="320"/>
      </w:pPr>
      <w:r>
        <w:t>Color: Use the master dark/light versions only. Accent-color applications require brand review.</w:t>
      </w:r>
    </w:p>
    <w:p>
      <w:pPr>
        <w:pStyle w:val="ListParagraph"/>
        <w:numPr>
          <w:ilvl w:val="0"/>
          <w:numId w:val="2"/>
        </w:numPr>
        <w:spacing w:after="80" w:line="320"/>
      </w:pPr>
      <w:r>
        <w:t>On photography: Prefer placement on solid or low-noise areas. Use a bar or container only when contrast would otherwise fail.</w:t>
      </w:r>
    </w:p>
    <w:p>
      <w:pPr>
        <w:pStyle w:val="ListParagraph"/>
        <w:numPr>
          <w:ilvl w:val="0"/>
          <w:numId w:val="2"/>
        </w:numPr>
        <w:spacing w:after="80" w:line="320"/>
      </w:pPr>
      <w:r>
        <w:rPr>
          <w:rFonts w:ascii="Arial" w:cs="Arial" w:eastAsia="Arial" w:hAnsi="Arial"/>
          <w:color w:val="2C2A26"/>
          <w:sz w:val="22"/>
          <w:szCs w:val="22"/>
        </w:rPr>
        <w:t xml:space="preserve">Contrast: Minimum 4.5:1 ratio (WCAG AA compliance).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Prohibited Uses</w:t>
      </w:r>
    </w:p>
    <w:p>
      <w:pPr>
        <w:pStyle w:val="ListParagraph"/>
        <w:numPr>
          <w:ilvl w:val="0"/>
          <w:numId w:val="2"/>
        </w:numPr>
        <w:spacing w:after="80" w:line="320"/>
      </w:pPr>
      <w:r>
        <w:rPr>
          <w:rFonts w:ascii="Arial" w:cs="Arial" w:eastAsia="Arial" w:hAnsi="Arial"/>
          <w:color w:val="2C2A26"/>
          <w:sz w:val="22"/>
          <w:szCs w:val="22"/>
        </w:rPr>
        <w:t xml:space="preserve">Never stretch, rotate, add shadows, outline, or apply gradient fills.</w:t>
      </w:r>
    </w:p>
    <w:p>
      <w:pPr>
        <w:pStyle w:val="ListParagraph"/>
        <w:numPr>
          <w:ilvl w:val="0"/>
          <w:numId w:val="2"/>
        </w:numPr>
        <w:spacing w:after="80" w:line="320"/>
      </w:pPr>
      <w:r>
        <w:t>Never recreate the final production wordmark in an arbitrary typeface.</w:t>
      </w:r>
    </w:p>
    <w:p>
      <w:pPr>
        <w:pStyle w:val="ListParagraph"/>
        <w:numPr>
          <w:ilvl w:val="0"/>
          <w:numId w:val="2"/>
        </w:numPr>
        <w:spacing w:after="80" w:line="320"/>
      </w:pPr>
      <w:r>
        <w:t>Never add icons, symbols, or illustrations to the lockup without brand review. Secondary monograms are optional, not default.</w:t>
      </w:r>
    </w:p>
    <w:p>
      <w:pPr>
        <w:pStyle w:val="ListParagraph"/>
        <w:numPr>
          <w:ilvl w:val="0"/>
          <w:numId w:val="2"/>
        </w:numPr>
        <w:spacing w:after="80" w:line="320"/>
      </w:pPr>
      <w:r>
        <w:rPr>
          <w:rFonts w:ascii="Arial" w:cs="Arial" w:eastAsia="Arial" w:hAnsi="Arial"/>
          <w:color w:val="2C2A26"/>
          <w:sz w:val="22"/>
          <w:szCs w:val="22"/>
        </w:rPr>
        <w:t xml:space="preserve">Never place on backgrounds where contrast drops below 4.5:1.</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3.2 Chromatic Palette</w:t>
      </w:r>
    </w:p>
    <w:p>
      <w:pPr>
        <w:spacing w:before="240" w:after="100"/>
      </w:pPr>
      <w:r>
        <w:t>Core Palette (primary brand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Name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RGB</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Obsidian</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#1A1A1A</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26, 26, 26</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Primary text, dark backgrounds, product backdrops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Papyrus</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#F5F0E8</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245, 240, 232</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Website backgrounds, product cards, packaging (signature warm white)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Clean White</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#FFFFFF</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255, 255, 255</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Text on dark, product photography, checkout</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Warm Charcoal</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#2C2A26</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44, 42, 38</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Secondary text, footer, subtle dividers</w:t>
            </w:r>
          </w:p>
        </w:tc>
      </w:tr>
    </w:tbl>
    <w:p>
      <w:pPr>
        <w:spacing w:before="100" w:after="0"/>
      </w:pPr>
      <w:r>
        <w:rPr>
          <w:sz w:val="4"/>
          <w:szCs w:val="4"/>
        </w:rPr>
        <w:t xml:space="preserve"/>
      </w:r>
    </w:p>
    <w:p>
      <w:pPr>
        <w:spacing w:before="240" w:after="100"/>
      </w:pPr>
      <w:r>
        <w:t>Supporting 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Name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RGB</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Desert Sand</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#C4956A</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196, 149, 106</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Hover states, theme badges, navigation highlights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Clay Earth</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#8B7355</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139, 115, 85</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Secondary buttons, category borders, artist features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Stone</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#D4CFC5</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212, 207, 197</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Disabled states, dividers, size selectors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Nile Dark</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#3A4A3F</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58, 74, 63</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Footer accents, cultural-pride theme badge</w:t>
            </w:r>
          </w:p>
        </w:tc>
      </w:tr>
    </w:tbl>
    <w:p>
      <w:pPr>
        <w:spacing w:before="100" w:after="0"/>
      </w:pPr>
      <w:r>
        <w:rPr>
          <w:sz w:val="4"/>
          <w:szCs w:val="4"/>
        </w:rPr>
        <w:t xml:space="preserve"/>
      </w:r>
    </w:p>
    <w:p>
      <w:pPr>
        <w:spacing w:before="240" w:after="100"/>
      </w:pPr>
      <w:r>
        <w:t>Primary 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Name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RGB</w:t>
            </w:r>
          </w:p>
        </w:tc>
        <w:tc>
          <w:tcPr>
            <w:tcW w:type="dxa" w:w="4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Ember</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#E8593C</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232, 89, 60</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Primary CTA (“Add to Cart”), sale tags, notifications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Deep Teal</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#2D7A9C</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45, 122, 156</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Links, info badges, “New In” markers, trust signals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Kohl Gold</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#D4A24E</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212, 162, 78</w:t>
            </w:r>
          </w:p>
        </w:tc>
        <w:tc>
          <w:tcPr>
            <w:tcW w:type="dxa" w:w="4160"/>
            <w:tcBorders>
              <w:top w:val="single" w:color="D4CFC5" w:sz="1"/>
              <w:left w:val="single" w:color="D4CFC5" w:sz="1"/>
              <w:bottom w:val="single" w:color="D4CFC5" w:sz="1"/>
              <w:right w:val="single" w:color="D4CFC5" w:sz="1"/>
            </w:tcBorders>
            <w:tcMar>
              <w:top w:type="dxa" w:w="60"/>
              <w:left w:type="dxa" w:w="100"/>
              <w:bottom w:type="dxa" w:w="60"/>
              <w:right w:type="dxa" w:w="100"/>
            </w:tcMar>
          </w:tcPr>
          <w:p>
            <w:r>
              <w:t>Featured designs, quality marks</w:t>
            </w:r>
          </w:p>
        </w:tc>
      </w:tr>
    </w:tbl>
    <w:p>
      <w:pPr>
        <w:spacing w:before="100" w:after="0"/>
      </w:pPr>
      <w:r>
        <w:rPr>
          <w:sz w:val="4"/>
          <w:szCs w:val="4"/>
        </w:rPr>
        <w:t xml:space="preserve"/>
      </w:r>
    </w:p>
    <w:p>
      <w:pPr>
        <w:spacing w:before="240" w:after="100"/>
      </w:pPr>
      <w:r>
        <w:t>Campaign Theme Colors (optional, not part of the master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Identity Theme</w:t>
            </w:r>
          </w:p>
        </w:tc>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Accent Color</w:t>
            </w:r>
          </w:p>
        </w:tc>
        <w:tc>
          <w:tcPr>
            <w:tcW w:type="dxa" w:w="29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HEX</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Mood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Dusk Violet</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#6B4C8A</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Career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Deep Teal</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#2D7A9C</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Zodiac / Personality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Kohl Gold</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#D4A24E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Cultural pride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Nile Dark</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#3A4A3F</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Abstract emotion themes</w:t>
            </w:r>
          </w:p>
        </w:tc>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Ember</w:t>
            </w:r>
          </w:p>
        </w:tc>
        <w:tc>
          <w:tcPr>
            <w:tcW w:type="dxa" w:w="2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#E8593C</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3.3 Typography</w:t>
      </w:r>
    </w:p>
    <w:p>
      <w:pPr>
        <w:spacing w:before="240" w:after="100"/>
      </w:pPr>
      <w:r>
        <w:rPr>
          <w:rFonts w:ascii="Arial" w:cs="Arial" w:eastAsia="Arial" w:hAnsi="Arial"/>
          <w:b/>
          <w:bCs/>
          <w:color w:val="1A1A1A"/>
          <w:sz w:val="24"/>
          <w:szCs w:val="24"/>
        </w:rPr>
        <w:t xml:space="preserve">Primary Typeface: Space Grotesk</w:t>
      </w:r>
    </w:p>
    <w:p>
      <w:pPr>
        <w:spacing w:after="140" w:line="320"/>
        <w:jc w:val="left"/>
      </w:pPr>
      <w:r>
        <w:rPr>
          <w:rFonts w:ascii="Arial" w:cs="Arial" w:eastAsia="Arial" w:hAnsi="Arial"/>
          <w:color w:val="2C2A26"/>
          <w:sz w:val="22"/>
          <w:szCs w:val="22"/>
        </w:rPr>
        <w:t xml:space="preserve">Geometric sans-serif with slightly rounded terminals. Warm and modern without being juvenile. Excellent mobile legibility. Open-source (Google Fonts). Used for: all headings, navigation, CTAs, brand name lockup, and theme titles.</w:t>
      </w:r>
    </w:p>
    <w:p>
      <w:pPr>
        <w:spacing w:after="140" w:line="320"/>
      </w:pPr>
      <w:r>
        <w:rPr>
          <w:rFonts w:ascii="Arial" w:cs="Arial" w:eastAsia="Arial" w:hAnsi="Arial"/>
          <w:b/>
          <w:bCs/>
          <w:color w:val="1A1A1A"/>
          <w:sz w:val="22"/>
          <w:szCs w:val="22"/>
        </w:rPr>
        <w:t xml:space="preserve">Weights: </w:t>
      </w:r>
      <w:r>
        <w:rPr>
          <w:rFonts w:ascii="Arial" w:cs="Arial" w:eastAsia="Arial" w:hAnsi="Arial"/>
          <w:color w:val="2C2A26"/>
          <w:sz w:val="22"/>
          <w:szCs w:val="22"/>
        </w:rPr>
        <w:t xml:space="preserve">Medium (500) for headings and navigation. Bold (700) for the wordmark only.</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Secondary Typeface: Inter</w:t>
      </w:r>
    </w:p>
    <w:p>
      <w:pPr>
        <w:spacing w:after="140" w:line="320"/>
        <w:jc w:val="left"/>
      </w:pPr>
      <w:r>
        <w:rPr>
          <w:rFonts w:ascii="Arial" w:cs="Arial" w:eastAsia="Arial" w:hAnsi="Arial"/>
          <w:color w:val="2C2A26"/>
          <w:sz w:val="22"/>
          <w:szCs w:val="22"/>
        </w:rPr>
        <w:t xml:space="preserve">Designed specifically for screens with outstanding legibility at 14–16px. Neutral personality lets Space Grotesk headlines take attention. Open apertures ensure readability on mobile. Open-source. Used for: body text, product descriptions, captions, checkout flow, and emails.</w:t>
      </w:r>
    </w:p>
    <w:p>
      <w:pPr>
        <w:spacing w:after="140" w:line="320"/>
      </w:pPr>
      <w:r>
        <w:rPr>
          <w:rFonts w:ascii="Arial" w:cs="Arial" w:eastAsia="Arial" w:hAnsi="Arial"/>
          <w:b/>
          <w:bCs/>
          <w:color w:val="1A1A1A"/>
          <w:sz w:val="22"/>
          <w:szCs w:val="22"/>
        </w:rPr>
        <w:t xml:space="preserve">Weights: </w:t>
      </w:r>
      <w:r>
        <w:rPr>
          <w:rFonts w:ascii="Arial" w:cs="Arial" w:eastAsia="Arial" w:hAnsi="Arial"/>
          <w:color w:val="2C2A26"/>
          <w:sz w:val="22"/>
          <w:szCs w:val="22"/>
        </w:rPr>
        <w:t xml:space="preserve">Regular (400) for body text. Medium (500) for emphasis within body text (sparingly).</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400"/>
        <w:gridCol w:w="3160"/>
      </w:tblGrid>
      <w:tr>
        <w:tc>
          <w:tcPr>
            <w:tcW w:type="dxa" w:w="1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Level</w:t>
            </w:r>
          </w:p>
        </w:tc>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Typeface &amp; Weight</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Desktop</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Mobile</w:t>
            </w:r>
          </w:p>
        </w:tc>
        <w:tc>
          <w:tcPr>
            <w:tcW w:type="dxa" w:w="3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Use</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H1</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Space Grotesk 500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28px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24px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Theme page titles</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H2</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Space Grotesk 500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20px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18px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Section headings</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H3</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Space Grotesk 500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16px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15px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names, card titles</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Body</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Inter 400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16px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15px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Descriptions, captions (line-height 1.6)</w:t>
            </w:r>
          </w:p>
        </w:tc>
      </w:tr>
      <w:tr>
        <w:tc>
          <w:tcPr>
            <w:tcW w:type="dxa" w:w="1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Small</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Inter 400</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13px</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12px</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Labels, meta info, legal text</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3.4 Imagery &amp; Photography Style</w:t>
      </w:r>
    </w:p>
    <w:p>
      <w:pPr>
        <w:spacing w:before="240" w:after="100"/>
      </w:pPr>
      <w:r>
        <w:rPr>
          <w:rFonts w:ascii="Arial" w:cs="Arial" w:eastAsia="Arial" w:hAnsi="Arial"/>
          <w:b/>
          <w:bCs/>
          <w:color w:val="1A1A1A"/>
          <w:sz w:val="24"/>
          <w:szCs w:val="24"/>
        </w:rPr>
        <w:t xml:space="preserve">Art Direction Principle</w:t>
      </w:r>
    </w:p>
    <w:p>
      <w:pPr>
        <w:pBdr>
          <w:left w:val="single" w:color="C4956A" w:sz="12" w:space="10"/>
        </w:pBdr>
        <w:spacing w:before="200" w:after="200"/>
        <w:ind w:left="720" w:right="720"/>
      </w:pPr>
      <w:r>
        <w:rPr>
          <w:rFonts w:ascii="Arial" w:cs="Arial" w:eastAsia="Arial" w:hAnsi="Arial"/>
          <w:i/>
          <w:iCs/>
          <w:color w:val="8B7355"/>
          <w:sz w:val="24"/>
          <w:szCs w:val="24"/>
        </w:rPr>
        <w:t xml:space="preserve">Every HORO image passes the “Wear What You Mean” test: can the viewer see both the design AND the person’s identity in the frame?</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Product Photography</w:t>
      </w:r>
    </w:p>
    <w:p>
      <w:pPr>
        <w:pStyle w:val="ListParagraph"/>
        <w:numPr>
          <w:ilvl w:val="0"/>
          <w:numId w:val="2"/>
        </w:numPr>
        <w:spacing w:after="80" w:line="320"/>
      </w:pPr>
      <w:r>
        <w:rPr>
          <w:rFonts w:ascii="Arial" w:cs="Arial" w:eastAsia="Arial" w:hAnsi="Arial"/>
          <w:color w:val="2C2A26"/>
          <w:sz w:val="22"/>
          <w:szCs w:val="22"/>
        </w:rPr>
        <w:t xml:space="preserve">Flat lay (primary): T-shirt on warm textured surface (concrete, linen, raw wood) in Papyrus/Stone/Clay Earth tones. Never pure white cyclorama.</w:t>
      </w:r>
    </w:p>
    <w:p>
      <w:pPr>
        <w:pStyle w:val="ListParagraph"/>
        <w:numPr>
          <w:ilvl w:val="0"/>
          <w:numId w:val="2"/>
        </w:numPr>
        <w:spacing w:after="80" w:line="320"/>
      </w:pPr>
      <w:r>
        <w:rPr>
          <w:rFonts w:ascii="Arial" w:cs="Arial" w:eastAsia="Arial" w:hAnsi="Arial"/>
          <w:color w:val="2C2A26"/>
          <w:sz w:val="22"/>
          <w:szCs w:val="22"/>
        </w:rPr>
        <w:t xml:space="preserve">On-body: Real Cairo locations. Natural light. Model looks like they’re going somewhere, not posing.</w:t>
      </w:r>
    </w:p>
    <w:p>
      <w:pPr>
        <w:pStyle w:val="ListParagraph"/>
        <w:numPr>
          <w:ilvl w:val="0"/>
          <w:numId w:val="2"/>
        </w:numPr>
        <w:spacing w:after="80" w:line="320"/>
      </w:pPr>
      <w:r>
        <w:rPr>
          <w:rFonts w:ascii="Arial" w:cs="Arial" w:eastAsia="Arial" w:hAnsi="Arial"/>
          <w:color w:val="2C2A26"/>
          <w:sz w:val="22"/>
          <w:szCs w:val="22"/>
        </w:rPr>
        <w:t xml:space="preserve">Detail shots: Close-ups of DTF print texture for quality assurance. Reduces purchase risk.</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Model &amp; Casting</w:t>
      </w:r>
    </w:p>
    <w:p>
      <w:pPr>
        <w:pStyle w:val="ListParagraph"/>
        <w:numPr>
          <w:ilvl w:val="0"/>
          <w:numId w:val="2"/>
        </w:numPr>
        <w:spacing w:after="80" w:line="320"/>
      </w:pPr>
      <w:r>
        <w:rPr>
          <w:rFonts w:ascii="Arial" w:cs="Arial" w:eastAsia="Arial" w:hAnsi="Arial"/>
          <w:color w:val="2C2A26"/>
          <w:sz w:val="22"/>
          <w:szCs w:val="22"/>
        </w:rPr>
        <w:t xml:space="preserve">Cast ages 20–30, reflecting Cairo’s urban diversity. Both men and women.</w:t>
      </w:r>
    </w:p>
    <w:p>
      <w:pPr>
        <w:pStyle w:val="ListParagraph"/>
        <w:numPr>
          <w:ilvl w:val="0"/>
          <w:numId w:val="2"/>
        </w:numPr>
        <w:spacing w:after="80" w:line="320"/>
      </w:pPr>
      <w:r>
        <w:rPr>
          <w:rFonts w:ascii="Arial" w:cs="Arial" w:eastAsia="Arial" w:hAnsi="Arial"/>
          <w:color w:val="2C2A26"/>
          <w:sz w:val="22"/>
          <w:szCs w:val="22"/>
        </w:rPr>
        <w:t xml:space="preserve">No extreme body ideals. Oversized silhouettes are naturally inclusive.</w:t>
      </w:r>
    </w:p>
    <w:p>
      <w:pPr>
        <w:pStyle w:val="ListParagraph"/>
        <w:numPr>
          <w:ilvl w:val="0"/>
          <w:numId w:val="2"/>
        </w:numPr>
        <w:spacing w:after="80" w:line="320"/>
      </w:pPr>
      <w:r>
        <w:rPr>
          <w:rFonts w:ascii="Arial" w:cs="Arial" w:eastAsia="Arial" w:hAnsi="Arial"/>
          <w:color w:val="2C2A26"/>
          <w:sz w:val="22"/>
          <w:szCs w:val="22"/>
        </w:rPr>
        <w:t xml:space="preserve">Expression: Candid, caught mid-thought. No “look at camera and smile” or “fierce” posing.</w:t>
      </w:r>
    </w:p>
    <w:p>
      <w:pPr>
        <w:pStyle w:val="ListParagraph"/>
        <w:numPr>
          <w:ilvl w:val="0"/>
          <w:numId w:val="2"/>
        </w:numPr>
        <w:spacing w:after="80" w:line="320"/>
      </w:pPr>
      <w:r>
        <w:rPr>
          <w:rFonts w:ascii="Arial" w:cs="Arial" w:eastAsia="Arial" w:hAnsi="Arial"/>
          <w:color w:val="2C2A26"/>
          <w:sz w:val="22"/>
          <w:szCs w:val="22"/>
        </w:rPr>
        <w:t xml:space="preserve">Unisex emphasis: Same design on different body types and genders, shown naturally.</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Instagram Feed Grid Pattern</w:t>
      </w:r>
    </w:p>
    <w:p>
      <w:pPr>
        <w:spacing w:after="140" w:line="320"/>
        <w:jc w:val="left"/>
      </w:pPr>
      <w:r>
        <w:rPr>
          <w:rFonts w:ascii="Arial" w:cs="Arial" w:eastAsia="Arial" w:hAnsi="Arial"/>
          <w:color w:val="2C2A26"/>
          <w:sz w:val="22"/>
          <w:szCs w:val="22"/>
        </w:rPr>
        <w:t xml:space="preserve">Repeating 3-tile rhythm: 1 product flat lay → 1 on-body street shot → 1 theme/mood content piece. Color temperature: all photography skews warm (golden hour, +200K).</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What to Never Photograph</w:t>
      </w:r>
    </w:p>
    <w:p>
      <w:pPr>
        <w:pStyle w:val="ListParagraph"/>
        <w:numPr>
          <w:ilvl w:val="0"/>
          <w:numId w:val="2"/>
        </w:numPr>
        <w:spacing w:after="80" w:line="320"/>
      </w:pPr>
      <w:r>
        <w:rPr>
          <w:rFonts w:ascii="Arial" w:cs="Arial" w:eastAsia="Arial" w:hAnsi="Arial"/>
          <w:color w:val="2C2A26"/>
          <w:sz w:val="22"/>
          <w:szCs w:val="22"/>
        </w:rPr>
        <w:t xml:space="preserve">No generic stock photography.</w:t>
      </w:r>
    </w:p>
    <w:p>
      <w:pPr>
        <w:pStyle w:val="ListParagraph"/>
        <w:numPr>
          <w:ilvl w:val="0"/>
          <w:numId w:val="2"/>
        </w:numPr>
        <w:spacing w:after="80" w:line="320"/>
      </w:pPr>
      <w:r>
        <w:rPr>
          <w:rFonts w:ascii="Arial" w:cs="Arial" w:eastAsia="Arial" w:hAnsi="Arial"/>
          <w:color w:val="2C2A26"/>
          <w:sz w:val="22"/>
          <w:szCs w:val="22"/>
        </w:rPr>
        <w:t xml:space="preserve">No t-shirt on hanger against white wall.</w:t>
      </w:r>
    </w:p>
    <w:p>
      <w:pPr>
        <w:pStyle w:val="ListParagraph"/>
        <w:numPr>
          <w:ilvl w:val="0"/>
          <w:numId w:val="2"/>
        </w:numPr>
        <w:spacing w:after="80" w:line="320"/>
      </w:pPr>
      <w:r>
        <w:rPr>
          <w:rFonts w:ascii="Arial" w:cs="Arial" w:eastAsia="Arial" w:hAnsi="Arial"/>
          <w:color w:val="2C2A26"/>
          <w:sz w:val="22"/>
          <w:szCs w:val="22"/>
        </w:rPr>
        <w:t xml:space="preserve">No heavy retouching that removes skin texture.</w:t>
      </w:r>
    </w:p>
    <w:p>
      <w:pPr>
        <w:pStyle w:val="ListParagraph"/>
        <w:numPr>
          <w:ilvl w:val="0"/>
          <w:numId w:val="2"/>
        </w:numPr>
        <w:spacing w:after="80" w:line="320"/>
      </w:pPr>
      <w:r>
        <w:rPr>
          <w:rFonts w:ascii="Arial" w:cs="Arial" w:eastAsia="Arial" w:hAnsi="Arial"/>
          <w:color w:val="2C2A26"/>
          <w:sz w:val="22"/>
          <w:szCs w:val="22"/>
        </w:rPr>
        <w:t xml:space="preserve">No “luxury lifestyle” aspirational staging (yachts, penthouses, sports cars).</w:t>
      </w:r>
    </w:p>
    <w:p>
      <w:pPr>
        <w:pStyle w:val="ListParagraph"/>
        <w:numPr>
          <w:ilvl w:val="0"/>
          <w:numId w:val="2"/>
        </w:numPr>
        <w:spacing w:after="80" w:line="320"/>
      </w:pPr>
      <w:r>
        <w:rPr>
          <w:rFonts w:ascii="Arial" w:cs="Arial" w:eastAsia="Arial" w:hAnsi="Arial"/>
          <w:color w:val="2C2A26"/>
          <w:sz w:val="22"/>
          <w:szCs w:val="22"/>
        </w:rPr>
        <w:t xml:space="preserve">No designs near explicitly religious imagery.</w:t>
      </w:r>
    </w:p>
    <w:p>
      <w:r>
        <w:br w:type="page"/>
      </w:r>
    </w:p>
    <w:p>
      <w:pPr>
        <w:pStyle w:val="Heading1"/>
        <w:spacing w:before="400" w:after="200"/>
      </w:pPr>
      <w:r>
        <w:rPr>
          <w:rFonts w:ascii="Arial" w:cs="Arial" w:eastAsia="Arial" w:hAnsi="Arial"/>
          <w:b/>
          <w:bCs/>
          <w:color w:val="1A1A1A"/>
          <w:sz w:val="36"/>
          <w:szCs w:val="36"/>
        </w:rPr>
        <w:t xml:space="preserve">Section 4: Brand Narrative</w:t>
      </w:r>
    </w:p>
    <w:p>
      <w:pPr>
        <w:spacing w:after="140" w:line="320"/>
        <w:jc w:val="left"/>
      </w:pPr>
      <w:r>
        <w:rPr>
          <w:rFonts w:ascii="Arial" w:cs="Arial" w:eastAsia="Arial" w:hAnsi="Arial"/>
          <w:color w:val="2C2A26"/>
          <w:sz w:val="22"/>
          <w:szCs w:val="22"/>
        </w:rPr>
        <w:t xml:space="preserve">A successful brand tells a compelling story. Narrative branding connects deep metaphors to consumer memories and associations. This section outlines the setting, cast, narrative arc, and language of the HORO brand story.</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4.1 The Setting</w:t>
      </w:r>
    </w:p>
    <w:p>
      <w:pPr>
        <w:spacing w:before="240" w:after="100"/>
      </w:pPr>
      <w:r>
        <w:t>Macro-Setting: Contemporary Urban Egypt</w:t>
      </w:r>
    </w:p>
    <w:p>
      <w:pPr>
        <w:spacing w:after="140" w:line="320"/>
        <w:jc w:val="left"/>
      </w:pPr>
      <w:r>
        <w:t>HORO’s story unfolds in present-day urban Egypt — a culture-rich, mobile-first environment where self-expression matters, trend cycles move quickly, and people still think carefully before paying for anything non-essential. The core narrative tension is simple: when budgets are watched closely, how do you still wear something that feels true to you?</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Micro-Settings: Where HORO Encounters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Setting</w:t>
            </w:r>
          </w:p>
        </w:tc>
        <w:tc>
          <w:tcPr>
            <w:tcW w:type="dxa" w:w="6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Narrative Function</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The late-night social feed</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Discovery space. HORO appears as recognition in the noise.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The Cairo street at golden hour</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“Where’d you get that?” moment. Social proof.</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t>The private message between friends</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 saw this and thought of you” — the gifting gesture.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bedroom mirror before leaving</w:t>
            </w:r>
          </w:p>
        </w:tc>
        <w:tc>
          <w:tcPr>
            <w:tcW w:type="dxa" w:w="6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daily “Wear What You Mean” micro-decision.</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4.2 The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Character</w:t>
            </w:r>
          </w:p>
        </w:tc>
        <w:tc>
          <w:tcPr>
            <w:tcW w:type="dxa" w:w="2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Role</w:t>
            </w:r>
          </w:p>
        </w:tc>
        <w:tc>
          <w:tcPr>
            <w:tcW w:type="dxa" w:w="55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Narrative Function</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Customer</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Hero</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Has an inner world that the outer world doesn’t always see. Seeks to make the invisible visible through clothing.</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HORO</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Guide</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perceptive friend who provides the vocabulary for self-expression. Never the main character. Presents designs and trusts the customer to choose.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Digital Artists</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Behind-the-scenes Enablers</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Forge the tools the hero needs. Craft is visible; identity is secondary. Process-focused features, not biography-focused.</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Community</w:t>
            </w:r>
          </w:p>
        </w:tc>
        <w:tc>
          <w:tcPr>
            <w:tcW w:type="dxa" w:w="2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Chorus</w:t>
            </w:r>
          </w:p>
        </w:tc>
        <w:tc>
          <w:tcPr>
            <w:tcW w:type="dxa" w:w="5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Collective voice confirming the story is real. Customer reposts, gifting chains, and organic word-of-mouth.</w:t>
            </w:r>
          </w:p>
        </w:tc>
      </w:tr>
    </w:tbl>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HORO’s Three Responsibilities to the Hero</w:t>
      </w:r>
    </w:p>
    <w:p>
      <w:pPr>
        <w:spacing w:after="140" w:line="320"/>
      </w:pPr>
      <w:r>
        <w:rPr>
          <w:rFonts w:ascii="Arial" w:cs="Arial" w:eastAsia="Arial" w:hAnsi="Arial"/>
          <w:b/>
          <w:bCs/>
          <w:color w:val="1A1A1A"/>
          <w:sz w:val="22"/>
          <w:szCs w:val="22"/>
        </w:rPr>
        <w:t xml:space="preserve">1. Provide the vocabulary: </w:t>
      </w:r>
      <w:r>
        <w:rPr>
          <w:rFonts w:ascii="Arial" w:cs="Arial" w:eastAsia="Arial" w:hAnsi="Arial"/>
          <w:color w:val="2C2A26"/>
          <w:sz w:val="22"/>
          <w:szCs w:val="22"/>
        </w:rPr>
        <w:t xml:space="preserve">Every design is a word in the language of self-expression. The collection must be rich enough and honest enough to serve real identity needs.</w:t>
      </w:r>
    </w:p>
    <w:p>
      <w:pPr>
        <w:spacing w:after="140" w:line="320"/>
      </w:pPr>
      <w:r>
        <w:rPr>
          <w:rFonts w:ascii="Arial" w:cs="Arial" w:eastAsia="Arial" w:hAnsi="Arial"/>
          <w:b/>
          <w:bCs/>
          <w:color w:val="1A1A1A"/>
          <w:sz w:val="22"/>
          <w:szCs w:val="22"/>
        </w:rPr>
        <w:t xml:space="preserve">2. Remove the barriers: </w:t>
      </w:r>
      <w:r>
        <w:rPr>
          <w:rFonts w:ascii="Arial" w:cs="Arial" w:eastAsia="Arial" w:hAnsi="Arial"/>
          <w:color w:val="2C2A26"/>
          <w:sz w:val="22"/>
          <w:szCs w:val="22"/>
        </w:rPr>
        <w:t xml:space="preserve">Resolve obstacles before the hero encounters them — pricing, quality assurance, sizing certainty, checkout friction.</w:t>
      </w:r>
    </w:p>
    <w:p>
      <w:pPr>
        <w:spacing w:after="140" w:line="320"/>
      </w:pPr>
      <w:r>
        <w:rPr>
          <w:rFonts w:ascii="Arial" w:cs="Arial" w:eastAsia="Arial" w:hAnsi="Arial"/>
          <w:b/>
          <w:bCs/>
          <w:color w:val="1A1A1A"/>
          <w:sz w:val="22"/>
          <w:szCs w:val="22"/>
        </w:rPr>
        <w:t xml:space="preserve">3. Validate the choice: </w:t>
      </w:r>
      <w:r>
        <w:rPr>
          <w:rFonts w:ascii="Arial" w:cs="Arial" w:eastAsia="Arial" w:hAnsi="Arial"/>
          <w:color w:val="2C2A26"/>
          <w:sz w:val="22"/>
          <w:szCs w:val="22"/>
        </w:rPr>
        <w:t xml:space="preserve">After purchase, confirm the customer made the right decision through community, reposts, and the message: “You completed this design by choosing it.”</w:t>
      </w:r>
    </w:p>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4.3 The Narrative Arc</w:t>
      </w:r>
    </w:p>
    <w:p>
      <w:pPr>
        <w:spacing w:after="140" w:line="320"/>
        <w:jc w:val="left"/>
      </w:pPr>
      <w:r>
        <w:rPr>
          <w:rFonts w:ascii="Arial" w:cs="Arial" w:eastAsia="Arial" w:hAnsi="Arial"/>
          <w:color w:val="2C2A26"/>
          <w:sz w:val="22"/>
          <w:szCs w:val="22"/>
        </w:rPr>
        <w:t xml:space="preserve">The customer’s emotional journey unfolds through six stages. The arc peaks at the Moment of Epiphany and then settles into sustained belonging — repeating with each new theme or life chapter.</w:t>
      </w:r>
    </w:p>
    <w:p>
      <w:pPr>
        <w:spacing w:before="5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Stage</w:t>
            </w:r>
          </w:p>
        </w:tc>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Emotional State</w:t>
            </w:r>
          </w:p>
        </w:tc>
        <w:tc>
          <w:tcPr>
            <w:tcW w:type="dxa" w:w="2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Content Role</w:t>
            </w:r>
          </w:p>
        </w:tc>
        <w:tc>
          <w:tcPr>
            <w:tcW w:type="dxa" w:w="25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Channel</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 The Unnamed Feeling</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Vague dissatisfaction. “I want something that says who I am.”</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Social ads that name the feeling. Not “buy this” but “you know that feeling?”</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Instagram/TikTok ads, micro-influencer stories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 Discovery</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Curiosity. Encounters a HORO design that seems to mean something.</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grid and website deliver the first-impression promise. Visual coherence.</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profile, website landing page</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 Recognition</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Surprise. “That’s me.” Finds a specific design and feels seen.</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descriptions that deepen recognition: “For the one who...”</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pages, Instagram captions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 Epiphany (CLIMAX)</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Clarity. “I can wear what I mean.” The possibility clicks.</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Remove every remaining barrier: price justification, quality signals, 3-tap checkout.</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Product page, checkout flow</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5. Ownership</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Pride. Wears the design. Gets asked “Where’d you get that?”</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Post-purchase: “How does it feel? Tag us in your first wear.”</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Post-purchase email/WhatsApp, Instagram stories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6. Belonging</w:t>
            </w:r>
          </w:p>
        </w:tc>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Sustained connection. Returns, gifts, becomes community.</w:t>
            </w:r>
          </w:p>
        </w:tc>
        <w:tc>
          <w:tcPr>
            <w:tcW w:type="dxa" w:w="2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Exclusive early access, “What themes next?” polls, anniversary recognition.</w:t>
            </w:r>
          </w:p>
        </w:tc>
        <w:tc>
          <w:tcPr>
            <w:tcW w:type="dxa" w:w="25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Email, Instagram community content, WhatsApp</w:t>
            </w:r>
          </w:p>
        </w:tc>
      </w:tr>
    </w:tbl>
    <w:p>
      <w:pPr>
        <w:pBdr>
          <w:bottom w:val="single" w:color="C4956A" w:sz="4" w:space="8"/>
        </w:pBdr>
        <w:spacing w:before="300" w:after="300"/>
      </w:pPr>
      <w:r>
        <w:rPr>
          <w:sz w:val="4"/>
          <w:szCs w:val="4"/>
        </w:rPr>
        <w:t xml:space="preserve"/>
      </w:r>
    </w:p>
    <w:p>
      <w:pPr>
        <w:pStyle w:val="Heading2"/>
        <w:spacing w:before="300" w:after="150"/>
      </w:pPr>
      <w:r>
        <w:rPr>
          <w:rFonts w:ascii="Arial" w:cs="Arial" w:eastAsia="Arial" w:hAnsi="Arial"/>
          <w:b/>
          <w:bCs/>
          <w:color w:val="8B7355"/>
          <w:sz w:val="28"/>
          <w:szCs w:val="28"/>
        </w:rPr>
        <w:t xml:space="preserve">4.4 The Language: Metaphors, Symbols &amp; Themes</w:t>
      </w:r>
    </w:p>
    <w:p>
      <w:pPr>
        <w:spacing w:before="240" w:after="100"/>
      </w:pPr>
      <w:r>
        <w:rPr>
          <w:rFonts w:ascii="Arial" w:cs="Arial" w:eastAsia="Arial" w:hAnsi="Arial"/>
          <w:b/>
          <w:bCs/>
          <w:color w:val="1A1A1A"/>
          <w:sz w:val="24"/>
          <w:szCs w:val="24"/>
        </w:rPr>
        <w:t xml:space="preserve">Central Metaphor: Clothing as Language</w:t>
      </w:r>
    </w:p>
    <w:p>
      <w:pPr>
        <w:spacing w:after="140" w:line="320"/>
        <w:jc w:val="left"/>
      </w:pPr>
      <w:r>
        <w:rPr>
          <w:rFonts w:ascii="Arial" w:cs="Arial" w:eastAsia="Arial" w:hAnsi="Arial"/>
          <w:color w:val="2C2A26"/>
          <w:sz w:val="22"/>
          <w:szCs w:val="22"/>
        </w:rPr>
        <w:t xml:space="preserve">The deep metaphor anchoring all HORO storytelling: what you wear speaks before you do. Most people’s wardrobes don’t contain the words they need. HORO expands the vocabulary by adding artist-created illustration designs organized by meaning. Each design is a word. Each theme is a grammar. The collection is a language. The customer is the speaker.</w:t>
      </w:r>
    </w:p>
    <w:p>
      <w:pPr>
        <w:spacing w:before="50" w:after="0"/>
      </w:pPr>
      <w:r>
        <w:rPr>
          <w:sz w:val="4"/>
          <w:szCs w:val="4"/>
        </w:rPr>
        <w:t xml:space="preserve"/>
      </w:r>
    </w:p>
    <w:p>
      <w:pPr>
        <w:spacing w:before="240" w:after="100"/>
      </w:pPr>
      <w:r>
        <w:rPr>
          <w:rFonts w:ascii="Arial" w:cs="Arial" w:eastAsia="Arial" w:hAnsi="Arial"/>
          <w:b/>
          <w:bCs/>
          <w:color w:val="1A1A1A"/>
          <w:sz w:val="24"/>
          <w:szCs w:val="24"/>
        </w:rPr>
        <w:t xml:space="preserve">How the Metaphor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Content Phrase</w:t>
            </w:r>
          </w:p>
        </w:tc>
        <w:tc>
          <w:tcPr>
            <w:tcW w:type="dxa" w:w="57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What It Communicates</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“Find your word”</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Theme browsing framed as vocabulary selection</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“This design says what you can’t”</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Illustration as emotional translation</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“Wear what you mean”</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brand mantra — a linguistic metaphor</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“New words just dropped”</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New designs as vocabulary expansion</w:t>
            </w:r>
          </w:p>
        </w:tc>
      </w:tr>
      <w:tr>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“You completed this sentence”</w:t>
            </w:r>
          </w:p>
        </w:tc>
        <w:tc>
          <w:tcPr>
            <w:tcW w:type="dxa" w:w="57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customer’s role in giving design meaning</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Supporting Metaphors</w:t>
      </w:r>
    </w:p>
    <w:p>
      <w:pPr>
        <w:spacing w:after="140" w:line="320"/>
      </w:pPr>
      <w:r>
        <w:rPr>
          <w:rFonts w:ascii="Arial" w:cs="Arial" w:eastAsia="Arial" w:hAnsi="Arial"/>
          <w:b/>
          <w:bCs/>
          <w:color w:val="1A1A1A"/>
          <w:sz w:val="22"/>
          <w:szCs w:val="22"/>
        </w:rPr>
        <w:t xml:space="preserve">The inner world made visible: </w:t>
      </w:r>
      <w:r>
        <w:rPr>
          <w:rFonts w:ascii="Arial" w:cs="Arial" w:eastAsia="Arial" w:hAnsi="Arial"/>
          <w:color w:val="2C2A26"/>
          <w:sz w:val="22"/>
          <w:szCs w:val="22"/>
        </w:rPr>
        <w:t xml:space="preserve">Identity as an interior space that clothing externalizes. “Your mood on the outside.” Connects to psychology and zodiac themes.</w:t>
      </w:r>
    </w:p>
    <w:p>
      <w:pPr>
        <w:spacing w:after="140" w:line="320"/>
      </w:pPr>
      <w:r>
        <w:rPr>
          <w:rFonts w:ascii="Arial" w:cs="Arial" w:eastAsia="Arial" w:hAnsi="Arial"/>
          <w:b/>
          <w:bCs/>
          <w:color w:val="1A1A1A"/>
          <w:sz w:val="22"/>
          <w:szCs w:val="22"/>
        </w:rPr>
        <w:t xml:space="preserve">Clothing as conversation starter: </w:t>
      </w:r>
      <w:r>
        <w:rPr>
          <w:rFonts w:ascii="Arial" w:cs="Arial" w:eastAsia="Arial" w:hAnsi="Arial"/>
          <w:color w:val="2C2A26"/>
          <w:sz w:val="22"/>
          <w:szCs w:val="22"/>
        </w:rPr>
        <w:t xml:space="preserve">The t-shirt as a social signal inviting dialogue. “Wear the thing that starts the conversation.” Connects to the Stage 5 ownership moment.</w:t>
      </w:r>
    </w:p>
    <w:p>
      <w:pPr>
        <w:spacing w:after="140" w:line="320"/>
      </w:pPr>
      <w:r>
        <w:rPr>
          <w:rFonts w:ascii="Arial" w:cs="Arial" w:eastAsia="Arial" w:hAnsi="Arial"/>
          <w:b/>
          <w:bCs/>
          <w:color w:val="1A1A1A"/>
          <w:sz w:val="22"/>
          <w:szCs w:val="22"/>
        </w:rPr>
        <w:t xml:space="preserve">The design as mirror: </w:t>
      </w:r>
      <w:r>
        <w:rPr>
          <w:rFonts w:ascii="Arial" w:cs="Arial" w:eastAsia="Arial" w:hAnsi="Arial"/>
          <w:color w:val="2C2A26"/>
          <w:sz w:val="22"/>
          <w:szCs w:val="22"/>
        </w:rPr>
        <w:t xml:space="preserve">The customer sees themselves in the illustration. “Not just art. A reflection.” Works powerfully in Instagram product photography.</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Recurring Visual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Symbol</w:t>
            </w:r>
          </w:p>
        </w:tc>
        <w:tc>
          <w:tcPr>
            <w:tcW w:type="dxa" w:w="3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Meaning</w:t>
            </w:r>
          </w:p>
        </w:tc>
        <w:tc>
          <w:tcPr>
            <w:tcW w:type="dxa" w:w="39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Where It Appears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Circle</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Wholeness, personality completeness, zodiac (subtly)</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O’s in the wordmark, circular theme badges, profile containers</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 Hand</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Human craft (artist) and human choice (customer)</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BTS illustration content, unboxing, flat-lay photography — always in motion</w:t>
            </w:r>
          </w:p>
        </w:tc>
      </w:tr>
      <w:tr>
        <w:tc>
          <w:tcPr>
            <w:tcW w:type="dxa" w:w="18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Warm Light</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Egyptian golden hour, Papyrus warmth, brand personality</w:t>
            </w:r>
          </w:p>
        </w:tc>
        <w:tc>
          <w:tcPr>
            <w:tcW w:type="dxa" w:w="39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All photography skews warm; warm light = HORO, cool blue = not HORO</w:t>
            </w:r>
          </w:p>
        </w:tc>
      </w:tr>
    </w:tbl>
    <w:p>
      <w:pPr>
        <w:spacing w:before="100" w:after="0"/>
      </w:pPr>
      <w:r>
        <w:rPr>
          <w:sz w:val="4"/>
          <w:szCs w:val="4"/>
        </w:rPr>
        <w:t xml:space="preserve"/>
      </w:r>
    </w:p>
    <w:p>
      <w:pPr>
        <w:spacing w:before="240" w:after="100"/>
      </w:pPr>
      <w:r>
        <w:t>Five Content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400"/>
        <w:gridCol w:w="2160"/>
      </w:tblGrid>
      <w:tr>
        <w:tc>
          <w:tcPr>
            <w:tcW w:type="dxa" w:w="2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Stream</w:t>
            </w:r>
          </w:p>
        </w:tc>
        <w:tc>
          <w:tcPr>
            <w:tcW w:type="dxa" w:w="36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Type</w:t>
            </w:r>
          </w:p>
        </w:tc>
        <w:tc>
          <w:tcPr>
            <w:tcW w:type="dxa" w:w="14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Frequency</w:t>
            </w:r>
          </w:p>
        </w:tc>
        <w:tc>
          <w:tcPr>
            <w:tcW w:type="dxa" w:w="2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Channel</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1. “What’s Your Word?”</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Theme exploration: one identity theme through designs, customer stories, cultural context</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Weekly</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carousel + stories</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 “How This Came to Life”</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Behind-the-scenes creation process; emotion-first, not artist-biography</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Bi-weekly</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Reels, TikTok</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3. “You Completed It”</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Customer features: real people wearing HORO with their own interpretation</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2–3x per week</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stories + feed</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4. “Give Something That Means Something”</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Gifting narrative: especially Ramadan, Eid, birthdays, graduation</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Seasonal peaks</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ads, WhatsApp, email</w:t>
            </w:r>
          </w:p>
        </w:tc>
      </w:tr>
      <w:tr>
        <w:tc>
          <w:tcPr>
            <w:tcW w:type="dxa" w:w="2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5. “What Should We Say Next?”</w:t>
            </w:r>
          </w:p>
        </w:tc>
        <w:tc>
          <w:tcPr>
            <w:tcW w:type="dxa" w:w="36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Co-creation: polls asking what themes the audience wants</w:t>
            </w:r>
          </w:p>
        </w:tc>
        <w:tc>
          <w:tcPr>
            <w:tcW w:type="dxa" w:w="14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Monthly</w:t>
            </w:r>
          </w:p>
        </w:tc>
        <w:tc>
          <w:tcPr>
            <w:tcW w:type="dxa" w:w="2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Instagram stories polls, WhatsApp</w:t>
            </w:r>
          </w:p>
        </w:tc>
      </w:tr>
    </w:tbl>
    <w:p>
      <w:r>
        <w:t>These streams are execution defaults for the current stage of the brand. The themes should stay consistent, but frequency and channel mix can evolve without rewriting the core brand system.</w:t>
      </w:r>
    </w:p>
    <w:p>
      <w:pPr>
        <w:pStyle w:val="Heading1"/>
        <w:spacing w:before="400" w:after="200"/>
      </w:pPr>
      <w:r>
        <w:rPr>
          <w:rFonts w:ascii="Arial" w:cs="Arial" w:eastAsia="Arial" w:hAnsi="Arial"/>
          <w:b/>
          <w:bCs/>
          <w:color w:val="1A1A1A"/>
          <w:sz w:val="36"/>
          <w:szCs w:val="36"/>
        </w:rPr>
        <w:t xml:space="preserve">Implementation &amp; Governance</w:t>
      </w:r>
    </w:p>
    <w:p>
      <w:pPr>
        <w:spacing w:after="140" w:line="320"/>
        <w:jc w:val="left"/>
      </w:pPr>
      <w:r>
        <w:t>This section functions as an operating appendix. As HORO grows, execution details may expand or shift, but the foundation — value proposition, mantra, core values, and narrative logic — should change only through deliberate brand review.</w:t>
      </w:r>
    </w:p>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Guideline Area</w:t>
            </w:r>
          </w:p>
        </w:tc>
        <w:tc>
          <w:tcPr>
            <w:tcW w:type="dxa" w:w="300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Owner</w:t>
            </w:r>
          </w:p>
        </w:tc>
        <w:tc>
          <w:tcPr>
            <w:tcW w:type="dxa" w:w="3160"/>
            <w:tcBorders>
              <w:top w:val="single" w:color="D4CFC5" w:sz="1"/>
              <w:left w:val="single" w:color="D4CFC5" w:sz="1"/>
              <w:bottom w:val="single" w:color="D4CFC5" w:sz="1"/>
              <w:right w:val="single" w:color="D4CFC5" w:sz="1"/>
            </w:tcBorders>
            <w:shd w:fill="F5F0E8" w:val="clear"/>
            <w:tcMar>
              <w:top w:type="dxa" w:w="60"/>
              <w:left w:type="dxa" w:w="100"/>
              <w:bottom w:type="dxa" w:w="60"/>
              <w:right w:type="dxa" w:w="100"/>
            </w:tcMar>
          </w:tcPr>
          <w:p>
            <w:r>
              <w:rPr>
                <w:rFonts w:ascii="Arial" w:cs="Arial" w:eastAsia="Arial" w:hAnsi="Arial"/>
                <w:b/>
                <w:bCs/>
                <w:color w:val="1A1A1A"/>
                <w:sz w:val="20"/>
                <w:szCs w:val="20"/>
              </w:rPr>
              <w:t xml:space="preserve">Review Cycle</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Brand Foundation (Section 1)</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Founder / Brand Director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Annual strategic review</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Voice &amp; Personality (Section 2)</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Content Lead / Community Manager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Quarterly calibration</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Visual Identity (Section 3)</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Design Lead / Creative Director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As needed; any change requires brand review</w:t>
            </w:r>
          </w:p>
        </w:tc>
      </w:tr>
      <w:tr>
        <w:tc>
          <w:tcPr>
            <w:tcW w:type="dxa" w:w="32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Brand Narrative (Section 4)</w:t>
            </w:r>
          </w:p>
        </w:tc>
        <w:tc>
          <w:tcPr>
            <w:tcW w:type="dxa" w:w="300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Content Lead + Founder</w:t>
            </w:r>
          </w:p>
        </w:tc>
        <w:tc>
          <w:tcPr>
            <w:tcW w:type="dxa" w:w="3160"/>
            <w:tcBorders>
              <w:top w:val="single" w:color="D4CFC5" w:sz="1"/>
              <w:left w:val="single" w:color="D4CFC5" w:sz="1"/>
              <w:bottom w:val="single" w:color="D4CFC5" w:sz="1"/>
              <w:right w:val="single" w:color="D4CFC5" w:sz="1"/>
            </w:tcBorders>
            <w:tcMar>
              <w:top w:type="dxa" w:w="60"/>
              <w:left w:type="dxa" w:w="100"/>
              <w:bottom w:type="dxa" w:w="60"/>
              <w:right w:type="dxa" w:w="100"/>
            </w:tcMar>
          </w:tcPr>
          <w:p>
            <w:r>
              <w:rPr>
                <w:rFonts w:ascii="Arial" w:cs="Arial" w:eastAsia="Arial" w:hAnsi="Arial"/>
                <w:color w:val="2C2A26"/>
                <w:sz w:val="20"/>
                <w:szCs w:val="20"/>
              </w:rPr>
              <w:t xml:space="preserve">Bi-annual refresh aligned with theme calendar</w:t>
            </w:r>
          </w:p>
        </w:tc>
      </w:tr>
    </w:tbl>
    <w:p>
      <w:pPr>
        <w:spacing w:before="100" w:after="0"/>
      </w:pPr>
      <w:r>
        <w:rPr>
          <w:sz w:val="4"/>
          <w:szCs w:val="4"/>
        </w:rPr>
        <w:t xml:space="preserve"/>
      </w:r>
    </w:p>
    <w:p>
      <w:pPr>
        <w:spacing w:before="240" w:after="100"/>
      </w:pPr>
      <w:r>
        <w:rPr>
          <w:rFonts w:ascii="Arial" w:cs="Arial" w:eastAsia="Arial" w:hAnsi="Arial"/>
          <w:b/>
          <w:bCs/>
          <w:color w:val="1A1A1A"/>
          <w:sz w:val="24"/>
          <w:szCs w:val="24"/>
        </w:rPr>
        <w:t xml:space="preserve">The Single-Sentence Test</w:t>
      </w:r>
    </w:p>
    <w:p>
      <w:pPr>
        <w:spacing w:after="140" w:line="320"/>
        <w:jc w:val="left"/>
      </w:pPr>
      <w:r>
        <w:rPr>
          <w:rFonts w:ascii="Arial" w:cs="Arial" w:eastAsia="Arial" w:hAnsi="Arial"/>
          <w:color w:val="2C2A26"/>
          <w:sz w:val="22"/>
          <w:szCs w:val="22"/>
        </w:rPr>
        <w:t xml:space="preserve">When in doubt about any brand decision — a design, a post, a partnership, a customer response — apply this test:</w:t>
      </w:r>
    </w:p>
    <w:p>
      <w:pPr>
        <w:pBdr>
          <w:left w:val="single" w:color="C4956A" w:sz="12" w:space="10"/>
        </w:pBdr>
        <w:spacing w:before="200" w:after="200"/>
        <w:ind w:left="720" w:right="720"/>
      </w:pPr>
      <w:r>
        <w:rPr>
          <w:rFonts w:ascii="Arial" w:cs="Arial" w:eastAsia="Arial" w:hAnsi="Arial"/>
          <w:i/>
          <w:iCs/>
          <w:color w:val="8B7355"/>
          <w:sz w:val="24"/>
          <w:szCs w:val="24"/>
        </w:rPr>
        <w:t xml:space="preserve">Does this help someone wear what they mean?</w:t>
      </w:r>
    </w:p>
    <w:p>
      <w:pPr>
        <w:spacing w:after="140" w:line="320"/>
        <w:jc w:val="left"/>
      </w:pPr>
      <w:r>
        <w:rPr>
          <w:rFonts w:ascii="Arial" w:cs="Arial" w:eastAsia="Arial" w:hAnsi="Arial"/>
          <w:color w:val="2C2A26"/>
          <w:sz w:val="22"/>
          <w:szCs w:val="22"/>
        </w:rPr>
        <w:t xml:space="preserve">If yes, proceed. If no, reconsider. If uncertain, consult this guide.</w:t>
      </w:r>
    </w:p>
    <w:p>
      <w:pPr>
        <w:spacing w:before="200" w:after="0"/>
      </w:pPr>
      <w:r>
        <w:rPr>
          <w:sz w:val="4"/>
          <w:szCs w:val="4"/>
        </w:rPr>
        <w:t xml:space="preserve"/>
      </w:r>
    </w:p>
    <w:p>
      <w:pPr>
        <w:pBdr>
          <w:top w:val="single" w:color="C4956A" w:sz="4" w:space="20"/>
        </w:pBdr>
        <w:spacing w:before="400" w:after="100"/>
        <w:jc w:val="center"/>
      </w:pPr>
      <w:r>
        <w:t>HORO EGYPT</w:t>
      </w:r>
    </w:p>
    <w:p>
      <w:pPr>
        <w:jc w:val="center"/>
      </w:pPr>
      <w:r>
        <w:t>Wear What You Mean</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4CFC5"/>
        <w:sz w:val="16"/>
        <w:szCs w:val="16"/>
      </w:rPr>
      <w:t xml:space="preserve">Page </w:t>
    </w:r>
    <w:r>
      <w:rPr>
        <w:rFonts w:ascii="Arial" w:cs="Arial" w:eastAsia="Arial" w:hAnsi="Arial"/>
        <w:color w:val="D4CFC5"/>
        <w:sz w:val="16"/>
        <w:szCs w:val="16"/>
      </w:rPr>
      <w:fldChar w:fldCharType="begin"/>
      <w:instrText xml:space="preserve">PAGE</w:instrText>
      <w:fldChar w:fldCharType="separate"/>
      <w:fldChar w:fldCharType="end"/>
    </w:r>
    <w:r>
      <w:rPr>
        <w:rFonts w:ascii="Arial" w:cs="Arial" w:eastAsia="Arial" w:hAnsi="Arial"/>
        <w:color w:val="D4CFC5"/>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56A" w:sz="2" w:space="6"/>
      </w:pBdr>
      <w:spacing w:after="0"/>
      <w:jc w:val="right"/>
    </w:pPr>
    <w:r>
      <w:rPr>
        <w:rFonts w:ascii="Arial" w:cs="Arial" w:eastAsia="Arial" w:hAnsi="Arial"/>
        <w:color w:val="D4CFC5"/>
        <w:spacing w:val="200"/>
        <w:sz w:val="16"/>
        <w:szCs w:val="16"/>
      </w:rPr>
      <w:t xml:space="preserve">HORO EGYPT</w:t>
    </w:r>
    <w:r>
      <w:rPr>
        <w:rFonts w:ascii="Arial" w:cs="Arial" w:eastAsia="Arial" w:hAnsi="Arial"/>
        <w:color w:val="D4CFC5"/>
        <w:sz w:val="16"/>
        <w:szCs w:val="16"/>
      </w:rPr>
      <w:t xml:space="preserve">   Brand Guidelines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8B7355"/>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2026-03-18T20:35:42.832Z</dcterms:created>
  <dcterms:modified xsi:type="dcterms:W3CDTF">2026-03-18T20:35:42.833Z</dcterms:modified>
</cp:coreProperties>
</file>

<file path=docProps/custom.xml><?xml version="1.0" encoding="utf-8"?>
<Properties xmlns="http://schemas.openxmlformats.org/officeDocument/2006/custom-properties" xmlns:vt="http://schemas.openxmlformats.org/officeDocument/2006/docPropsVTypes"/>
</file>