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3864"/>
          <w:sz w:val="72"/>
          <w:szCs w:val="72"/>
        </w:rPr>
        <w:t xml:space="preserve">HORO</w:t>
      </w:r>
    </w:p>
    <w:p>
      <w:pPr>
        <w:spacing w:before="100" w:after="100"/>
        <w:jc w:val="center"/>
      </w:pPr>
      <w:r>
        <w:rPr>
          <w:rFonts w:ascii="Arial" w:cs="Arial" w:eastAsia="Arial" w:hAnsi="Arial"/>
          <w:color w:val="2E5FA3"/>
          <w:sz w:val="36"/>
          <w:szCs w:val="36"/>
        </w:rPr>
        <w:t xml:space="preserve">Secondary Market Research Report</w:t>
      </w:r>
    </w:p>
    <w:p>
      <w:pPr>
        <w:spacing w:before="100" w:after="100"/>
        <w:jc w:val="center"/>
      </w:pPr>
      <w:r>
        <w:rPr>
          <w:rFonts w:ascii="Arial" w:cs="Arial" w:eastAsia="Arial" w:hAnsi="Arial"/>
          <w:color w:val="595959"/>
          <w:sz w:val="28"/>
          <w:szCs w:val="28"/>
        </w:rPr>
        <w:t xml:space="preserve">Egypt Wearable-Art Apparel — Go / No-Go Analysis</w:t>
      </w:r>
    </w:p>
    <w:p>
      <w:pPr>
        <w:spacing w:before="600" w:after="100"/>
        <w:jc w:val="center"/>
      </w:pPr>
      <w:r>
        <w:rPr>
          <w:rFonts w:ascii="Arial" w:cs="Arial" w:eastAsia="Arial" w:hAnsi="Arial"/>
          <w:color w:val="595959"/>
          <w:sz w:val="22"/>
          <w:szCs w:val="22"/>
        </w:rPr>
        <w:t xml:space="preserve">Prepared for: HORO Founding Team</w:t>
      </w:r>
    </w:p>
    <w:p>
      <w:pPr>
        <w:spacing w:before="100" w:after="100"/>
        <w:jc w:val="center"/>
      </w:pPr>
      <w:r>
        <w:rPr>
          <w:rFonts w:ascii="Arial" w:cs="Arial" w:eastAsia="Arial" w:hAnsi="Arial"/>
          <w:color w:val="595959"/>
          <w:sz w:val="22"/>
          <w:szCs w:val="22"/>
        </w:rPr>
        <w:t xml:space="preserve">Date: March 2026 | Classification: Confidential</w:t>
      </w:r>
    </w:p>
    <w:p>
      <w:pPr>
        <w:spacing w:before="800" w:after="100"/>
        <w:jc w:val="center"/>
      </w:pPr>
      <w:r>
        <w:rPr>
          <w:rFonts w:ascii="Arial" w:cs="Arial" w:eastAsia="Arial" w:hAnsi="Arial"/>
          <w:b/>
          <w:bCs/>
          <w:color w:val="C55A11"/>
          <w:sz w:val="20"/>
          <w:szCs w:val="20"/>
        </w:rPr>
        <w:t xml:space="preserve">ANALYST DECLARATION</w:t>
      </w:r>
    </w:p>
    <w:p>
      <w:pPr>
        <w:spacing w:before="60" w:after="60"/>
        <w:jc w:val="center"/>
      </w:pPr>
      <w:r>
        <w:rPr>
          <w:rFonts w:ascii="Arial" w:cs="Arial" w:eastAsia="Arial" w:hAnsi="Arial"/>
          <w:i/>
          <w:iCs/>
          <w:color w:val="595959"/>
          <w:sz w:val="18"/>
          <w:szCs w:val="18"/>
        </w:rPr>
        <w:t xml:space="preserve">This report is prepared by a neutral secondary-research analyst. All major numeric claims are sourced or explicitly labelled as assumptions. Evidence is separated from interpretation. This report does not guarantee business outcomes.</w:t>
      </w:r>
    </w:p>
    <w:p>
      <w:r>
        <w:br w:type="page"/>
      </w:r>
    </w:p>
    <w:p>
      <w:pPr>
        <w:pStyle w:val="Heading1"/>
        <w:spacing w:before="360" w:after="120"/>
      </w:pPr>
      <w:r>
        <w:rPr>
          <w:rFonts w:ascii="Arial" w:cs="Arial" w:eastAsia="Arial" w:hAnsi="Arial"/>
          <w:b/>
          <w:bCs/>
          <w:color w:val="1F3864"/>
          <w:sz w:val="32"/>
          <w:szCs w:val="32"/>
        </w:rPr>
        <w:t xml:space="preserve">EXECUTIVE SUMMARY</w:t>
      </w:r>
    </w:p>
    <w:p>
      <w:pPr>
        <w:spacing w:before="60" w:after="60"/>
      </w:pPr>
      <w:r>
        <w:rPr>
          <w:rFonts w:ascii="Arial" w:cs="Arial" w:eastAsia="Arial" w:hAnsi="Arial"/>
          <w:sz w:val="20"/>
          <w:szCs w:val="20"/>
        </w:rPr>
        <w:t xml:space="preserve">This report evaluates whether HORO — a proposed wearable-art apparel brand in Egypt — represents a viable commercial opportunity. HORO aims to offer curated, artist-made illustrated t-shirts organized by identity themes (Mood, Career, Horoscope, Cultural, etc.) rather than by gender. The concept sits at the intersection of self-expression apparel, Egyptian artist collaboration, and the gift market.</w:t>
      </w:r>
    </w:p>
    <w:p>
      <w:pPr>
        <w:pStyle w:val="Heading2"/>
        <w:spacing w:before="240" w:after="80"/>
      </w:pPr>
      <w:r>
        <w:rPr>
          <w:rFonts w:ascii="Arial" w:cs="Arial" w:eastAsia="Arial" w:hAnsi="Arial"/>
          <w:b/>
          <w:bCs/>
          <w:color w:val="2E5FA3"/>
          <w:sz w:val="26"/>
          <w:szCs w:val="26"/>
        </w:rPr>
        <w:t xml:space="preserve">The Opportunity — Why It May Work</w:t>
      </w:r>
    </w:p>
    <w:p>
      <w:pPr>
        <w:pStyle w:val="ListParagraph"/>
        <w:numPr>
          <w:ilvl w:val="0"/>
          <w:numId w:val="2"/>
        </w:numPr>
        <w:spacing w:before="40" w:after="40"/>
      </w:pPr>
      <w:r>
        <w:rPr>
          <w:rFonts w:ascii="Arial" w:cs="Arial" w:eastAsia="Arial" w:hAnsi="Arial"/>
          <w:sz w:val="20"/>
          <w:szCs w:val="20"/>
        </w:rPr>
        <w:t xml:space="preserve">Egypt's fashion e-commerce market generated approximately USD 265 million in 2024 (ECDB, 2024), growing 15–20% annually. Apparel leads all B2C social-commerce categories.</w:t>
      </w:r>
    </w:p>
    <w:p>
      <w:pPr>
        <w:pStyle w:val="ListParagraph"/>
        <w:numPr>
          <w:ilvl w:val="0"/>
          <w:numId w:val="2"/>
        </w:numPr>
        <w:spacing w:before="40" w:after="40"/>
      </w:pPr>
      <w:r>
        <w:rPr>
          <w:rFonts w:ascii="Arial" w:cs="Arial" w:eastAsia="Arial" w:hAnsi="Arial"/>
          <w:sz w:val="20"/>
          <w:szCs w:val="20"/>
        </w:rPr>
        <w:t xml:space="preserve">Social commerce is surging: Egypt's social commerce GMV reached USD 725 million in 2024 (ResearchAndMarkets, 2025), with Instagram and TikTok as primary discovery-to-checkout channels. HORO's visual-first product is highly suited to these platforms.</w:t>
      </w:r>
    </w:p>
    <w:p>
      <w:pPr>
        <w:pStyle w:val="ListParagraph"/>
        <w:numPr>
          <w:ilvl w:val="0"/>
          <w:numId w:val="2"/>
        </w:numPr>
        <w:spacing w:before="40" w:after="40"/>
      </w:pPr>
      <w:r>
        <w:rPr>
          <w:rFonts w:ascii="Arial" w:cs="Arial" w:eastAsia="Arial" w:hAnsi="Arial"/>
          <w:sz w:val="20"/>
          <w:szCs w:val="20"/>
        </w:rPr>
        <w:t xml:space="preserve">A nascent but real artist-illustration scene exists: Egyptian Streets' 2025 artist-merch drop received 100+ design submissions from independent artists, validating supply-side interest. Cairopolitan's Cairo Prints initiative has featured 100+ artists across three editions.</w:t>
      </w:r>
    </w:p>
    <w:p>
      <w:pPr>
        <w:pStyle w:val="ListParagraph"/>
        <w:numPr>
          <w:ilvl w:val="0"/>
          <w:numId w:val="2"/>
        </w:numPr>
        <w:spacing w:before="40" w:after="40"/>
      </w:pPr>
      <w:r>
        <w:rPr>
          <w:rFonts w:ascii="Arial" w:cs="Arial" w:eastAsia="Arial" w:hAnsi="Arial"/>
          <w:sz w:val="20"/>
          <w:szCs w:val="20"/>
        </w:rPr>
        <w:t xml:space="preserve">No identifiable direct competitor in Egypt combines artist-collaboration credibility + curated identity themes + premium printed t-shirts at scale. The space is fragmented between generic print shops and premium streetwear brands.</w:t>
      </w:r>
    </w:p>
    <w:p>
      <w:pPr>
        <w:pStyle w:val="ListParagraph"/>
        <w:numPr>
          <w:ilvl w:val="0"/>
          <w:numId w:val="2"/>
        </w:numPr>
        <w:spacing w:before="40" w:after="40"/>
      </w:pPr>
      <w:r>
        <w:rPr>
          <w:rFonts w:ascii="Arial" w:cs="Arial" w:eastAsia="Arial" w:hAnsi="Arial"/>
          <w:sz w:val="20"/>
          <w:szCs w:val="20"/>
        </w:rPr>
        <w:t xml:space="preserve">The founder's baseline unit economics (649 EGP retail, 131 EGP contribution margin) are materially correct in structure, though several inputs carry optimism risk.</w:t>
      </w:r>
    </w:p>
    <w:p>
      <w:pPr>
        <w:pStyle w:val="Heading2"/>
        <w:spacing w:before="240" w:after="80"/>
      </w:pPr>
      <w:r>
        <w:rPr>
          <w:rFonts w:ascii="Arial" w:cs="Arial" w:eastAsia="Arial" w:hAnsi="Arial"/>
          <w:b/>
          <w:bCs/>
          <w:color w:val="2E5FA3"/>
          <w:sz w:val="26"/>
          <w:szCs w:val="26"/>
        </w:rPr>
        <w:t xml:space="preserve">Main Reasons It May Fail</w:t>
      </w:r>
    </w:p>
    <w:p>
      <w:pPr>
        <w:pStyle w:val="ListParagraph"/>
        <w:numPr>
          <w:ilvl w:val="0"/>
          <w:numId w:val="2"/>
        </w:numPr>
        <w:spacing w:before="40" w:after="40"/>
      </w:pPr>
      <w:r>
        <w:rPr>
          <w:rFonts w:ascii="Arial" w:cs="Arial" w:eastAsia="Arial" w:hAnsi="Arial"/>
          <w:sz w:val="20"/>
          <w:szCs w:val="20"/>
        </w:rPr>
        <w:t xml:space="preserve">Price sensitivity is acute: Egyptians buy most apparel under 500 EGP. At 649 EGP, HORO occupies a premium tier where brand trust and perceived value must be established upfront — extremely difficult for a new brand.</w:t>
      </w:r>
    </w:p>
    <w:p>
      <w:pPr>
        <w:pStyle w:val="ListParagraph"/>
        <w:numPr>
          <w:ilvl w:val="0"/>
          <w:numId w:val="2"/>
        </w:numPr>
        <w:spacing w:before="40" w:after="40"/>
      </w:pPr>
      <w:r>
        <w:rPr>
          <w:rFonts w:ascii="Arial" w:cs="Arial" w:eastAsia="Arial" w:hAnsi="Arial"/>
          <w:sz w:val="20"/>
          <w:szCs w:val="20"/>
        </w:rPr>
        <w:t xml:space="preserve">COD dominates Egypt e-commerce (~60% of transactions as of 2022, Statista). COD orders carry return rates 12–13× higher than prepaid (Istizada, 2024). This directly compresses HORO's already-thin contribution margin.</w:t>
      </w:r>
    </w:p>
    <w:p>
      <w:pPr>
        <w:pStyle w:val="ListParagraph"/>
        <w:numPr>
          <w:ilvl w:val="0"/>
          <w:numId w:val="2"/>
        </w:numPr>
        <w:spacing w:before="40" w:after="40"/>
      </w:pPr>
      <w:r>
        <w:rPr>
          <w:rFonts w:ascii="Arial" w:cs="Arial" w:eastAsia="Arial" w:hAnsi="Arial"/>
          <w:sz w:val="20"/>
          <w:szCs w:val="20"/>
        </w:rPr>
        <w:t xml:space="preserve">Generic custom print shops (T-Shirt Factory, Printlet, Egypt Factory) let customers print their own designs for 200–350 EGP — a strong, cheap substitute for the self-expression need.</w:t>
      </w:r>
    </w:p>
    <w:p>
      <w:pPr>
        <w:pStyle w:val="ListParagraph"/>
        <w:numPr>
          <w:ilvl w:val="0"/>
          <w:numId w:val="2"/>
        </w:numPr>
        <w:spacing w:before="40" w:after="40"/>
      </w:pPr>
      <w:r>
        <w:rPr>
          <w:rFonts w:ascii="Arial" w:cs="Arial" w:eastAsia="Arial" w:hAnsi="Arial"/>
          <w:sz w:val="20"/>
          <w:szCs w:val="20"/>
        </w:rPr>
        <w:t xml:space="preserve">Artist collaboration is unvalidated: willingness to license, preferred payment models, artwork adaptation capability, and exclusivity terms are all unknown and operationally complex.</w:t>
      </w:r>
    </w:p>
    <w:p>
      <w:pPr>
        <w:pStyle w:val="ListParagraph"/>
        <w:numPr>
          <w:ilvl w:val="0"/>
          <w:numId w:val="2"/>
        </w:numPr>
        <w:spacing w:before="40" w:after="40"/>
      </w:pPr>
      <w:r>
        <w:rPr>
          <w:rFonts w:ascii="Arial" w:cs="Arial" w:eastAsia="Arial" w:hAnsi="Arial"/>
          <w:sz w:val="20"/>
          <w:szCs w:val="20"/>
        </w:rPr>
        <w:t xml:space="preserve">Break-even requires ~305 units/month at the base scenario — achievable but requires significant and consistent marketing spend from month 1.</w:t>
      </w:r>
    </w:p>
    <w:p>
      <w:pPr>
        <w:pStyle w:val="Heading2"/>
        <w:spacing w:before="240" w:after="80"/>
      </w:pPr>
      <w:r>
        <w:rPr>
          <w:rFonts w:ascii="Arial" w:cs="Arial" w:eastAsia="Arial" w:hAnsi="Arial"/>
          <w:b/>
          <w:bCs/>
          <w:color w:val="2E5FA3"/>
          <w:sz w:val="26"/>
          <w:szCs w:val="26"/>
        </w:rPr>
        <w:t xml:space="preserve">Most Critical Unknowns</w:t>
      </w:r>
    </w:p>
    <w:p>
      <w:pPr>
        <w:pStyle w:val="ListParagraph"/>
        <w:numPr>
          <w:ilvl w:val="0"/>
          <w:numId w:val="2"/>
        </w:numPr>
        <w:spacing w:before="40" w:after="40"/>
      </w:pPr>
      <w:r>
        <w:rPr>
          <w:rFonts w:ascii="Arial" w:cs="Arial" w:eastAsia="Arial" w:hAnsi="Arial"/>
          <w:sz w:val="20"/>
          <w:szCs w:val="20"/>
        </w:rPr>
        <w:t xml:space="preserve">Willingness to pay EGP 649+ for a printed tee from an unknown brand (vs. 300–450 EGP market norm for premium local streetwear).</w:t>
      </w:r>
    </w:p>
    <w:p>
      <w:pPr>
        <w:pStyle w:val="ListParagraph"/>
        <w:numPr>
          <w:ilvl w:val="0"/>
          <w:numId w:val="2"/>
        </w:numPr>
        <w:spacing w:before="40" w:after="40"/>
      </w:pPr>
      <w:r>
        <w:rPr>
          <w:rFonts w:ascii="Arial" w:cs="Arial" w:eastAsia="Arial" w:hAnsi="Arial"/>
          <w:sz w:val="20"/>
          <w:szCs w:val="20"/>
        </w:rPr>
        <w:t xml:space="preserve">Artist licensing feasibility and cost structure.</w:t>
      </w:r>
    </w:p>
    <w:p>
      <w:pPr>
        <w:pStyle w:val="ListParagraph"/>
        <w:numPr>
          <w:ilvl w:val="0"/>
          <w:numId w:val="2"/>
        </w:numPr>
        <w:spacing w:before="40" w:after="40"/>
      </w:pPr>
      <w:r>
        <w:rPr>
          <w:rFonts w:ascii="Arial" w:cs="Arial" w:eastAsia="Arial" w:hAnsi="Arial"/>
          <w:sz w:val="20"/>
          <w:szCs w:val="20"/>
        </w:rPr>
        <w:t xml:space="preserve">Actual COD return rate for this product category at this price.</w:t>
      </w:r>
    </w:p>
    <w:p>
      <w:pPr>
        <w:pStyle w:val="ListParagraph"/>
        <w:numPr>
          <w:ilvl w:val="0"/>
          <w:numId w:val="2"/>
        </w:numPr>
        <w:spacing w:before="40" w:after="40"/>
      </w:pPr>
      <w:r>
        <w:rPr>
          <w:rFonts w:ascii="Arial" w:cs="Arial" w:eastAsia="Arial" w:hAnsi="Arial"/>
          <w:sz w:val="20"/>
          <w:szCs w:val="20"/>
        </w:rPr>
        <w:t xml:space="preserve">Whether navigation should be theme-first, artist-first, or hybrid — and which drives higher conversion.</w:t>
      </w:r>
    </w:p>
    <w:p>
      <w:pPr>
        <w:pStyle w:val="ListParagraph"/>
        <w:numPr>
          <w:ilvl w:val="0"/>
          <w:numId w:val="2"/>
        </w:numPr>
        <w:spacing w:before="40" w:after="40"/>
      </w:pPr>
      <w:r>
        <w:rPr>
          <w:rFonts w:ascii="Arial" w:cs="Arial" w:eastAsia="Arial" w:hAnsi="Arial"/>
          <w:sz w:val="20"/>
          <w:szCs w:val="20"/>
        </w:rPr>
        <w:t xml:space="preserve">CAC in Egypt for identity-apparel at scale (no clean analog).</w:t>
      </w:r>
    </w:p>
    <w:p>
      <w:pPr>
        <w:pStyle w:val="Heading2"/>
        <w:spacing w:before="240" w:after="80"/>
      </w:pPr>
      <w:r>
        <w:rPr>
          <w:rFonts w:ascii="Arial" w:cs="Arial" w:eastAsia="Arial" w:hAnsi="Arial"/>
          <w:b/>
          <w:bCs/>
          <w:color w:val="2E5FA3"/>
          <w:sz w:val="26"/>
          <w:szCs w:val="26"/>
        </w:rPr>
        <w:t xml:space="preserve">Go / No-Go Recommendation</w:t>
      </w:r>
    </w:p>
    <w:p>
      <w:pPr>
        <w:spacing w:before="100" w:after="100"/>
      </w:pPr>
      <w:r>
        <w:rPr>
          <w:rFonts w:ascii="Arial" w:cs="Arial" w:eastAsia="Arial" w:hAnsi="Arial"/>
          <w:b/>
          <w:bCs/>
          <w:color w:val="375623"/>
          <w:sz w:val="28"/>
          <w:szCs w:val="28"/>
        </w:rPr>
        <w:t xml:space="preserve">CONDITIONAL GO</w:t>
      </w:r>
      <w:r>
        <w:rPr>
          <w:rFonts w:ascii="Arial" w:cs="Arial" w:eastAsia="Arial" w:hAnsi="Arial"/>
          <w:sz w:val="22"/>
          <w:szCs w:val="22"/>
        </w:rPr>
        <w:t xml:space="preserve"> — with a structured validation MVP before full investment.</w:t>
      </w:r>
    </w:p>
    <w:p>
      <w:pPr>
        <w:spacing w:before="60" w:after="60"/>
      </w:pPr>
      <w:r>
        <w:rPr>
          <w:rFonts w:ascii="Arial" w:cs="Arial" w:eastAsia="Arial" w:hAnsi="Arial"/>
          <w:sz w:val="20"/>
          <w:szCs w:val="20"/>
        </w:rPr>
        <w:t xml:space="preserve">The opportunity is real but the risks are material. A capital-light pilot (100–200 units, 2–3 artist collaborators, 60-day window) should be run before committing to full operating cost structures. Proceed only if the pilot validates willingness to pay at ≥600 EGP and demonstrates a COD-adjusted contribution margin ≥80 EGP per order.</w:t>
      </w:r>
    </w:p>
    <w:p>
      <w:pPr>
        <w:pStyle w:val="Heading2"/>
        <w:spacing w:before="240" w:after="80"/>
      </w:pPr>
      <w:r>
        <w:rPr>
          <w:rFonts w:ascii="Arial" w:cs="Arial" w:eastAsia="Arial" w:hAnsi="Arial"/>
          <w:b/>
          <w:bCs/>
          <w:color w:val="2E5FA3"/>
          <w:sz w:val="26"/>
          <w:szCs w:val="26"/>
        </w:rPr>
        <w:t xml:space="preserve">What Must Be True to Proceed</w:t>
      </w:r>
    </w:p>
    <w:p>
      <w:pPr>
        <w:pStyle w:val="ListParagraph"/>
        <w:numPr>
          <w:ilvl w:val="0"/>
          <w:numId w:val="2"/>
        </w:numPr>
        <w:spacing w:before="40" w:after="40"/>
      </w:pPr>
      <w:r>
        <w:rPr>
          <w:rFonts w:ascii="Arial" w:cs="Arial" w:eastAsia="Arial" w:hAnsi="Arial"/>
          <w:sz w:val="20"/>
          <w:szCs w:val="20"/>
        </w:rPr>
        <w:t xml:space="preserve">Pilot sell-through rate ≥40% within 60 days at ≥600 EGP retail price.</w:t>
      </w:r>
    </w:p>
    <w:p>
      <w:pPr>
        <w:pStyle w:val="ListParagraph"/>
        <w:numPr>
          <w:ilvl w:val="0"/>
          <w:numId w:val="2"/>
        </w:numPr>
        <w:spacing w:before="40" w:after="40"/>
      </w:pPr>
      <w:r>
        <w:rPr>
          <w:rFonts w:ascii="Arial" w:cs="Arial" w:eastAsia="Arial" w:hAnsi="Arial"/>
          <w:sz w:val="20"/>
          <w:szCs w:val="20"/>
        </w:rPr>
        <w:t xml:space="preserve">Net contribution margin (after returns) ≥80 EGP/unit.</w:t>
      </w:r>
    </w:p>
    <w:p>
      <w:pPr>
        <w:pStyle w:val="ListParagraph"/>
        <w:numPr>
          <w:ilvl w:val="0"/>
          <w:numId w:val="2"/>
        </w:numPr>
        <w:spacing w:before="40" w:after="40"/>
      </w:pPr>
      <w:r>
        <w:rPr>
          <w:rFonts w:ascii="Arial" w:cs="Arial" w:eastAsia="Arial" w:hAnsi="Arial"/>
          <w:sz w:val="20"/>
          <w:szCs w:val="20"/>
        </w:rPr>
        <w:t xml:space="preserve">At least 2 artists confirmed willing to license under a commercially viable royalty structure (5–15% royalty or flat fee ≤500 EGP/design).</w:t>
      </w:r>
    </w:p>
    <w:p>
      <w:pPr>
        <w:pStyle w:val="ListParagraph"/>
        <w:numPr>
          <w:ilvl w:val="0"/>
          <w:numId w:val="2"/>
        </w:numPr>
        <w:spacing w:before="40" w:after="40"/>
      </w:pPr>
      <w:r>
        <w:rPr>
          <w:rFonts w:ascii="Arial" w:cs="Arial" w:eastAsia="Arial" w:hAnsi="Arial"/>
          <w:sz w:val="20"/>
          <w:szCs w:val="20"/>
        </w:rPr>
        <w:t xml:space="preserve">CAC blended ≤150 EGP on pilot paid social spend.</w:t>
      </w:r>
    </w:p>
    <w:p>
      <w:pPr>
        <w:pStyle w:val="ListParagraph"/>
        <w:numPr>
          <w:ilvl w:val="0"/>
          <w:numId w:val="2"/>
        </w:numPr>
        <w:spacing w:before="40" w:after="40"/>
      </w:pPr>
      <w:r>
        <w:rPr>
          <w:rFonts w:ascii="Arial" w:cs="Arial" w:eastAsia="Arial" w:hAnsi="Arial"/>
          <w:sz w:val="20"/>
          <w:szCs w:val="20"/>
        </w:rPr>
        <w:t xml:space="preserve">Repeat inquiry rate (email capture, DM follow-ups, repeat visit) ≥25% within 30 days of first purchase.</w:t>
      </w:r>
    </w:p>
    <w:p>
      <w:pPr>
        <w:pBdr>
          <w:left w:val="single" w:color="C55A11" w:sz="4"/>
        </w:pBdr>
        <w:spacing w:before="60" w:after="60"/>
        <w:ind w:left="360"/>
      </w:pPr>
      <w:r>
        <w:rPr>
          <w:rFonts w:ascii="Arial" w:cs="Arial" w:eastAsia="Arial" w:hAnsi="Arial"/>
          <w:i/>
          <w:iCs/>
          <w:color w:val="595959"/>
          <w:sz w:val="18"/>
          <w:szCs w:val="18"/>
        </w:rPr>
        <w:t xml:space="preserve">Data confidence: MEDIUM overall. Egypt-specific market sizing draws on reputable secondary sources (ECDB, IMARC, Mordor Intelligence, Statista). Competitive pricing is based on publicly visible brand websites and verified articles. Unit economics use founder-supplied assumptions, validated against Egypt market benchmarks where available. Artist collaboration economics and consumer willingness-to-pay for wearable art remain LOW-confidence.</w:t>
      </w:r>
    </w:p>
    <w:p>
      <w:r>
        <w:br w:type="page"/>
      </w:r>
    </w:p>
    <w:p>
      <w:pPr>
        <w:pStyle w:val="Heading1"/>
        <w:spacing w:before="360" w:after="120"/>
      </w:pPr>
      <w:r>
        <w:rPr>
          <w:rFonts w:ascii="Arial" w:cs="Arial" w:eastAsia="Arial" w:hAnsi="Arial"/>
          <w:b/>
          <w:bCs/>
          <w:color w:val="1F3864"/>
          <w:sz w:val="32"/>
          <w:szCs w:val="32"/>
        </w:rPr>
        <w:t xml:space="preserve">1. MARKET DEFINITION &amp; MARKET MAP (Egypt)</w:t>
      </w:r>
    </w:p>
    <w:p>
      <w:pPr>
        <w:pStyle w:val="Heading2"/>
        <w:spacing w:before="240" w:after="80"/>
      </w:pPr>
      <w:r>
        <w:rPr>
          <w:rFonts w:ascii="Arial" w:cs="Arial" w:eastAsia="Arial" w:hAnsi="Arial"/>
          <w:b/>
          <w:bCs/>
          <w:color w:val="2E5FA3"/>
          <w:sz w:val="26"/>
          <w:szCs w:val="26"/>
        </w:rPr>
        <w:t xml:space="preserve">Defined Market</w:t>
      </w:r>
    </w:p>
    <w:p>
      <w:pPr>
        <w:spacing w:before="60" w:after="60"/>
      </w:pPr>
      <w:r>
        <w:rPr>
          <w:rFonts w:ascii="Arial" w:cs="Arial" w:eastAsia="Arial" w:hAnsi="Arial"/>
          <w:sz w:val="20"/>
          <w:szCs w:val="20"/>
        </w:rPr>
        <w:t xml:space="preserve">"Curated wearable-art printed basic shirts / artist-collaboration portrait-style tees / identity-expression apparel" — physical cotton-poly t-shirts featuring original, artist-created illustrated designs sold primarily online in Egypt, targeted at self-expression, gifting, and art-appreciation buyer motives.</w:t>
      </w:r>
    </w:p>
    <w:p>
      <w:pPr>
        <w:pStyle w:val="Heading2"/>
        <w:spacing w:before="240" w:after="80"/>
      </w:pPr>
      <w:r>
        <w:rPr>
          <w:rFonts w:ascii="Arial" w:cs="Arial" w:eastAsia="Arial" w:hAnsi="Arial"/>
          <w:b/>
          <w:bCs/>
          <w:color w:val="2E5FA3"/>
          <w:sz w:val="26"/>
          <w:szCs w:val="26"/>
        </w:rPr>
        <w:t xml:space="preserve">Market Map — 4 Layers</w:t>
      </w:r>
    </w:p>
    <w:p>
      <w:pPr>
        <w:spacing w:before="180" w:after="60"/>
      </w:pPr>
      <w:r>
        <w:rPr>
          <w:rFonts w:ascii="Arial" w:cs="Arial" w:eastAsia="Arial" w:hAnsi="Arial"/>
          <w:b/>
          <w:bCs/>
          <w:color w:val="1F3864"/>
          <w:sz w:val="22"/>
          <w:szCs w:val="22"/>
        </w:rPr>
        <w:t xml:space="preserve">Layer 1: Core Market (HORO's Actual Category)</w:t>
      </w:r>
    </w:p>
    <w:p>
      <w:pPr>
        <w:spacing w:before="60" w:after="60"/>
      </w:pPr>
      <w:r>
        <w:rPr>
          <w:rFonts w:ascii="Arial" w:cs="Arial" w:eastAsia="Arial" w:hAnsi="Arial"/>
          <w:sz w:val="20"/>
          <w:szCs w:val="20"/>
        </w:rPr>
        <w:t xml:space="preserve">Curated, artist-made wearable-art t-shirts organized by identity themes. This layer currently has no identifiable established Egyptian player at scale. Closest examples: Egyptian Streets' 2025 artist-merch drop (a media brand side project, not a dedicated apparel brand); Cairopolitan's art products (primarily posters, not apparel). This is a genuinely under-served layer — but also an unproven one in Egypt's apparel market.</w:t>
      </w:r>
    </w:p>
    <w:p>
      <w:pPr>
        <w:pBdr>
          <w:left w:val="single" w:color="C55A11" w:sz="4"/>
        </w:pBdr>
        <w:spacing w:before="60" w:after="60"/>
        <w:ind w:left="360"/>
      </w:pPr>
      <w:r>
        <w:rPr>
          <w:rFonts w:ascii="Arial" w:cs="Arial" w:eastAsia="Arial" w:hAnsi="Arial"/>
          <w:i/>
          <w:iCs/>
          <w:color w:val="595959"/>
          <w:sz w:val="18"/>
          <w:szCs w:val="18"/>
        </w:rPr>
        <w:t xml:space="preserve">Evidence quality: LOW-MEDIUM. No public sales data for this specific sub-category in Egypt. Existence of creative market events (Cairo Prints, Art Cairo) supports category interest but does not prove apparel purchase intent.</w:t>
      </w:r>
    </w:p>
    <w:p>
      <w:pPr>
        <w:spacing w:before="180" w:after="60"/>
      </w:pPr>
      <w:r>
        <w:rPr>
          <w:rFonts w:ascii="Arial" w:cs="Arial" w:eastAsia="Arial" w:hAnsi="Arial"/>
          <w:b/>
          <w:bCs/>
          <w:color w:val="1F3864"/>
          <w:sz w:val="22"/>
          <w:szCs w:val="22"/>
        </w:rPr>
        <w:t xml:space="preserve">Layer 2: Adjacent A — Custom Print Shops, IG/FB Print Sellers, DTF/DTG Services</w:t>
      </w:r>
    </w:p>
    <w:p>
      <w:pPr>
        <w:spacing w:before="60" w:after="60"/>
      </w:pPr>
      <w:r>
        <w:rPr>
          <w:rFonts w:ascii="Arial" w:cs="Arial" w:eastAsia="Arial" w:hAnsi="Arial"/>
          <w:sz w:val="20"/>
          <w:szCs w:val="20"/>
        </w:rPr>
        <w:t xml:space="preserve">Primary real-world substitutes for self-expression apparel in Egypt:</w:t>
      </w:r>
    </w:p>
    <w:p>
      <w:pPr>
        <w:pStyle w:val="ListParagraph"/>
        <w:numPr>
          <w:ilvl w:val="0"/>
          <w:numId w:val="2"/>
        </w:numPr>
        <w:spacing w:before="40" w:after="40"/>
      </w:pPr>
      <w:r>
        <w:rPr>
          <w:rFonts w:ascii="Arial" w:cs="Arial" w:eastAsia="Arial" w:hAnsi="Arial"/>
          <w:sz w:val="20"/>
          <w:szCs w:val="20"/>
        </w:rPr>
        <w:t xml:space="preserve">T-Shirt Factory: Egypt's first DTG print brand, operating since 2009 in major Cairo malls (City Stars, Mall of Arabia, Cairo Festival City). Customers print any design, quickly, in-person.</w:t>
      </w:r>
    </w:p>
    <w:p>
      <w:pPr>
        <w:pStyle w:val="ListParagraph"/>
        <w:numPr>
          <w:ilvl w:val="0"/>
          <w:numId w:val="2"/>
        </w:numPr>
        <w:spacing w:before="40" w:after="40"/>
      </w:pPr>
      <w:r>
        <w:rPr>
          <w:rFonts w:ascii="Arial" w:cs="Arial" w:eastAsia="Arial" w:hAnsi="Arial"/>
          <w:sz w:val="20"/>
          <w:szCs w:val="20"/>
        </w:rPr>
        <w:t xml:space="preserve">Printlet (Instagram: @printleteg, 19K followers): POD + dropshipping platform serving Cairo.</w:t>
      </w:r>
    </w:p>
    <w:p>
      <w:pPr>
        <w:pStyle w:val="ListParagraph"/>
        <w:numPr>
          <w:ilvl w:val="0"/>
          <w:numId w:val="2"/>
        </w:numPr>
        <w:spacing w:before="40" w:after="40"/>
      </w:pPr>
      <w:r>
        <w:rPr>
          <w:rFonts w:ascii="Arial" w:cs="Arial" w:eastAsia="Arial" w:hAnsi="Arial"/>
          <w:sz w:val="20"/>
          <w:szCs w:val="20"/>
        </w:rPr>
        <w:t xml:space="preserve">Zaahe: Leading POD/dropshipping platform, self-described as "Egypt, MENA, and Africa" coverage.</w:t>
      </w:r>
    </w:p>
    <w:p>
      <w:pPr>
        <w:pStyle w:val="ListParagraph"/>
        <w:numPr>
          <w:ilvl w:val="0"/>
          <w:numId w:val="2"/>
        </w:numPr>
        <w:spacing w:before="40" w:after="40"/>
      </w:pPr>
      <w:r>
        <w:rPr>
          <w:rFonts w:ascii="Arial" w:cs="Arial" w:eastAsia="Arial" w:hAnsi="Arial"/>
          <w:sz w:val="20"/>
          <w:szCs w:val="20"/>
        </w:rPr>
        <w:t xml:space="preserve">Egypt Factory (egyptfactory.com): Online custom tee printing, ships Egypt-wide.</w:t>
      </w:r>
    </w:p>
    <w:p>
      <w:pPr>
        <w:pStyle w:val="ListParagraph"/>
        <w:numPr>
          <w:ilvl w:val="0"/>
          <w:numId w:val="2"/>
        </w:numPr>
        <w:spacing w:before="40" w:after="40"/>
      </w:pPr>
      <w:r>
        <w:rPr>
          <w:rFonts w:ascii="Arial" w:cs="Arial" w:eastAsia="Arial" w:hAnsi="Arial"/>
          <w:sz w:val="20"/>
          <w:szCs w:val="20"/>
        </w:rPr>
        <w:t xml:space="preserve">Nina Prints (ninaprints.com): Multi-branch DTF/DTG printing in Cairo malls (The Spot, Downtwon Katameya).</w:t>
      </w:r>
    </w:p>
    <w:p>
      <w:pPr>
        <w:pStyle w:val="ListParagraph"/>
        <w:numPr>
          <w:ilvl w:val="0"/>
          <w:numId w:val="2"/>
        </w:numPr>
        <w:spacing w:before="40" w:after="40"/>
      </w:pPr>
      <w:r>
        <w:rPr>
          <w:rFonts w:ascii="Arial" w:cs="Arial" w:eastAsia="Arial" w:hAnsi="Arial"/>
          <w:sz w:val="20"/>
          <w:szCs w:val="20"/>
        </w:rPr>
        <w:t xml:space="preserve">SPS DTF (@sps_dtf_tshirts, 4,682 followers): B2B DTF printing from Obour City.</w:t>
      </w:r>
    </w:p>
    <w:p>
      <w:pPr>
        <w:pStyle w:val="ListParagraph"/>
        <w:numPr>
          <w:ilvl w:val="0"/>
          <w:numId w:val="2"/>
        </w:numPr>
        <w:spacing w:before="40" w:after="40"/>
      </w:pPr>
      <w:r>
        <w:rPr>
          <w:rFonts w:ascii="Arial" w:cs="Arial" w:eastAsia="Arial" w:hAnsi="Arial"/>
          <w:sz w:val="20"/>
          <w:szCs w:val="20"/>
        </w:rPr>
        <w:t xml:space="preserve">Hundreds of Facebook/Instagram micro-sellers with low barriers to entry.</w:t>
      </w:r>
    </w:p>
    <w:p>
      <w:pPr>
        <w:spacing w:before="60" w:after="60"/>
      </w:pPr>
      <w:r>
        <w:rPr>
          <w:rFonts w:ascii="Arial" w:cs="Arial" w:eastAsia="Arial" w:hAnsi="Arial"/>
          <w:sz w:val="20"/>
          <w:szCs w:val="20"/>
        </w:rPr>
        <w:t xml:space="preserve">These competitors compete primarily on: price, speed (often same-day), convenience (mall presence or COD delivery), and unlimited customization. Their weakness: zero artistic curation, generic feel, no brand story.</w:t>
      </w:r>
    </w:p>
    <w:p>
      <w:pPr>
        <w:spacing w:before="180" w:after="60"/>
      </w:pPr>
      <w:r>
        <w:rPr>
          <w:rFonts w:ascii="Arial" w:cs="Arial" w:eastAsia="Arial" w:hAnsi="Arial"/>
          <w:b/>
          <w:bCs/>
          <w:color w:val="1F3864"/>
          <w:sz w:val="22"/>
          <w:szCs w:val="22"/>
        </w:rPr>
        <w:t xml:space="preserve">Layer 3: Adjacent B — Independent Artists, Art Merch, Creative Markets</w:t>
      </w:r>
    </w:p>
    <w:p>
      <w:pPr>
        <w:pStyle w:val="ListParagraph"/>
        <w:numPr>
          <w:ilvl w:val="0"/>
          <w:numId w:val="2"/>
        </w:numPr>
        <w:spacing w:before="40" w:after="40"/>
      </w:pPr>
      <w:r>
        <w:rPr>
          <w:rFonts w:ascii="Arial" w:cs="Arial" w:eastAsia="Arial" w:hAnsi="Arial"/>
          <w:sz w:val="20"/>
          <w:szCs w:val="20"/>
        </w:rPr>
        <w:t xml:space="preserve">Cairopolitan: Cairo-based product design shop and gallery featuring 100+ Egyptian artists' poster prints. Strong art-buyer community. Not an apparel brand, but adjacent.</w:t>
      </w:r>
    </w:p>
    <w:p>
      <w:pPr>
        <w:pStyle w:val="ListParagraph"/>
        <w:numPr>
          <w:ilvl w:val="0"/>
          <w:numId w:val="2"/>
        </w:numPr>
        <w:spacing w:before="40" w:after="40"/>
      </w:pPr>
      <w:r>
        <w:rPr>
          <w:rFonts w:ascii="Arial" w:cs="Arial" w:eastAsia="Arial" w:hAnsi="Arial"/>
          <w:sz w:val="20"/>
          <w:szCs w:val="20"/>
        </w:rPr>
        <w:t xml:space="preserve">Cairo Prints exhibitions (2020, 2021, ~2022): Open-call poster design shows. Validates artist willingness to participate in commercial-channel programs.</w:t>
      </w:r>
    </w:p>
    <w:p>
      <w:pPr>
        <w:pStyle w:val="ListParagraph"/>
        <w:numPr>
          <w:ilvl w:val="0"/>
          <w:numId w:val="2"/>
        </w:numPr>
        <w:spacing w:before="40" w:after="40"/>
      </w:pPr>
      <w:r>
        <w:rPr>
          <w:rFonts w:ascii="Arial" w:cs="Arial" w:eastAsia="Arial" w:hAnsi="Arial"/>
          <w:sz w:val="20"/>
          <w:szCs w:val="20"/>
        </w:rPr>
        <w:t xml:space="preserve">Art Cairo (annual fair, Grand Egyptian Museum): Egypt's largest art fair. 35+ galleries, focus on fine art, not apparel merchandise.</w:t>
      </w:r>
    </w:p>
    <w:p>
      <w:pPr>
        <w:pStyle w:val="ListParagraph"/>
        <w:numPr>
          <w:ilvl w:val="0"/>
          <w:numId w:val="2"/>
        </w:numPr>
        <w:spacing w:before="40" w:after="40"/>
      </w:pPr>
      <w:r>
        <w:rPr>
          <w:rFonts w:ascii="Arial" w:cs="Arial" w:eastAsia="Arial" w:hAnsi="Arial"/>
          <w:sz w:val="20"/>
          <w:szCs w:val="20"/>
        </w:rPr>
        <w:t xml:space="preserve">Arts-Mart.com: Egypt's first and largest online art gallery — digital, not apparel-focused.</w:t>
      </w:r>
    </w:p>
    <w:p>
      <w:pPr>
        <w:pStyle w:val="ListParagraph"/>
        <w:numPr>
          <w:ilvl w:val="0"/>
          <w:numId w:val="2"/>
        </w:numPr>
        <w:spacing w:before="40" w:after="40"/>
      </w:pPr>
      <w:r>
        <w:rPr>
          <w:rFonts w:ascii="Arial" w:cs="Arial" w:eastAsia="Arial" w:hAnsi="Arial"/>
          <w:sz w:val="20"/>
          <w:szCs w:val="20"/>
        </w:rPr>
        <w:t xml:space="preserve">Individual Instagram illustrators selling prints, stickers, and digital downloads.</w:t>
      </w:r>
    </w:p>
    <w:p>
      <w:pPr>
        <w:spacing w:before="60" w:after="60"/>
      </w:pPr>
      <w:r>
        <w:rPr>
          <w:rFonts w:ascii="Arial" w:cs="Arial" w:eastAsia="Arial" w:hAnsi="Arial"/>
          <w:sz w:val="20"/>
          <w:szCs w:val="20"/>
        </w:rPr>
        <w:t xml:space="preserve">These players validate artist supply-side interest in commercial channels, but do not directly offer printed wearable art as a product at scale.</w:t>
      </w:r>
    </w:p>
    <w:p>
      <w:pPr>
        <w:spacing w:before="180" w:after="60"/>
      </w:pPr>
      <w:r>
        <w:rPr>
          <w:rFonts w:ascii="Arial" w:cs="Arial" w:eastAsia="Arial" w:hAnsi="Arial"/>
          <w:b/>
          <w:bCs/>
          <w:color w:val="1F3864"/>
          <w:sz w:val="22"/>
          <w:szCs w:val="22"/>
        </w:rPr>
        <w:t xml:space="preserve">Layer 4: Substitutes — What Buyers May Choose Instead of HORO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1200"/>
        <w:gridCol w:w="286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Substitute Category</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Examples</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Price (EGP)</w:t>
            </w:r>
          </w:p>
        </w:tc>
        <w:tc>
          <w:tcPr>
            <w:tcW w:type="dxa" w:w="2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Buyers Choose It</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Generic streetwear local brands</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CTRL Cairo, Young Noise, Mawlah, Ohanna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350–800</w:t>
            </w:r>
          </w:p>
        </w:tc>
        <w:tc>
          <w:tcPr>
            <w:tcW w:type="dxa" w:w="2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Brand identity, fashion credibility, lower price</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Fast fashion basics</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LC Waikiki, H&amp;M, Defacto (Noon/Amazon)</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100–400</w:t>
            </w:r>
          </w:p>
        </w:tc>
        <w:tc>
          <w:tcPr>
            <w:tcW w:type="dxa" w:w="2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Price, availability, sizing reliability</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Slogan/graphic tees (mass)</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Noon.com, Amazon.eg listings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150–350</w:t>
            </w:r>
          </w:p>
        </w:tc>
        <w:tc>
          <w:tcPr>
            <w:tcW w:type="dxa" w:w="2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Cheapness, instant availability</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Custom print DIY</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T-Shirt Factory, Printlet, Egypt Factory</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200–400</w:t>
            </w:r>
          </w:p>
        </w:tc>
        <w:tc>
          <w:tcPr>
            <w:tcW w:type="dxa" w:w="2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Full personalization, lower cost</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 prints / posters</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Cairopolitan, Cairo Prints, artist DMs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100–500</w:t>
            </w:r>
          </w:p>
        </w:tc>
        <w:tc>
          <w:tcPr>
            <w:tcW w:type="dxa" w:w="2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Non-apparel expression, wall display</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Non-apparel gifts</w:t>
            </w:r>
          </w:p>
        </w:tc>
        <w:tc>
          <w:tcPr>
            <w:tcW w:type="dxa" w:w="2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Perfumes, accessories, skincare, books</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Varies</w:t>
            </w:r>
          </w:p>
        </w:tc>
        <w:tc>
          <w:tcPr>
            <w:tcW w:type="dxa" w:w="2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Safety for gifting, easier sizing</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Overseas POD (ships to EGP)</w:t>
            </w:r>
          </w:p>
        </w:tc>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TeePublic, Redbubble (high shipping)</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USD 30–45 + fees</w:t>
            </w:r>
          </w:p>
        </w:tc>
        <w:tc>
          <w:tcPr>
            <w:tcW w:type="dxa" w:w="2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Huge design library, artist discovery</w:t>
            </w:r>
          </w:p>
        </w:tc>
      </w:tr>
    </w:tbl>
    <w:p>
      <w:pPr>
        <w:spacing w:before="40" w:after="40"/>
      </w:pPr>
      <w:r>
        <w:rPr>
          <w:rFonts w:ascii="Arial" w:cs="Arial" w:eastAsia="Arial" w:hAnsi="Arial"/>
          <w:sz w:val="20"/>
          <w:szCs w:val="20"/>
        </w:rPr>
        <w:t xml:space="preserve"/>
      </w:r>
    </w:p>
    <w:p>
      <w:pPr>
        <w:pStyle w:val="Heading2"/>
        <w:spacing w:before="240" w:after="80"/>
      </w:pPr>
      <w:r>
        <w:rPr>
          <w:rFonts w:ascii="Arial" w:cs="Arial" w:eastAsia="Arial" w:hAnsi="Arial"/>
          <w:b/>
          <w:bCs/>
          <w:color w:val="2E5FA3"/>
          <w:sz w:val="26"/>
          <w:szCs w:val="26"/>
        </w:rPr>
        <w:t xml:space="preserve">Kotler 4Cs Lens — Where Competition Pressure is Strongest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4C Element</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Pressure Level</w:t>
            </w:r>
          </w:p>
        </w:tc>
        <w:tc>
          <w:tcPr>
            <w:tcW w:type="dxa" w:w="5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Tension for HORO</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Company (HORO capabilities)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5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Zero brand equity at launch; no artist network yet; no production track record</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Customers (buyer needs)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c>
          <w:tcPr>
            <w:tcW w:type="dxa" w:w="5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Self-expression need is real; but price sensitivity is high and art-apparel purchase behavior is unproven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Collaborators (artists, printers)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5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Artist licensing is unvalidated; print quality consistency is critical</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Competitors (alternative options)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5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Cheap custom print shops satisfy the self-expression need at 40–60% of HORO's price</w:t>
            </w:r>
          </w:p>
        </w:tc>
      </w:tr>
    </w:tbl>
    <w:p>
      <w:pPr>
        <w:spacing w:before="40" w:after="40"/>
      </w:pPr>
      <w:r>
        <w:rPr>
          <w:rFonts w:ascii="Arial" w:cs="Arial" w:eastAsia="Arial" w:hAnsi="Arial"/>
          <w:sz w:val="20"/>
          <w:szCs w:val="20"/>
        </w:rPr>
        <w:t xml:space="preserve"/>
      </w:r>
    </w:p>
    <w:p>
      <w:pPr>
        <w:spacing w:before="180" w:after="60"/>
      </w:pPr>
      <w:r>
        <w:rPr>
          <w:rFonts w:ascii="Arial" w:cs="Arial" w:eastAsia="Arial" w:hAnsi="Arial"/>
          <w:b/>
          <w:bCs/>
          <w:color w:val="1F3864"/>
          <w:sz w:val="22"/>
          <w:szCs w:val="22"/>
        </w:rPr>
        <w:t xml:space="preserve">Where HORO's Advantage Is Most Likely to Come From</w:t>
      </w:r>
    </w:p>
    <w:p>
      <w:pPr>
        <w:pStyle w:val="ListParagraph"/>
        <w:numPr>
          <w:ilvl w:val="0"/>
          <w:numId w:val="2"/>
        </w:numPr>
        <w:spacing w:before="40" w:after="40"/>
      </w:pPr>
      <w:r>
        <w:rPr>
          <w:rFonts w:ascii="Arial" w:cs="Arial" w:eastAsia="Arial" w:hAnsi="Arial"/>
          <w:sz w:val="20"/>
          <w:szCs w:val="20"/>
        </w:rPr>
        <w:t xml:space="preserve">Brand (art-first, meaning-first positioning) — if executed consistently and validated by real artist stories</w:t>
      </w:r>
    </w:p>
    <w:p>
      <w:pPr>
        <w:pStyle w:val="ListParagraph"/>
        <w:numPr>
          <w:ilvl w:val="0"/>
          <w:numId w:val="2"/>
        </w:numPr>
        <w:spacing w:before="40" w:after="40"/>
      </w:pPr>
      <w:r>
        <w:rPr>
          <w:rFonts w:ascii="Arial" w:cs="Arial" w:eastAsia="Arial" w:hAnsi="Arial"/>
          <w:sz w:val="20"/>
          <w:szCs w:val="20"/>
        </w:rPr>
        <w:t xml:space="preserve">Communication (content-led discovery via artist narratives, process videos, identity storytelling) — strong fit for Egypt's social media behavior</w:t>
      </w:r>
    </w:p>
    <w:p>
      <w:pPr>
        <w:pStyle w:val="ListParagraph"/>
        <w:numPr>
          <w:ilvl w:val="0"/>
          <w:numId w:val="2"/>
        </w:numPr>
        <w:spacing w:before="40" w:after="40"/>
      </w:pPr>
      <w:r>
        <w:rPr>
          <w:rFonts w:ascii="Arial" w:cs="Arial" w:eastAsia="Arial" w:hAnsi="Arial"/>
          <w:sz w:val="20"/>
          <w:szCs w:val="20"/>
        </w:rPr>
        <w:t xml:space="preserve">Collaborator network (exclusive or semi-exclusive access to Egypt's illustrator community) — hardest to copy if built correctly</w:t>
      </w:r>
    </w:p>
    <w:p>
      <w:pPr>
        <w:pStyle w:val="ListParagraph"/>
        <w:numPr>
          <w:ilvl w:val="0"/>
          <w:numId w:val="2"/>
        </w:numPr>
        <w:spacing w:before="40" w:after="40"/>
      </w:pPr>
      <w:r>
        <w:rPr>
          <w:rFonts w:ascii="Arial" w:cs="Arial" w:eastAsia="Arial" w:hAnsi="Arial"/>
          <w:sz w:val="20"/>
          <w:szCs w:val="20"/>
        </w:rPr>
        <w:t xml:space="preserve">Product curation (curated catalog vs. unlimited custom printing) — but this requires ongoing creative quality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AAAAAA" w:sz="1"/>
              <w:left w:val="single" w:color="AAAAAA" w:sz="1"/>
              <w:bottom w:val="single" w:color="AAAAAA" w:sz="1"/>
              <w:right w:val="single" w:color="AAAAAA" w:sz="1"/>
            </w:tcBorders>
            <w:shd w:fill="7B3F00" w:val="clear"/>
            <w:tcMar>
              <w:top w:type="dxa" w:w="60"/>
              <w:left w:type="dxa" w:w="120"/>
              <w:bottom w:type="dxa" w:w="60"/>
              <w:right w:type="dxa" w:w="120"/>
            </w:tcMar>
          </w:tcPr>
          <w:p>
            <w:r>
              <w:rPr>
                <w:rFonts w:ascii="Arial" w:cs="Arial" w:eastAsia="Arial" w:hAnsi="Arial"/>
                <w:b/>
                <w:bCs/>
                <w:color w:val="FFFFFF"/>
                <w:sz w:val="20"/>
                <w:szCs w:val="20"/>
              </w:rPr>
              <w:t xml:space="preserve">⚠ Bias Control Check</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b/>
                <w:bCs/>
                <w:color w:val="7B3F00"/>
                <w:sz w:val="18"/>
                <w:szCs w:val="18"/>
              </w:rPr>
              <w:t xml:space="preserve">What evidence says</w:t>
            </w:r>
          </w:p>
        </w:tc>
        <w:tc>
          <w:tcPr>
            <w:tcW w:type="dxa" w:w="6360"/>
            <w:tcBorders>
              <w:top w:val="single" w:color="AAAAAA" w:sz="1"/>
              <w:left w:val="single" w:color="AAAAAA" w:sz="1"/>
              <w:bottom w:val="single" w:color="AAAAAA" w:sz="1"/>
              <w:right w:val="single" w:color="AAAAAA" w:sz="1"/>
            </w:tcBorders>
            <w:shd w:fill="FFFDE7" w:val="clear"/>
            <w:tcMar>
              <w:top w:type="dxa" w:w="60"/>
              <w:left w:type="dxa" w:w="120"/>
              <w:bottom w:type="dxa" w:w="60"/>
              <w:right w:type="dxa" w:w="120"/>
            </w:tcMar>
          </w:tcPr>
          <w:p>
            <w:r>
              <w:rPr>
                <w:rFonts w:ascii="Arial" w:cs="Arial" w:eastAsia="Arial" w:hAnsi="Arial"/>
                <w:sz w:val="18"/>
                <w:szCs w:val="18"/>
              </w:rPr>
              <w:t xml:space="preserve">Custom print shops dominate the self-expression category in Egypt. The wearable-art sub-category is nascent.</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b/>
                <w:bCs/>
                <w:color w:val="7B3F00"/>
                <w:sz w:val="18"/>
                <w:szCs w:val="18"/>
              </w:rPr>
              <w:t xml:space="preserve">What could mislead</w:t>
            </w:r>
          </w:p>
        </w:tc>
        <w:tc>
          <w:tcPr>
            <w:tcW w:type="dxa" w:w="6360"/>
            <w:tcBorders>
              <w:top w:val="single" w:color="AAAAAA" w:sz="1"/>
              <w:left w:val="single" w:color="AAAAAA" w:sz="1"/>
              <w:bottom w:val="single" w:color="AAAAAA" w:sz="1"/>
              <w:right w:val="single" w:color="AAAAAA" w:sz="1"/>
            </w:tcBorders>
            <w:shd w:fill="FFFDE7" w:val="clear"/>
            <w:tcMar>
              <w:top w:type="dxa" w:w="60"/>
              <w:left w:type="dxa" w:w="120"/>
              <w:bottom w:type="dxa" w:w="60"/>
              <w:right w:type="dxa" w:w="120"/>
            </w:tcMar>
          </w:tcPr>
          <w:p>
            <w:r>
              <w:rPr>
                <w:rFonts w:ascii="Arial" w:cs="Arial" w:eastAsia="Arial" w:hAnsi="Arial"/>
                <w:sz w:val="18"/>
                <w:szCs w:val="18"/>
              </w:rPr>
              <w:t xml:space="preserve">The existence of art fairs and creative markets could create a false sense that art-buying behavior = art-apparel-buying behavior. These are different purchase triggers.</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b/>
                <w:bCs/>
                <w:color w:val="7B3F00"/>
                <w:sz w:val="18"/>
                <w:szCs w:val="18"/>
              </w:rPr>
              <w:t xml:space="preserve">Alternative explanation</w:t>
            </w:r>
          </w:p>
        </w:tc>
        <w:tc>
          <w:tcPr>
            <w:tcW w:type="dxa" w:w="6360"/>
            <w:tcBorders>
              <w:top w:val="single" w:color="AAAAAA" w:sz="1"/>
              <w:left w:val="single" w:color="AAAAAA" w:sz="1"/>
              <w:bottom w:val="single" w:color="AAAAAA" w:sz="1"/>
              <w:right w:val="single" w:color="AAAAAA" w:sz="1"/>
            </w:tcBorders>
            <w:shd w:fill="FFFDE7" w:val="clear"/>
            <w:tcMar>
              <w:top w:type="dxa" w:w="60"/>
              <w:left w:type="dxa" w:w="120"/>
              <w:bottom w:type="dxa" w:w="60"/>
              <w:right w:type="dxa" w:w="120"/>
            </w:tcMar>
          </w:tcPr>
          <w:p>
            <w:r>
              <w:rPr>
                <w:rFonts w:ascii="Arial" w:cs="Arial" w:eastAsia="Arial" w:hAnsi="Arial"/>
                <w:sz w:val="18"/>
                <w:szCs w:val="18"/>
              </w:rPr>
              <w:t xml:space="preserve">"Creative interest" in art may not convert to paying a 50–80% premium for an art-printed t-shirt when a DTF shop can print the same image for 200–300 EGP.</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b/>
                <w:bCs/>
                <w:color w:val="7B3F00"/>
                <w:sz w:val="18"/>
                <w:szCs w:val="18"/>
              </w:rPr>
              <w:t xml:space="preserve">What would disconfirm</w:t>
            </w:r>
          </w:p>
        </w:tc>
        <w:tc>
          <w:tcPr>
            <w:tcW w:type="dxa" w:w="6360"/>
            <w:tcBorders>
              <w:top w:val="single" w:color="AAAAAA" w:sz="1"/>
              <w:left w:val="single" w:color="AAAAAA" w:sz="1"/>
              <w:bottom w:val="single" w:color="AAAAAA" w:sz="1"/>
              <w:right w:val="single" w:color="AAAAAA" w:sz="1"/>
            </w:tcBorders>
            <w:shd w:fill="FFFDE7" w:val="clear"/>
            <w:tcMar>
              <w:top w:type="dxa" w:w="60"/>
              <w:left w:type="dxa" w:w="120"/>
              <w:bottom w:type="dxa" w:w="60"/>
              <w:right w:type="dxa" w:w="120"/>
            </w:tcMar>
          </w:tcPr>
          <w:p>
            <w:r>
              <w:rPr>
                <w:rFonts w:ascii="Arial" w:cs="Arial" w:eastAsia="Arial" w:hAnsi="Arial"/>
                <w:sz w:val="18"/>
                <w:szCs w:val="18"/>
              </w:rPr>
              <w:t xml:space="preserve">If pilot customers primarily cite "the artwork" (not "the brand" or "the gift value") as purchase reason, the art-premium hypothesis holds. If they buy on price/impulse, it weakens.</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b/>
                <w:bCs/>
                <w:color w:val="7B3F00"/>
                <w:sz w:val="18"/>
                <w:szCs w:val="18"/>
              </w:rPr>
              <w:t xml:space="preserve">What remains unknown</w:t>
            </w:r>
          </w:p>
        </w:tc>
        <w:tc>
          <w:tcPr>
            <w:tcW w:type="dxa" w:w="6360"/>
            <w:tcBorders>
              <w:top w:val="single" w:color="AAAAAA" w:sz="1"/>
              <w:left w:val="single" w:color="AAAAAA" w:sz="1"/>
              <w:bottom w:val="single" w:color="AAAAAA" w:sz="1"/>
              <w:right w:val="single" w:color="AAAAAA" w:sz="1"/>
            </w:tcBorders>
            <w:shd w:fill="FFFDE7" w:val="clear"/>
            <w:tcMar>
              <w:top w:type="dxa" w:w="60"/>
              <w:left w:type="dxa" w:w="120"/>
              <w:bottom w:type="dxa" w:w="60"/>
              <w:right w:type="dxa" w:w="120"/>
            </w:tcMar>
          </w:tcPr>
          <w:p>
            <w:r>
              <w:rPr>
                <w:rFonts w:ascii="Arial" w:cs="Arial" w:eastAsia="Arial" w:hAnsi="Arial"/>
                <w:sz w:val="18"/>
                <w:szCs w:val="18"/>
              </w:rPr>
              <w:t xml:space="preserve">Actual conversion rate for wearable-art vs. generic printed tees at HORO's price point. No public Egypt data exists.</w:t>
            </w:r>
          </w:p>
        </w:tc>
      </w:tr>
    </w:tbl>
    <w:p>
      <w:r>
        <w:br w:type="page"/>
      </w:r>
    </w:p>
    <w:p>
      <w:pPr>
        <w:pStyle w:val="Heading1"/>
        <w:spacing w:before="360" w:after="120"/>
      </w:pPr>
      <w:r>
        <w:rPr>
          <w:rFonts w:ascii="Arial" w:cs="Arial" w:eastAsia="Arial" w:hAnsi="Arial"/>
          <w:b/>
          <w:bCs/>
          <w:color w:val="1F3864"/>
          <w:sz w:val="32"/>
          <w:szCs w:val="32"/>
        </w:rPr>
        <w:t xml:space="preserve">2. DEMAND SIGNALS &amp; TRENDS (Egypt-First)</w:t>
      </w:r>
    </w:p>
    <w:p>
      <w:pPr>
        <w:pStyle w:val="Heading2"/>
        <w:spacing w:before="240" w:after="80"/>
      </w:pPr>
      <w:r>
        <w:rPr>
          <w:rFonts w:ascii="Arial" w:cs="Arial" w:eastAsia="Arial" w:hAnsi="Arial"/>
          <w:b/>
          <w:bCs/>
          <w:color w:val="2E5FA3"/>
          <w:sz w:val="26"/>
          <w:szCs w:val="26"/>
        </w:rPr>
        <w:t xml:space="preserve">2.1 Self-Expression Apparel</w:t>
      </w:r>
    </w:p>
    <w:p>
      <w:pPr>
        <w:spacing w:before="60" w:after="60"/>
      </w:pPr>
      <w:r>
        <w:rPr>
          <w:rFonts w:ascii="Arial" w:cs="Arial" w:eastAsia="Arial" w:hAnsi="Arial"/>
          <w:sz w:val="20"/>
          <w:szCs w:val="20"/>
        </w:rPr>
        <w:t xml:space="preserve">Evidence of demand exists in the growth of local Egyptian streetwear brands (Young Noise, CTRL Cairo, Mawlah, Ohanna) all operating in the 350–800 EGP range and building audiences on Instagram and TikTok. TikTok Egypt content around "Egyptian local brands" and try-on hauls regularly features branded/statement apparel, with some content pieces generating hundreds of thousands of views.</w:t>
      </w:r>
    </w:p>
    <w:p>
      <w:pPr>
        <w:pBdr>
          <w:left w:val="single" w:color="C55A11" w:sz="4"/>
        </w:pBdr>
        <w:spacing w:before="60" w:after="60"/>
        <w:ind w:left="360"/>
      </w:pPr>
      <w:r>
        <w:rPr>
          <w:rFonts w:ascii="Arial" w:cs="Arial" w:eastAsia="Arial" w:hAnsi="Arial"/>
          <w:i/>
          <w:iCs/>
          <w:color w:val="595959"/>
          <w:sz w:val="18"/>
          <w:szCs w:val="18"/>
        </w:rPr>
        <w:t xml:space="preserve">Source: TikTok search for #egyptianclothingbrands and #localbrandegypt (directional evidence, not sales data). Treat as social proof of category interest, not revenue validation.</w:t>
      </w:r>
    </w:p>
    <w:p>
      <w:pPr>
        <w:pStyle w:val="Heading2"/>
        <w:spacing w:before="240" w:after="80"/>
      </w:pPr>
      <w:r>
        <w:rPr>
          <w:rFonts w:ascii="Arial" w:cs="Arial" w:eastAsia="Arial" w:hAnsi="Arial"/>
          <w:b/>
          <w:bCs/>
          <w:color w:val="2E5FA3"/>
          <w:sz w:val="26"/>
          <w:szCs w:val="26"/>
        </w:rPr>
        <w:t xml:space="preserve">2.2 Wearable-Art / Illustrated Apparel</w:t>
      </w:r>
    </w:p>
    <w:p>
      <w:pPr>
        <w:spacing w:before="60" w:after="60"/>
      </w:pPr>
      <w:r>
        <w:rPr>
          <w:rFonts w:ascii="Arial" w:cs="Arial" w:eastAsia="Arial" w:hAnsi="Arial"/>
          <w:sz w:val="20"/>
          <w:szCs w:val="20"/>
        </w:rPr>
        <w:t xml:space="preserve">Direct evidence is limited but emerging:</w:t>
      </w:r>
    </w:p>
    <w:p>
      <w:pPr>
        <w:pStyle w:val="ListParagraph"/>
        <w:numPr>
          <w:ilvl w:val="0"/>
          <w:numId w:val="2"/>
        </w:numPr>
        <w:spacing w:before="40" w:after="40"/>
      </w:pPr>
      <w:r>
        <w:rPr>
          <w:rFonts w:ascii="Arial" w:cs="Arial" w:eastAsia="Arial" w:hAnsi="Arial"/>
          <w:sz w:val="20"/>
          <w:szCs w:val="20"/>
        </w:rPr>
        <w:t xml:space="preserve">Egyptian Streets 2025 merch drop: A media brand (not an apparel brand) successfully attracted 100+ artist submissions for a limited-edition artist-collaboration tee collection. The collection features 4 Egyptian illustrators and covers cultural/identity themes (proverbs, street scenes, everyday Egypt). This is the most directly analogous proof-of-concept found.</w:t>
      </w:r>
    </w:p>
    <w:p>
      <w:pPr>
        <w:pStyle w:val="ListParagraph"/>
        <w:numPr>
          <w:ilvl w:val="0"/>
          <w:numId w:val="2"/>
        </w:numPr>
        <w:spacing w:before="40" w:after="40"/>
      </w:pPr>
      <w:r>
        <w:rPr>
          <w:rFonts w:ascii="Arial" w:cs="Arial" w:eastAsia="Arial" w:hAnsi="Arial"/>
          <w:sz w:val="20"/>
          <w:szCs w:val="20"/>
        </w:rPr>
        <w:t xml:space="preserve">Cairopolitan Cairo Prints: "No one in Egypt is selling posters unless it's vintage," the creative director noted (CairoScene) — suggesting unmet demand for accessible illustrated art products, extending potentially to apparel.</w:t>
      </w:r>
    </w:p>
    <w:p>
      <w:pPr>
        <w:pStyle w:val="ListParagraph"/>
        <w:numPr>
          <w:ilvl w:val="0"/>
          <w:numId w:val="2"/>
        </w:numPr>
        <w:spacing w:before="40" w:after="40"/>
      </w:pPr>
      <w:r>
        <w:rPr>
          <w:rFonts w:ascii="Arial" w:cs="Arial" w:eastAsia="Arial" w:hAnsi="Arial"/>
          <w:sz w:val="20"/>
          <w:szCs w:val="20"/>
        </w:rPr>
        <w:t xml:space="preserve">Young Noise and Ohanna incorporate Egyptian cultural/heritage visual motifs, demonstrating demand for meaning-embedded apparel design beyond generic slogans.</w:t>
      </w:r>
    </w:p>
    <w:p>
      <w:pPr>
        <w:pBdr>
          <w:left w:val="single" w:color="C55A11" w:sz="4"/>
        </w:pBdr>
        <w:spacing w:before="60" w:after="60"/>
        <w:ind w:left="360"/>
      </w:pPr>
      <w:r>
        <w:rPr>
          <w:rFonts w:ascii="Arial" w:cs="Arial" w:eastAsia="Arial" w:hAnsi="Arial"/>
          <w:i/>
          <w:iCs/>
          <w:color w:val="595959"/>
          <w:sz w:val="18"/>
          <w:szCs w:val="18"/>
        </w:rPr>
        <w:t xml:space="preserve">Caveat: Egyptian Streets' merch was sold to a diaspora-first audience (global early access before Egypt launch). This matters — diaspora buyers have USD income and higher WTP. Egypt-domestic WTP may differ materially.</w:t>
      </w:r>
    </w:p>
    <w:p>
      <w:pPr>
        <w:pStyle w:val="Heading2"/>
        <w:spacing w:before="240" w:after="80"/>
      </w:pPr>
      <w:r>
        <w:rPr>
          <w:rFonts w:ascii="Arial" w:cs="Arial" w:eastAsia="Arial" w:hAnsi="Arial"/>
          <w:b/>
          <w:bCs/>
          <w:color w:val="2E5FA3"/>
          <w:sz w:val="26"/>
          <w:szCs w:val="26"/>
        </w:rPr>
        <w:t xml:space="preserve">2.3 Gifting Behavior in Egypt</w:t>
      </w:r>
    </w:p>
    <w:p>
      <w:pPr>
        <w:spacing w:before="60" w:after="60"/>
      </w:pPr>
      <w:r>
        <w:rPr>
          <w:rFonts w:ascii="Arial" w:cs="Arial" w:eastAsia="Arial" w:hAnsi="Arial"/>
          <w:sz w:val="20"/>
          <w:szCs w:val="20"/>
        </w:rPr>
        <w:t xml:space="preserve">Gifting is structurally important in Egyptian culture, linked to recurring occasions. Key gifting occasions relevant to HORO: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Occasion</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Gifting Relevance</w:t>
            </w:r>
          </w:p>
        </w:tc>
        <w:tc>
          <w:tcPr>
            <w:tcW w:type="dxa" w:w="4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HORO Opportunity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Eid al-Fitr / Eid al-Adha</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 — widespread gifting across income levels</w:t>
            </w:r>
          </w:p>
        </w:tc>
        <w:tc>
          <w:tcPr>
            <w:tcW w:type="dxa" w:w="4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Themed collections (cultural art), gift packaging</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Ramadan</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 — occasions within Ramadan, brand visibility high</w:t>
            </w:r>
          </w:p>
        </w:tc>
        <w:tc>
          <w:tcPr>
            <w:tcW w:type="dxa" w:w="4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Limited-edition Ramadan collection, cultural illustration themes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Valentine's Day</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 — growing among 18–35 urban segment</w:t>
            </w:r>
          </w:p>
        </w:tc>
        <w:tc>
          <w:tcPr>
            <w:tcW w:type="dxa" w:w="4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Portrait-art or "mood" themed gifting</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Mother's Day</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MEDIUM-HIGH — national awareness</w:t>
            </w:r>
          </w:p>
        </w:tc>
        <w:tc>
          <w:tcPr>
            <w:tcW w:type="dxa" w:w="4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Personalized art theme, family identity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Graduation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 for career/achievement gifting</w:t>
            </w:r>
          </w:p>
        </w:tc>
        <w:tc>
          <w:tcPr>
            <w:tcW w:type="dxa" w:w="4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Career-pride collection, custom career art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Birthdays</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 year-round</w:t>
            </w:r>
          </w:p>
        </w:tc>
        <w:tc>
          <w:tcPr>
            <w:tcW w:type="dxa" w:w="4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Horoscope collection, personalized art, gift packaging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Christmas (Coptic / expats)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LOW-MEDIUM (10% of Egypt population Coptic)</w:t>
            </w:r>
          </w:p>
        </w:tc>
        <w:tc>
          <w:tcPr>
            <w:tcW w:type="dxa" w:w="4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Opportunity in urban creative communities</w:t>
            </w:r>
          </w:p>
        </w:tc>
      </w:tr>
    </w:tbl>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gifting angle is HORO's most defensible commercial rationale. A curated, artist-made printed tee in premium packaging is a credible gift alternative at 500–700 EGP, comparable to mid-tier perfume or accessory gifts. This framing reduces price resistance significantly.</w:t>
      </w:r>
    </w:p>
    <w:p>
      <w:pPr>
        <w:pStyle w:val="Heading2"/>
        <w:spacing w:before="240" w:after="80"/>
      </w:pPr>
      <w:r>
        <w:rPr>
          <w:rFonts w:ascii="Arial" w:cs="Arial" w:eastAsia="Arial" w:hAnsi="Arial"/>
          <w:b/>
          <w:bCs/>
          <w:color w:val="2E5FA3"/>
          <w:sz w:val="26"/>
          <w:szCs w:val="26"/>
        </w:rPr>
        <w:t xml:space="preserve">2.4 Artist / Illustration Appreciation and Purchasing Behavior</w:t>
      </w:r>
    </w:p>
    <w:p>
      <w:pPr>
        <w:pStyle w:val="ListParagraph"/>
        <w:numPr>
          <w:ilvl w:val="0"/>
          <w:numId w:val="2"/>
        </w:numPr>
        <w:spacing w:before="40" w:after="40"/>
      </w:pPr>
      <w:r>
        <w:rPr>
          <w:rFonts w:ascii="Arial" w:cs="Arial" w:eastAsia="Arial" w:hAnsi="Arial"/>
          <w:sz w:val="20"/>
          <w:szCs w:val="20"/>
        </w:rPr>
        <w:t xml:space="preserve">Art Cairo 2026 (January 23–26, Grand Egyptian Museum): Egypt's largest art fair, featuring 3,000+ artworks and 35+ galleries. Annual, growing, and now backed by Ministry of Culture. Demonstrates institutional and consumer appetite for visual art.</w:t>
      </w:r>
    </w:p>
    <w:p>
      <w:pPr>
        <w:pStyle w:val="ListParagraph"/>
        <w:numPr>
          <w:ilvl w:val="0"/>
          <w:numId w:val="2"/>
        </w:numPr>
        <w:spacing w:before="40" w:after="40"/>
      </w:pPr>
      <w:r>
        <w:rPr>
          <w:rFonts w:ascii="Arial" w:cs="Arial" w:eastAsia="Arial" w:hAnsi="Arial"/>
          <w:sz w:val="20"/>
          <w:szCs w:val="20"/>
        </w:rPr>
        <w:t xml:space="preserve">The gallery ecosystem in Cairo (Zamalek Art Gallery, Arttalks, Le Lab, Al Mashrabia, Azad) is active and largely focused on fine art originals — expensive and inaccessible to most buyers.</w:t>
      </w:r>
    </w:p>
    <w:p>
      <w:pPr>
        <w:pStyle w:val="ListParagraph"/>
        <w:numPr>
          <w:ilvl w:val="0"/>
          <w:numId w:val="2"/>
        </w:numPr>
        <w:spacing w:before="40" w:after="40"/>
      </w:pPr>
      <w:r>
        <w:rPr>
          <w:rFonts w:ascii="Arial" w:cs="Arial" w:eastAsia="Arial" w:hAnsi="Arial"/>
          <w:sz w:val="20"/>
          <w:szCs w:val="20"/>
        </w:rPr>
        <w:t xml:space="preserve">Arts-Mart.com (Egypt's first online gallery) and Cairopolitan create some commercial channels for illustrated art but not specifically apparel-format.</w:t>
      </w:r>
    </w:p>
    <w:p>
      <w:pPr>
        <w:pStyle w:val="ListParagraph"/>
        <w:numPr>
          <w:ilvl w:val="0"/>
          <w:numId w:val="2"/>
        </w:numPr>
        <w:spacing w:before="40" w:after="40"/>
      </w:pPr>
      <w:r>
        <w:rPr>
          <w:rFonts w:ascii="Arial" w:cs="Arial" w:eastAsia="Arial" w:hAnsi="Arial"/>
          <w:sz w:val="20"/>
          <w:szCs w:val="20"/>
        </w:rPr>
        <w:t xml:space="preserve">Insight: Artists struggle to sell originals consistently (Cairopolitan's creative director noted this directly). HORO's commercial channel hypothesis — licensing artwork for apparel — has theoretical supply-side validity.</w:t>
      </w:r>
    </w:p>
    <w:p>
      <w:pPr>
        <w:pBdr>
          <w:left w:val="single" w:color="C55A11" w:sz="4"/>
        </w:pBdr>
        <w:spacing w:before="60" w:after="60"/>
        <w:ind w:left="360"/>
      </w:pPr>
      <w:r>
        <w:rPr>
          <w:rFonts w:ascii="Arial" w:cs="Arial" w:eastAsia="Arial" w:hAnsi="Arial"/>
          <w:i/>
          <w:iCs/>
          <w:color w:val="595959"/>
          <w:sz w:val="18"/>
          <w:szCs w:val="18"/>
        </w:rPr>
        <w:t xml:space="preserve">What remains unknown: Whether Egyptian illustrators (as distinct from fine artists) would license to an apparel brand, at what royalty/fee, and whether they can adapt artwork to print-on-fabric technical requirements without quality loss.</w:t>
      </w:r>
    </w:p>
    <w:p>
      <w:pPr>
        <w:pStyle w:val="Heading2"/>
        <w:spacing w:before="240" w:after="80"/>
      </w:pPr>
      <w:r>
        <w:rPr>
          <w:rFonts w:ascii="Arial" w:cs="Arial" w:eastAsia="Arial" w:hAnsi="Arial"/>
          <w:b/>
          <w:bCs/>
          <w:color w:val="2E5FA3"/>
          <w:sz w:val="26"/>
          <w:szCs w:val="26"/>
        </w:rPr>
        <w:t xml:space="preserve">2.5 Horoscope / Identity Content Consumption</w:t>
      </w:r>
    </w:p>
    <w:p>
      <w:pPr>
        <w:spacing w:before="60" w:after="60"/>
      </w:pPr>
      <w:r>
        <w:rPr>
          <w:rFonts w:ascii="Arial" w:cs="Arial" w:eastAsia="Arial" w:hAnsi="Arial"/>
          <w:sz w:val="20"/>
          <w:szCs w:val="20"/>
        </w:rPr>
        <w:t xml:space="preserve">Horoscope content has substantial followership on Arabic-language social media (Instagram, Facebook) in Egypt. However, there is no Egypt-specific data on purchase conversion from horoscope interest to branded merchandise. Treat horoscope as one collection theme among several, not the core brand identity.</w:t>
      </w:r>
    </w:p>
    <w:p>
      <w:pPr>
        <w:pBdr>
          <w:left w:val="single" w:color="C55A11" w:sz="4"/>
        </w:pBdr>
        <w:spacing w:before="60" w:after="60"/>
        <w:ind w:left="360"/>
      </w:pPr>
      <w:r>
        <w:rPr>
          <w:rFonts w:ascii="Arial" w:cs="Arial" w:eastAsia="Arial" w:hAnsi="Arial"/>
          <w:i/>
          <w:iCs/>
          <w:color w:val="595959"/>
          <w:sz w:val="18"/>
          <w:szCs w:val="18"/>
        </w:rPr>
        <w:t xml:space="preserve">Bias warning: The "horoscope" category is associated with significant religious skepticism in parts of Egyptian society. Social media engagement with horoscope content does not imply purchase willingness, and certain consumer segments (religious conservative) may actively avoid horoscope-branded products. Validate carefully before making this a primary theme.</w:t>
      </w:r>
    </w:p>
    <w:p>
      <w:pPr>
        <w:pStyle w:val="Heading2"/>
        <w:spacing w:before="240" w:after="80"/>
      </w:pPr>
      <w:r>
        <w:rPr>
          <w:rFonts w:ascii="Arial" w:cs="Arial" w:eastAsia="Arial" w:hAnsi="Arial"/>
          <w:b/>
          <w:bCs/>
          <w:color w:val="2E5FA3"/>
          <w:sz w:val="26"/>
          <w:szCs w:val="26"/>
        </w:rPr>
        <w:t xml:space="preserve">2.6 Social Commerce Discovery &amp; Conversion in Egypt</w:t>
      </w:r>
    </w:p>
    <w:p>
      <w:pPr>
        <w:pStyle w:val="ListParagraph"/>
        <w:numPr>
          <w:ilvl w:val="0"/>
          <w:numId w:val="2"/>
        </w:numPr>
        <w:spacing w:before="40" w:after="40"/>
      </w:pPr>
      <w:r>
        <w:rPr>
          <w:rFonts w:ascii="Arial" w:cs="Arial" w:eastAsia="Arial" w:hAnsi="Arial"/>
          <w:sz w:val="20"/>
          <w:szCs w:val="20"/>
        </w:rPr>
        <w:t xml:space="preserve">Facebook leads Egypt social media with 71.39% share of social platform use (IMARC, 2024). For apparel sellers, Facebook remains the largest paid + organic reach channel.</w:t>
      </w:r>
    </w:p>
    <w:p>
      <w:pPr>
        <w:pStyle w:val="ListParagraph"/>
        <w:numPr>
          <w:ilvl w:val="0"/>
          <w:numId w:val="2"/>
        </w:numPr>
        <w:spacing w:before="40" w:after="40"/>
      </w:pPr>
      <w:r>
        <w:rPr>
          <w:rFonts w:ascii="Arial" w:cs="Arial" w:eastAsia="Arial" w:hAnsi="Arial"/>
          <w:sz w:val="20"/>
          <w:szCs w:val="20"/>
        </w:rPr>
        <w:t xml:space="preserve">Instagram has 20.1 million users in Egypt (2024, Mordor Intelligence). Instagram is the primary discovery channel for fashion brands (visual-first, Stories, Reels, Explore).</w:t>
      </w:r>
    </w:p>
    <w:p>
      <w:pPr>
        <w:pStyle w:val="ListParagraph"/>
        <w:numPr>
          <w:ilvl w:val="0"/>
          <w:numId w:val="2"/>
        </w:numPr>
        <w:spacing w:before="40" w:after="40"/>
      </w:pPr>
      <w:r>
        <w:rPr>
          <w:rFonts w:ascii="Arial" w:cs="Arial" w:eastAsia="Arial" w:hAnsi="Arial"/>
          <w:sz w:val="20"/>
          <w:szCs w:val="20"/>
        </w:rPr>
        <w:t xml:space="preserve">TikTok has 32.94 million adult users in Egypt (2024, Mordor Intelligence). "TikTok made me buy it" behavior is strong among 18–30 Egyptian consumers for fashion.</w:t>
      </w:r>
    </w:p>
    <w:p>
      <w:pPr>
        <w:pStyle w:val="ListParagraph"/>
        <w:numPr>
          <w:ilvl w:val="0"/>
          <w:numId w:val="2"/>
        </w:numPr>
        <w:spacing w:before="40" w:after="40"/>
      </w:pPr>
      <w:r>
        <w:rPr>
          <w:rFonts w:ascii="Arial" w:cs="Arial" w:eastAsia="Arial" w:hAnsi="Arial"/>
          <w:sz w:val="20"/>
          <w:szCs w:val="20"/>
        </w:rPr>
        <w:t xml:space="preserve">Cart abandonment in Egypt fashion e-commerce was 84–84.5% in 2024 (ECDB, 2024). Add-to-cart rate: 10.5–11%. This means HORO must invest heavily in re-targeting and trust signals.</w:t>
      </w:r>
    </w:p>
    <w:p>
      <w:pPr>
        <w:pStyle w:val="ListParagraph"/>
        <w:numPr>
          <w:ilvl w:val="0"/>
          <w:numId w:val="2"/>
        </w:numPr>
        <w:spacing w:before="40" w:after="40"/>
      </w:pPr>
      <w:r>
        <w:rPr>
          <w:rFonts w:ascii="Arial" w:cs="Arial" w:eastAsia="Arial" w:hAnsi="Arial"/>
          <w:sz w:val="20"/>
          <w:szCs w:val="20"/>
        </w:rPr>
        <w:t xml:space="preserve">Mobile devices drove 72.73% of Egypt e-commerce sales in 2024 (Mordor Intelligence). Website and content must be mobile-first, Arabic-friendly.</w:t>
      </w:r>
    </w:p>
    <w:p>
      <w:pPr>
        <w:pStyle w:val="ListParagraph"/>
        <w:numPr>
          <w:ilvl w:val="0"/>
          <w:numId w:val="2"/>
        </w:numPr>
        <w:spacing w:before="40" w:after="40"/>
      </w:pPr>
      <w:r>
        <w:rPr>
          <w:rFonts w:ascii="Arial" w:cs="Arial" w:eastAsia="Arial" w:hAnsi="Arial"/>
          <w:sz w:val="20"/>
          <w:szCs w:val="20"/>
        </w:rPr>
        <w:t xml:space="preserve">A 2024 University of Sadat City study confirmed social media significantly influences Egyptian fashion purchase intentions (Egyptian Streets, 2024).</w:t>
      </w:r>
    </w:p>
    <w:p>
      <w:pPr>
        <w:pStyle w:val="Heading2"/>
        <w:spacing w:before="240" w:after="80"/>
      </w:pPr>
      <w:r>
        <w:rPr>
          <w:rFonts w:ascii="Arial" w:cs="Arial" w:eastAsia="Arial" w:hAnsi="Arial"/>
          <w:b/>
          <w:bCs/>
          <w:color w:val="2E5FA3"/>
          <w:sz w:val="26"/>
          <w:szCs w:val="26"/>
        </w:rPr>
        <w:t xml:space="preserve">2.7 Kotler Five A's — Trend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Five A's Stage</w:t>
            </w:r>
          </w:p>
        </w:tc>
        <w:tc>
          <w:tcPr>
            <w:tcW w:type="dxa" w:w="3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Trend Supporting Stage</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Weakness / Gap</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Aware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TikTok/IG organic + paid discovery; art fair buzz; influencer styling content</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 existing HORO awareness; cold start requires budget</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Appeal</w:t>
            </w:r>
          </w:p>
        </w:tc>
        <w:tc>
          <w:tcPr>
            <w:tcW w:type="dxa" w:w="3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Self-expression + gifting narrative; artist story content; visual appeal of illustrated designs</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Unproven — Egypt buyers may not pay premium for "artist behind it" story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Ask</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Social proof: reviews, UGC, influencer try-ons; DM-based customer service culture in Egypt</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 reviews or UGC at launch; trust gap with new brand</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Act</w:t>
            </w:r>
          </w:p>
        </w:tc>
        <w:tc>
          <w:tcPr>
            <w:tcW w:type="dxa" w:w="3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Instagram/TikTok shoppable content; COD availability; mobile checkout</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84.5% cart abandonment; COD return risk; sizing trust gap</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Advocate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Egyptian cultural pride content; identity themes encourage social sharing; limited-edition drops</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Advocacy behavior unproven for wearable-art category in Egypt</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AAAAAA" w:sz="1"/>
              <w:left w:val="single" w:color="AAAAAA" w:sz="1"/>
              <w:bottom w:val="single" w:color="AAAAAA" w:sz="1"/>
              <w:right w:val="single" w:color="AAAAAA" w:sz="1"/>
            </w:tcBorders>
            <w:shd w:fill="7B3F00" w:val="clear"/>
            <w:tcMar>
              <w:top w:type="dxa" w:w="60"/>
              <w:left w:type="dxa" w:w="120"/>
              <w:bottom w:type="dxa" w:w="60"/>
              <w:right w:type="dxa" w:w="120"/>
            </w:tcMar>
          </w:tcPr>
          <w:p>
            <w:r>
              <w:rPr>
                <w:rFonts w:ascii="Arial" w:cs="Arial" w:eastAsia="Arial" w:hAnsi="Arial"/>
                <w:b/>
                <w:bCs/>
                <w:color w:val="FFFFFF"/>
                <w:sz w:val="20"/>
                <w:szCs w:val="20"/>
              </w:rPr>
              <w:t xml:space="preserve">⚠ Bias Control Check</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b/>
                <w:bCs/>
                <w:color w:val="7B3F00"/>
                <w:sz w:val="18"/>
                <w:szCs w:val="18"/>
              </w:rPr>
              <w:t xml:space="preserve">What evidence says</w:t>
            </w:r>
          </w:p>
        </w:tc>
        <w:tc>
          <w:tcPr>
            <w:tcW w:type="dxa" w:w="6360"/>
            <w:tcBorders>
              <w:top w:val="single" w:color="AAAAAA" w:sz="1"/>
              <w:left w:val="single" w:color="AAAAAA" w:sz="1"/>
              <w:bottom w:val="single" w:color="AAAAAA" w:sz="1"/>
              <w:right w:val="single" w:color="AAAAAA" w:sz="1"/>
            </w:tcBorders>
            <w:shd w:fill="FFFDE7" w:val="clear"/>
            <w:tcMar>
              <w:top w:type="dxa" w:w="60"/>
              <w:left w:type="dxa" w:w="120"/>
              <w:bottom w:type="dxa" w:w="60"/>
              <w:right w:type="dxa" w:w="120"/>
            </w:tcMar>
          </w:tcPr>
          <w:p>
            <w:r>
              <w:rPr>
                <w:rFonts w:ascii="Arial" w:cs="Arial" w:eastAsia="Arial" w:hAnsi="Arial"/>
                <w:sz w:val="18"/>
                <w:szCs w:val="18"/>
              </w:rPr>
              <w:t xml:space="preserve">Social commerce is growing fast. Art content consumption is real. Gifting occasions are frequent.</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b/>
                <w:bCs/>
                <w:color w:val="7B3F00"/>
                <w:sz w:val="18"/>
                <w:szCs w:val="18"/>
              </w:rPr>
              <w:t xml:space="preserve">What could mislead</w:t>
            </w:r>
          </w:p>
        </w:tc>
        <w:tc>
          <w:tcPr>
            <w:tcW w:type="dxa" w:w="6360"/>
            <w:tcBorders>
              <w:top w:val="single" w:color="AAAAAA" w:sz="1"/>
              <w:left w:val="single" w:color="AAAAAA" w:sz="1"/>
              <w:bottom w:val="single" w:color="AAAAAA" w:sz="1"/>
              <w:right w:val="single" w:color="AAAAAA" w:sz="1"/>
            </w:tcBorders>
            <w:shd w:fill="FFFDE7" w:val="clear"/>
            <w:tcMar>
              <w:top w:type="dxa" w:w="60"/>
              <w:left w:type="dxa" w:w="120"/>
              <w:bottom w:type="dxa" w:w="60"/>
              <w:right w:type="dxa" w:w="120"/>
            </w:tcMar>
          </w:tcPr>
          <w:p>
            <w:r>
              <w:rPr>
                <w:rFonts w:ascii="Arial" w:cs="Arial" w:eastAsia="Arial" w:hAnsi="Arial"/>
                <w:sz w:val="18"/>
                <w:szCs w:val="18"/>
              </w:rPr>
              <w:t xml:space="preserve">Engagement with art/fashion content on social media does not equal purchase intent. Egypt's fashion e-commerce is led by budget and mid-range, not premium illustrated art apparel.</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b/>
                <w:bCs/>
                <w:color w:val="7B3F00"/>
                <w:sz w:val="18"/>
                <w:szCs w:val="18"/>
              </w:rPr>
              <w:t xml:space="preserve">Alternative explanation</w:t>
            </w:r>
          </w:p>
        </w:tc>
        <w:tc>
          <w:tcPr>
            <w:tcW w:type="dxa" w:w="6360"/>
            <w:tcBorders>
              <w:top w:val="single" w:color="AAAAAA" w:sz="1"/>
              <w:left w:val="single" w:color="AAAAAA" w:sz="1"/>
              <w:bottom w:val="single" w:color="AAAAAA" w:sz="1"/>
              <w:right w:val="single" w:color="AAAAAA" w:sz="1"/>
            </w:tcBorders>
            <w:shd w:fill="FFFDE7" w:val="clear"/>
            <w:tcMar>
              <w:top w:type="dxa" w:w="60"/>
              <w:left w:type="dxa" w:w="120"/>
              <w:bottom w:type="dxa" w:w="60"/>
              <w:right w:type="dxa" w:w="120"/>
            </w:tcMar>
          </w:tcPr>
          <w:p>
            <w:r>
              <w:rPr>
                <w:rFonts w:ascii="Arial" w:cs="Arial" w:eastAsia="Arial" w:hAnsi="Arial"/>
                <w:sz w:val="18"/>
                <w:szCs w:val="18"/>
              </w:rPr>
              <w:t xml:space="preserve">Growth in Egypt e-commerce is primarily driven by electronics and budget fashion (Noon, Amazon.eg). Premium apparel remains a small share.</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b/>
                <w:bCs/>
                <w:color w:val="7B3F00"/>
                <w:sz w:val="18"/>
                <w:szCs w:val="18"/>
              </w:rPr>
              <w:t xml:space="preserve">What would disconfirm</w:t>
            </w:r>
          </w:p>
        </w:tc>
        <w:tc>
          <w:tcPr>
            <w:tcW w:type="dxa" w:w="6360"/>
            <w:tcBorders>
              <w:top w:val="single" w:color="AAAAAA" w:sz="1"/>
              <w:left w:val="single" w:color="AAAAAA" w:sz="1"/>
              <w:bottom w:val="single" w:color="AAAAAA" w:sz="1"/>
              <w:right w:val="single" w:color="AAAAAA" w:sz="1"/>
            </w:tcBorders>
            <w:shd w:fill="FFFDE7" w:val="clear"/>
            <w:tcMar>
              <w:top w:type="dxa" w:w="60"/>
              <w:left w:type="dxa" w:w="120"/>
              <w:bottom w:type="dxa" w:w="60"/>
              <w:right w:type="dxa" w:w="120"/>
            </w:tcMar>
          </w:tcPr>
          <w:p>
            <w:r>
              <w:rPr>
                <w:rFonts w:ascii="Arial" w:cs="Arial" w:eastAsia="Arial" w:hAnsi="Arial"/>
                <w:sz w:val="18"/>
                <w:szCs w:val="18"/>
              </w:rPr>
              <w:t xml:space="preserve">If pilot ads show high CPM but very low CTR for art-first creative vs. lifestyle creative, it suggests aesthetic appeal is insufficient as a purchase trigger alone.</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b/>
                <w:bCs/>
                <w:color w:val="7B3F00"/>
                <w:sz w:val="18"/>
                <w:szCs w:val="18"/>
              </w:rPr>
              <w:t xml:space="preserve">What remains unknown</w:t>
            </w:r>
          </w:p>
        </w:tc>
        <w:tc>
          <w:tcPr>
            <w:tcW w:type="dxa" w:w="6360"/>
            <w:tcBorders>
              <w:top w:val="single" w:color="AAAAAA" w:sz="1"/>
              <w:left w:val="single" w:color="AAAAAA" w:sz="1"/>
              <w:bottom w:val="single" w:color="AAAAAA" w:sz="1"/>
              <w:right w:val="single" w:color="AAAAAA" w:sz="1"/>
            </w:tcBorders>
            <w:shd w:fill="FFFDE7" w:val="clear"/>
            <w:tcMar>
              <w:top w:type="dxa" w:w="60"/>
              <w:left w:type="dxa" w:w="120"/>
              <w:bottom w:type="dxa" w:w="60"/>
              <w:right w:type="dxa" w:w="120"/>
            </w:tcMar>
          </w:tcPr>
          <w:p>
            <w:r>
              <w:rPr>
                <w:rFonts w:ascii="Arial" w:cs="Arial" w:eastAsia="Arial" w:hAnsi="Arial"/>
                <w:sz w:val="18"/>
                <w:szCs w:val="18"/>
              </w:rPr>
              <w:t xml:space="preserve">Whether Eid/gifting purchase behavior meaningfully includes premium apparel (vs. perfume/accessories which dominate gifting). No published Egypt apparel gifting data found.</w:t>
            </w:r>
          </w:p>
        </w:tc>
      </w:tr>
    </w:tbl>
    <w:p>
      <w:r>
        <w:br w:type="page"/>
      </w:r>
    </w:p>
    <w:p>
      <w:pPr>
        <w:pStyle w:val="Heading1"/>
        <w:spacing w:before="360" w:after="120"/>
      </w:pPr>
      <w:r>
        <w:rPr>
          <w:rFonts w:ascii="Arial" w:cs="Arial" w:eastAsia="Arial" w:hAnsi="Arial"/>
          <w:b/>
          <w:bCs/>
          <w:color w:val="1F3864"/>
          <w:sz w:val="32"/>
          <w:szCs w:val="32"/>
        </w:rPr>
        <w:t xml:space="preserve">3. TAM / SAM / SOM SIZING (Egypt)</w:t>
      </w:r>
    </w:p>
    <w:p>
      <w:pPr>
        <w:pBdr>
          <w:left w:val="single" w:color="C55A11" w:sz="4"/>
        </w:pBdr>
        <w:spacing w:before="60" w:after="60"/>
        <w:ind w:left="360"/>
      </w:pPr>
      <w:r>
        <w:rPr>
          <w:rFonts w:ascii="Arial" w:cs="Arial" w:eastAsia="Arial" w:hAnsi="Arial"/>
          <w:i/>
          <w:iCs/>
          <w:color w:val="595959"/>
          <w:sz w:val="18"/>
          <w:szCs w:val="18"/>
        </w:rPr>
        <w:t xml:space="preserve">Methodology: All figures are constructed bottom-up using verifiable Egypt statistics. Where direct category data is unavailable (wearable-art tees specifically), proxies are used and labeled. NO DIRECT EGYPT DATA exists for the specific sub-category of curated wearable-art tees.</w:t>
      </w:r>
    </w:p>
    <w:p>
      <w:pPr>
        <w:pStyle w:val="Heading2"/>
        <w:spacing w:before="240" w:after="80"/>
      </w:pPr>
      <w:r>
        <w:rPr>
          <w:rFonts w:ascii="Arial" w:cs="Arial" w:eastAsia="Arial" w:hAnsi="Arial"/>
          <w:b/>
          <w:bCs/>
          <w:color w:val="2E5FA3"/>
          <w:sz w:val="26"/>
          <w:szCs w:val="26"/>
        </w:rPr>
        <w:t xml:space="preserve">3.1 TAM — Total Addressable Market</w:t>
      </w:r>
    </w:p>
    <w:p>
      <w:pPr>
        <w:spacing w:before="60" w:after="60"/>
      </w:pPr>
      <w:r>
        <w:rPr>
          <w:rFonts w:ascii="Arial" w:cs="Arial" w:eastAsia="Arial" w:hAnsi="Arial"/>
          <w:sz w:val="20"/>
          <w:szCs w:val="20"/>
        </w:rPr>
        <w:t xml:space="preserve">TAM is defined as: All Egypt online shoppers who buy identity-expression apparel OR gift apparel OR follow illustrated art content + are within a plausible price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9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Low</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Base</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High</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 Assumption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Egypt internet users (2024)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82–96M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IMARC / Mordor Intelligence, 2024</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Active online fashion shoppers</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~8M</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~10.8M</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~13M</w:t>
            </w:r>
          </w:p>
        </w:tc>
        <w:tc>
          <w:tcPr>
            <w:tcW w:type="dxa" w:w="2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Statista: 10.8M fashion users 2023; growing</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who buy identity/statement apparel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ASSUMPTION — no Egypt-specific data</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TAM buyers (identity apparel)</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400K</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1.3M</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2.6M</w:t>
            </w:r>
          </w:p>
        </w:tc>
        <w:tc>
          <w:tcPr>
            <w:tcW w:type="dxa" w:w="2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Calculated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Average spend/year per buyer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EGP 400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EGP 700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EGP 1,200</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ASSUMPTION based on local brand price evidence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TAM (EGP)</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160M</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910M</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3.1B</w:t>
            </w:r>
          </w:p>
        </w:tc>
        <w:tc>
          <w:tcPr>
            <w:tcW w:type="dxa" w:w="2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Calculated</w:t>
            </w:r>
          </w:p>
        </w:tc>
      </w:tr>
    </w:tbl>
    <w:p>
      <w:pPr>
        <w:spacing w:before="40" w:after="40"/>
      </w:pPr>
      <w:r>
        <w:rPr>
          <w:rFonts w:ascii="Arial" w:cs="Arial" w:eastAsia="Arial" w:hAnsi="Arial"/>
          <w:sz w:val="20"/>
          <w:szCs w:val="20"/>
        </w:rPr>
        <w:t xml:space="preserve"/>
      </w:r>
    </w:p>
    <w:p>
      <w:pPr>
        <w:pBdr>
          <w:left w:val="single" w:color="C55A11" w:sz="4"/>
        </w:pBdr>
        <w:spacing w:before="60" w:after="60"/>
        <w:ind w:left="360"/>
      </w:pPr>
      <w:r>
        <w:rPr>
          <w:rFonts w:ascii="Arial" w:cs="Arial" w:eastAsia="Arial" w:hAnsi="Arial"/>
          <w:i/>
          <w:iCs/>
          <w:color w:val="595959"/>
          <w:sz w:val="18"/>
          <w:szCs w:val="18"/>
        </w:rPr>
        <w:t xml:space="preserve">These TAM figures should NOT be used as business projections. They represent theoretical ceiling only. The high scenario assumes adoption comparable to global streetwear markets — highly optimistic for Egypt in years 1–3.</w:t>
      </w:r>
    </w:p>
    <w:p>
      <w:pPr>
        <w:pStyle w:val="Heading2"/>
        <w:spacing w:before="240" w:after="80"/>
      </w:pPr>
      <w:r>
        <w:rPr>
          <w:rFonts w:ascii="Arial" w:cs="Arial" w:eastAsia="Arial" w:hAnsi="Arial"/>
          <w:b/>
          <w:bCs/>
          <w:color w:val="2E5FA3"/>
          <w:sz w:val="26"/>
          <w:szCs w:val="26"/>
        </w:rPr>
        <w:t xml:space="preserve">3.2 SAM — Serviceable Addressable Market</w:t>
      </w:r>
    </w:p>
    <w:p>
      <w:pPr>
        <w:spacing w:before="60" w:after="60"/>
      </w:pPr>
      <w:r>
        <w:rPr>
          <w:rFonts w:ascii="Arial" w:cs="Arial" w:eastAsia="Arial" w:hAnsi="Arial"/>
          <w:sz w:val="20"/>
          <w:szCs w:val="20"/>
        </w:rPr>
        <w:t xml:space="preserve">SAM is defined as: Urban Egyptian online shoppers in Cairo, Giza, and Alexandria aged 18–40, who: (a) have bought or searched for branded/designed t-shirts online, (b) have household income that can absorb 600–800 EGP apparel purchases, (c) are reachable through Instagram/TikTok/Facebook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9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Low</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Base</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High</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 Assumption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Greater Cairo + Alexandria online shoppers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~12–14M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Mordor Intelligence: 60% of e-commerce value from Cairo/Giza/Alexandria</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18–40 age bracket (approx 45%)</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~5.4M</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~6M</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~6.5M</w:t>
            </w:r>
          </w:p>
        </w:tc>
        <w:tc>
          <w:tcPr>
            <w:tcW w:type="dxa" w:w="2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ASSUMPTION — demographic estimate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likely to pay 600+ EGP for art tee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ASSUMPTION — conservative to aggressive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SAM (buyers)</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108K</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300K</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650K</w:t>
            </w:r>
          </w:p>
        </w:tc>
        <w:tc>
          <w:tcPr>
            <w:tcW w:type="dxa" w:w="2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Calculated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SAM revenue at EGP 649 avg price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EGP 70M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EGP 195M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EGP 422M</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Calculated</w:t>
            </w:r>
          </w:p>
        </w:tc>
      </w:tr>
    </w:tbl>
    <w:p>
      <w:pPr>
        <w:spacing w:before="40" w:after="40"/>
      </w:pPr>
      <w:r>
        <w:rPr>
          <w:rFonts w:ascii="Arial" w:cs="Arial" w:eastAsia="Arial" w:hAnsi="Arial"/>
          <w:sz w:val="20"/>
          <w:szCs w:val="20"/>
        </w:rPr>
        <w:t xml:space="preserve"/>
      </w:r>
    </w:p>
    <w:p>
      <w:pPr>
        <w:pStyle w:val="Heading2"/>
        <w:spacing w:before="240" w:after="80"/>
      </w:pPr>
      <w:r>
        <w:rPr>
          <w:rFonts w:ascii="Arial" w:cs="Arial" w:eastAsia="Arial" w:hAnsi="Arial"/>
          <w:b/>
          <w:bCs/>
          <w:color w:val="2E5FA3"/>
          <w:sz w:val="26"/>
          <w:szCs w:val="26"/>
        </w:rPr>
        <w:t xml:space="preserve">3.3 SOM — Serviceable Obtainable Market</w:t>
      </w:r>
    </w:p>
    <w:p>
      <w:pPr>
        <w:spacing w:before="60" w:after="60"/>
      </w:pPr>
      <w:r>
        <w:rPr>
          <w:rFonts w:ascii="Arial" w:cs="Arial" w:eastAsia="Arial" w:hAnsi="Arial"/>
          <w:sz w:val="20"/>
          <w:szCs w:val="20"/>
        </w:rPr>
        <w:t xml:space="preserve">SOM is defined as: Realistic share for HORO as a startup in years 1–3, accounting for brand building lag, CAC constraints, and operational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500"/>
        <w:gridCol w:w="1800"/>
        <w:gridCol w:w="126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Year</w:t>
            </w:r>
          </w:p>
        </w:tc>
        <w:tc>
          <w:tcPr>
            <w:tcW w:type="dxa" w:w="2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Units/Month Target</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Annual Revenue (EGP)</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Market Share of SAM (Base)</w:t>
            </w:r>
          </w:p>
        </w:tc>
        <w:tc>
          <w:tcPr>
            <w:tcW w:type="dxa" w:w="1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Confidence</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Year 1 (Pilot → 6 months)</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50–150 units/month</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~EGP 390K–1.17M</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~0.2–0.6%</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Year 1 (Full year)</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100–305 units/month avg</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780K–2.37M</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~0.4–1.2%</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LOW</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Year 2</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300–600 units/month avg</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~EGP 2.3M–4.7M</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~1.2–2.4%</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VERY LOW</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Year 3</w:t>
            </w:r>
          </w:p>
        </w:tc>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500–1,200 units/month avg</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3.9M–9.3M</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~2–5%</w:t>
            </w:r>
          </w:p>
        </w:tc>
        <w:tc>
          <w:tcPr>
            <w:tcW w:type="dxa" w:w="12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VERY LOW</w:t>
            </w:r>
          </w:p>
        </w:tc>
      </w:tr>
    </w:tbl>
    <w:p>
      <w:pPr>
        <w:spacing w:before="40" w:after="40"/>
      </w:pPr>
      <w:r>
        <w:rPr>
          <w:rFonts w:ascii="Arial" w:cs="Arial" w:eastAsia="Arial" w:hAnsi="Arial"/>
          <w:sz w:val="20"/>
          <w:szCs w:val="20"/>
        </w:rPr>
        <w:t xml:space="preserve"/>
      </w:r>
    </w:p>
    <w:p>
      <w:pPr>
        <w:pBdr>
          <w:left w:val="single" w:color="C55A11" w:sz="4"/>
        </w:pBdr>
        <w:spacing w:before="60" w:after="60"/>
        <w:ind w:left="360"/>
      </w:pPr>
      <w:r>
        <w:rPr>
          <w:rFonts w:ascii="Arial" w:cs="Arial" w:eastAsia="Arial" w:hAnsi="Arial"/>
          <w:i/>
          <w:iCs/>
          <w:color w:val="595959"/>
          <w:sz w:val="18"/>
          <w:szCs w:val="18"/>
        </w:rPr>
        <w:t xml:space="preserve">Year 2 and Year 3 SOM figures are highly speculative. Do not use for investor presentations without pilot validation. A startup reaching 300+ units/month within 12 months in Egypt's premium apparel market would represent strong performance, not a base case.</w:t>
      </w:r>
    </w:p>
    <w:p>
      <w:pPr>
        <w:pStyle w:val="Heading2"/>
        <w:spacing w:before="240" w:after="80"/>
      </w:pPr>
      <w:r>
        <w:rPr>
          <w:rFonts w:ascii="Arial" w:cs="Arial" w:eastAsia="Arial" w:hAnsi="Arial"/>
          <w:b/>
          <w:bCs/>
          <w:color w:val="2E5FA3"/>
          <w:sz w:val="26"/>
          <w:szCs w:val="26"/>
        </w:rPr>
        <w:t xml:space="preserve">3.4 Kotler 4As Feasibility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4A</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Assessment</w:t>
            </w:r>
          </w:p>
        </w:tc>
        <w:tc>
          <w:tcPr>
            <w:tcW w:type="dxa" w:w="4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Constraint for HORO</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Awareness</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 feasibility — social commerce channels exist; organic reach possible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Cold start; no existing audience; requires consistent content or paid spend from day 1</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Accessibility</w:t>
            </w:r>
          </w:p>
        </w:tc>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MEDIUM-HIGH — online + COD available; shipping to major cities</w:t>
            </w:r>
          </w:p>
        </w:tc>
        <w:tc>
          <w:tcPr>
            <w:tcW w:type="dxa" w:w="4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Coverage gaps outside Cairo/Alex; returns cost from COD</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Acceptability</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MEDIUM-LOW — art + identity concept is compelling but untested at this price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Buyers must trust brand quality without touching product; sizing risk</w:t>
            </w:r>
          </w:p>
        </w:tc>
      </w:tr>
      <w:tr>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Affordability</w:t>
            </w:r>
          </w:p>
        </w:tc>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LOW-MEDIUM — 649 EGP is premium for most Egyptian online apparel buyers</w:t>
            </w:r>
          </w:p>
        </w:tc>
        <w:tc>
          <w:tcPr>
            <w:tcW w:type="dxa" w:w="4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Most Egyptian fashion e-commerce is sub-500 EGP; gifting context helps</w:t>
            </w:r>
          </w:p>
        </w:tc>
      </w:tr>
    </w:tbl>
    <w:p>
      <w:pPr>
        <w:spacing w:before="40"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AAAAAA" w:sz="1"/>
              <w:left w:val="single" w:color="AAAAAA" w:sz="1"/>
              <w:bottom w:val="single" w:color="AAAAAA" w:sz="1"/>
              <w:right w:val="single" w:color="AAAAAA" w:sz="1"/>
            </w:tcBorders>
            <w:shd w:fill="7B3F00" w:val="clear"/>
            <w:tcMar>
              <w:top w:type="dxa" w:w="60"/>
              <w:left w:type="dxa" w:w="120"/>
              <w:bottom w:type="dxa" w:w="60"/>
              <w:right w:type="dxa" w:w="120"/>
            </w:tcMar>
          </w:tcPr>
          <w:p>
            <w:r>
              <w:rPr>
                <w:rFonts w:ascii="Arial" w:cs="Arial" w:eastAsia="Arial" w:hAnsi="Arial"/>
                <w:b/>
                <w:bCs/>
                <w:color w:val="FFFFFF"/>
                <w:sz w:val="20"/>
                <w:szCs w:val="20"/>
              </w:rPr>
              <w:t xml:space="preserve">⚠ Bias Control Check</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b/>
                <w:bCs/>
                <w:color w:val="7B3F00"/>
                <w:sz w:val="18"/>
                <w:szCs w:val="18"/>
              </w:rPr>
              <w:t xml:space="preserve">Do not assume</w:t>
            </w:r>
          </w:p>
        </w:tc>
        <w:tc>
          <w:tcPr>
            <w:tcW w:type="dxa" w:w="6360"/>
            <w:tcBorders>
              <w:top w:val="single" w:color="AAAAAA" w:sz="1"/>
              <w:left w:val="single" w:color="AAAAAA" w:sz="1"/>
              <w:bottom w:val="single" w:color="AAAAAA" w:sz="1"/>
              <w:right w:val="single" w:color="AAAAAA" w:sz="1"/>
            </w:tcBorders>
            <w:shd w:fill="FFFDE7" w:val="clear"/>
            <w:tcMar>
              <w:top w:type="dxa" w:w="60"/>
              <w:left w:type="dxa" w:w="120"/>
              <w:bottom w:type="dxa" w:w="60"/>
              <w:right w:type="dxa" w:w="120"/>
            </w:tcMar>
          </w:tcPr>
          <w:p>
            <w:r>
              <w:rPr>
                <w:rFonts w:ascii="Arial" w:cs="Arial" w:eastAsia="Arial" w:hAnsi="Arial"/>
                <w:sz w:val="18"/>
                <w:szCs w:val="18"/>
              </w:rPr>
              <w:t xml:space="preserve">Every social media user with creative/art interest is a potential buyer. Estimated 2–5% WTP threshold for 600+ EGP tee is an assumption with no Egypt validation.</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b/>
                <w:bCs/>
                <w:color w:val="7B3F00"/>
                <w:sz w:val="18"/>
                <w:szCs w:val="18"/>
              </w:rPr>
              <w:t xml:space="preserve">Startup SOM warning</w:t>
            </w:r>
          </w:p>
        </w:tc>
        <w:tc>
          <w:tcPr>
            <w:tcW w:type="dxa" w:w="6360"/>
            <w:tcBorders>
              <w:top w:val="single" w:color="AAAAAA" w:sz="1"/>
              <w:left w:val="single" w:color="AAAAAA" w:sz="1"/>
              <w:bottom w:val="single" w:color="AAAAAA" w:sz="1"/>
              <w:right w:val="single" w:color="AAAAAA" w:sz="1"/>
            </w:tcBorders>
            <w:shd w:fill="FFFDE7" w:val="clear"/>
            <w:tcMar>
              <w:top w:type="dxa" w:w="60"/>
              <w:left w:type="dxa" w:w="120"/>
              <w:bottom w:type="dxa" w:w="60"/>
              <w:right w:type="dxa" w:w="120"/>
            </w:tcMar>
          </w:tcPr>
          <w:p>
            <w:r>
              <w:rPr>
                <w:rFonts w:ascii="Arial" w:cs="Arial" w:eastAsia="Arial" w:hAnsi="Arial"/>
                <w:sz w:val="18"/>
                <w:szCs w:val="18"/>
              </w:rPr>
              <w:t xml:space="preserve">Large brands in Egypt (Noon, H&amp;M) serve millions of customers. HORO cannot follow their growth curves. SOM must be calculated on realistic CAC and unit economics, not market-size percentage.</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b/>
                <w:bCs/>
                <w:color w:val="7B3F00"/>
                <w:sz w:val="18"/>
                <w:szCs w:val="18"/>
              </w:rPr>
              <w:t xml:space="preserve">Selection bias risk</w:t>
            </w:r>
          </w:p>
        </w:tc>
        <w:tc>
          <w:tcPr>
            <w:tcW w:type="dxa" w:w="6360"/>
            <w:tcBorders>
              <w:top w:val="single" w:color="AAAAAA" w:sz="1"/>
              <w:left w:val="single" w:color="AAAAAA" w:sz="1"/>
              <w:bottom w:val="single" w:color="AAAAAA" w:sz="1"/>
              <w:right w:val="single" w:color="AAAAAA" w:sz="1"/>
            </w:tcBorders>
            <w:shd w:fill="FFFDE7" w:val="clear"/>
            <w:tcMar>
              <w:top w:type="dxa" w:w="60"/>
              <w:left w:type="dxa" w:w="120"/>
              <w:bottom w:type="dxa" w:w="60"/>
              <w:right w:type="dxa" w:w="120"/>
            </w:tcMar>
          </w:tcPr>
          <w:p>
            <w:r>
              <w:rPr>
                <w:rFonts w:ascii="Arial" w:cs="Arial" w:eastAsia="Arial" w:hAnsi="Arial"/>
                <w:sz w:val="18"/>
                <w:szCs w:val="18"/>
              </w:rPr>
              <w:t xml:space="preserve">Cairo-based creative community is over-represented in qualitative signals (art fairs, Instagram). They may not represent the broader Egyptian e-commerce buyer profile.</w:t>
            </w:r>
          </w:p>
        </w:tc>
      </w:tr>
      <w:tr>
        <w:tc>
          <w:tcPr>
            <w:tcW w:type="dxa" w:w="30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b/>
                <w:bCs/>
                <w:color w:val="7B3F00"/>
                <w:sz w:val="18"/>
                <w:szCs w:val="18"/>
              </w:rPr>
              <w:t xml:space="preserve">What would disconfirm SAM</w:t>
            </w:r>
          </w:p>
        </w:tc>
        <w:tc>
          <w:tcPr>
            <w:tcW w:type="dxa" w:w="6360"/>
            <w:tcBorders>
              <w:top w:val="single" w:color="AAAAAA" w:sz="1"/>
              <w:left w:val="single" w:color="AAAAAA" w:sz="1"/>
              <w:bottom w:val="single" w:color="AAAAAA" w:sz="1"/>
              <w:right w:val="single" w:color="AAAAAA" w:sz="1"/>
            </w:tcBorders>
            <w:shd w:fill="FFFDE7" w:val="clear"/>
            <w:tcMar>
              <w:top w:type="dxa" w:w="60"/>
              <w:left w:type="dxa" w:w="120"/>
              <w:bottom w:type="dxa" w:w="60"/>
              <w:right w:type="dxa" w:w="120"/>
            </w:tcMar>
          </w:tcPr>
          <w:p>
            <w:r>
              <w:rPr>
                <w:rFonts w:ascii="Arial" w:cs="Arial" w:eastAsia="Arial" w:hAnsi="Arial"/>
                <w:sz w:val="18"/>
                <w:szCs w:val="18"/>
              </w:rPr>
              <w:t xml:space="preserve">If paid social ads (Facebook/IG) targeting 18–40 Cairo urban fashion buyers yield CTR &lt; 0.5% and CPC &gt; 15 EGP, the addressable demand is smaller than estimated.</w:t>
            </w:r>
          </w:p>
        </w:tc>
      </w:tr>
    </w:tbl>
    <w:p>
      <w:r>
        <w:br w:type="page"/>
      </w:r>
    </w:p>
    <w:p>
      <w:pPr>
        <w:pStyle w:val="Heading1"/>
        <w:spacing w:before="360" w:after="120"/>
      </w:pPr>
      <w:r>
        <w:rPr>
          <w:rFonts w:ascii="Arial" w:cs="Arial" w:eastAsia="Arial" w:hAnsi="Arial"/>
          <w:b/>
          <w:bCs/>
          <w:color w:val="1F3864"/>
          <w:sz w:val="32"/>
          <w:szCs w:val="32"/>
        </w:rPr>
        <w:t xml:space="preserve">4. COMPETITIVE LANDSCAPE (Egypt-Relevant)</w:t>
      </w:r>
    </w:p>
    <w:p>
      <w:pPr>
        <w:pStyle w:val="Heading2"/>
        <w:spacing w:before="240" w:after="80"/>
      </w:pPr>
      <w:r>
        <w:rPr>
          <w:rFonts w:ascii="Arial" w:cs="Arial" w:eastAsia="Arial" w:hAnsi="Arial"/>
          <w:b/>
          <w:bCs/>
          <w:color w:val="2E5FA3"/>
          <w:sz w:val="26"/>
          <w:szCs w:val="26"/>
        </w:rPr>
        <w:t xml:space="preserve">4.1 Curated Statement / Branded Tee Local 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1900"/>
        <w:gridCol w:w="18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Brand</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Price Range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Positioning</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Discovery Channel</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Vs. HORO</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CTRL Cairo</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From EGP 350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Streetwear, everyday movement</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Instagram, website</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Lower price, no art narrative; HORO must justify premium</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Young Noise</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400–900 (estimated, free ship &gt;1200)</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Egyptian heritage + modern streetwear</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Instagram, TikTok</w:t>
            </w:r>
          </w:p>
        </w:tc>
        <w:tc>
          <w:tcPr>
            <w:tcW w:type="dxa" w:w="1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Cultural identity overlap; stronger brand equity</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Ohanna</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Not publicly visible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Ancient Egyptian + modern fusion</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IG, website, physical stores</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Cultural art motifs — closest identity overlap with HORO</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Mawlah</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400–800 (varies)</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Egyptian pop culture hoodies/tees</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Facebook, Instagram DMs</w:t>
            </w:r>
          </w:p>
        </w:tc>
        <w:tc>
          <w:tcPr>
            <w:tcW w:type="dxa" w:w="1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Pop culture prints, no artist narrative; weaker on premium</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Ivarr Wear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~EGP 650 (hoodie example)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Oversized, laid-back, heritage</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IG, online</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Adjacent; not art-first</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Psych Egypt</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Not publicly visible</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Individuality expression</w:t>
            </w:r>
          </w:p>
        </w:tc>
        <w:tc>
          <w:tcPr>
            <w:tcW w:type="dxa" w:w="1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IG</w:t>
            </w:r>
          </w:p>
        </w:tc>
        <w:tc>
          <w:tcPr>
            <w:tcW w:type="dxa" w:w="1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Self-expression theme overlap</w:t>
            </w:r>
          </w:p>
        </w:tc>
      </w:tr>
    </w:tbl>
    <w:p>
      <w:pPr>
        <w:spacing w:before="40" w:after="40"/>
      </w:pPr>
      <w:r>
        <w:rPr>
          <w:rFonts w:ascii="Arial" w:cs="Arial" w:eastAsia="Arial" w:hAnsi="Arial"/>
          <w:sz w:val="20"/>
          <w:szCs w:val="20"/>
        </w:rPr>
        <w:t xml:space="preserve"/>
      </w:r>
    </w:p>
    <w:p>
      <w:pPr>
        <w:pStyle w:val="Heading2"/>
        <w:spacing w:before="240" w:after="80"/>
      </w:pPr>
      <w:r>
        <w:rPr>
          <w:rFonts w:ascii="Arial" w:cs="Arial" w:eastAsia="Arial" w:hAnsi="Arial"/>
          <w:b/>
          <w:bCs/>
          <w:color w:val="2E5FA3"/>
          <w:sz w:val="26"/>
          <w:szCs w:val="26"/>
        </w:rPr>
        <w:t xml:space="preserve">4.2 Custom Print Shops / POD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2000"/>
        <w:gridCol w:w="16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Brand</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Price Range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Model</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Discovery</w:t>
            </w:r>
          </w:p>
        </w:tc>
        <w:tc>
          <w:tcPr>
            <w:tcW w:type="dxa" w:w="1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Vs. HORO</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T-Shirt Factory</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~EGP 200–400 (est.)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In-mall DTG printing, any design, instant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Mall foot traffic, word of mouth</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Direct price threat; customer self-serves design</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Printlet (@printleteg)</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Not publicly visible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POD + dropshipping platform, B2B+B2C</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Instagram, online</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B2B focus; wholesale, not curated brand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Zaahe (zaahe.com)</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Not publicly visible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"Egypt's leading POD" platform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Website, Instagram</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Enables competitors; not a curated brand</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Egypt Factory (egyptfactory.com)</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Not publicly visible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Online custom print, ships Egypt-wide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Search, website</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Self-service, no curation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Nina Prints (ninaprints.com)</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Medium-high ($$, 2 branches)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Multi-branch print shop, Cairo malls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Physical + website</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Quality focused; walk-in purchase, not gift-oriented</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Alwan Fashion</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Not publicly visible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B2B + B2C DTF, bulk-friendly</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Website, search</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Bulk/B2B model; not a consumer brand</w:t>
            </w:r>
          </w:p>
        </w:tc>
      </w:tr>
    </w:tbl>
    <w:p>
      <w:pPr>
        <w:spacing w:before="40" w:after="40"/>
      </w:pPr>
      <w:r>
        <w:rPr>
          <w:rFonts w:ascii="Arial" w:cs="Arial" w:eastAsia="Arial" w:hAnsi="Arial"/>
          <w:sz w:val="20"/>
          <w:szCs w:val="20"/>
        </w:rPr>
        <w:t xml:space="preserve"/>
      </w:r>
    </w:p>
    <w:p>
      <w:pPr>
        <w:pStyle w:val="Heading2"/>
        <w:spacing w:before="240" w:after="80"/>
      </w:pPr>
      <w:r>
        <w:rPr>
          <w:rFonts w:ascii="Arial" w:cs="Arial" w:eastAsia="Arial" w:hAnsi="Arial"/>
          <w:b/>
          <w:bCs/>
          <w:color w:val="2E5FA3"/>
          <w:sz w:val="26"/>
          <w:szCs w:val="26"/>
        </w:rPr>
        <w:t xml:space="preserve">4.3 Marketplaces</w:t>
      </w:r>
    </w:p>
    <w:p>
      <w:pPr>
        <w:pStyle w:val="ListParagraph"/>
        <w:numPr>
          <w:ilvl w:val="0"/>
          <w:numId w:val="2"/>
        </w:numPr>
        <w:spacing w:before="40" w:after="40"/>
      </w:pPr>
      <w:r>
        <w:rPr>
          <w:rFonts w:ascii="Arial" w:cs="Arial" w:eastAsia="Arial" w:hAnsi="Arial"/>
          <w:sz w:val="20"/>
          <w:szCs w:val="20"/>
        </w:rPr>
        <w:t xml:space="preserve">Noon.com: Egypt's largest fashion marketplace. Carries hundreds of local and international brands. HORO could list here (channel decision) but would compete on price and visibility. Fashion apparel is noon's #1 category by GMV.</w:t>
      </w:r>
    </w:p>
    <w:p>
      <w:pPr>
        <w:pStyle w:val="ListParagraph"/>
        <w:numPr>
          <w:ilvl w:val="0"/>
          <w:numId w:val="2"/>
        </w:numPr>
        <w:spacing w:before="40" w:after="40"/>
      </w:pPr>
      <w:r>
        <w:rPr>
          <w:rFonts w:ascii="Arial" w:cs="Arial" w:eastAsia="Arial" w:hAnsi="Arial"/>
          <w:sz w:val="20"/>
          <w:szCs w:val="20"/>
        </w:rPr>
        <w:t xml:space="preserve">Amazon.eg (amazon.eg): Second largest. 19.1M monthly visits as of May 2024. Discovery via search; margins compressed by platform fees.</w:t>
      </w:r>
    </w:p>
    <w:p>
      <w:pPr>
        <w:pStyle w:val="ListParagraph"/>
        <w:numPr>
          <w:ilvl w:val="0"/>
          <w:numId w:val="2"/>
        </w:numPr>
        <w:spacing w:before="40" w:after="40"/>
      </w:pPr>
      <w:r>
        <w:rPr>
          <w:rFonts w:ascii="Arial" w:cs="Arial" w:eastAsia="Arial" w:hAnsi="Arial"/>
          <w:sz w:val="20"/>
          <w:szCs w:val="20"/>
        </w:rPr>
        <w:t xml:space="preserve">Jumia Egypt: Third-tier relevance for premium fashion. Higher presence in electronics and household.</w:t>
      </w:r>
    </w:p>
    <w:p>
      <w:pPr>
        <w:pBdr>
          <w:left w:val="single" w:color="C55A11" w:sz="4"/>
        </w:pBdr>
        <w:spacing w:before="60" w:after="60"/>
        <w:ind w:left="360"/>
      </w:pPr>
      <w:r>
        <w:rPr>
          <w:rFonts w:ascii="Arial" w:cs="Arial" w:eastAsia="Arial" w:hAnsi="Arial"/>
          <w:i/>
          <w:iCs/>
          <w:color w:val="595959"/>
          <w:sz w:val="18"/>
          <w:szCs w:val="18"/>
        </w:rPr>
        <w:t xml:space="preserve">Marketplace strategy trade-off: Distribution reach vs. brand control and margin compression. Marketplaces typically take 10–20% commission, reducing HORO's already-thin contribution margin.</w:t>
      </w:r>
    </w:p>
    <w:p>
      <w:pPr>
        <w:pStyle w:val="Heading2"/>
        <w:spacing w:before="240" w:after="80"/>
      </w:pPr>
      <w:r>
        <w:rPr>
          <w:rFonts w:ascii="Arial" w:cs="Arial" w:eastAsia="Arial" w:hAnsi="Arial"/>
          <w:b/>
          <w:bCs/>
          <w:color w:val="2E5FA3"/>
          <w:sz w:val="26"/>
          <w:szCs w:val="26"/>
        </w:rPr>
        <w:t xml:space="preserve">4.4 Overseas POD — Substitutes Shipping to Egypt</w:t>
      </w:r>
    </w:p>
    <w:p>
      <w:pPr>
        <w:pStyle w:val="ListParagraph"/>
        <w:numPr>
          <w:ilvl w:val="0"/>
          <w:numId w:val="2"/>
        </w:numPr>
        <w:spacing w:before="40" w:after="40"/>
      </w:pPr>
      <w:r>
        <w:rPr>
          <w:rFonts w:ascii="Arial" w:cs="Arial" w:eastAsia="Arial" w:hAnsi="Arial"/>
          <w:sz w:val="20"/>
          <w:szCs w:val="20"/>
        </w:rPr>
        <w:t xml:space="preserve">TeePublic / Redbubble / Merch by Amazon: Global platforms with thousands of illustrated tees. Shipping to Egypt is expensive (USD 15–25+) and slow. Limited threat on delivery speed but demonstrate that global buyers CAN find illustrated art tees.</w:t>
      </w:r>
    </w:p>
    <w:p>
      <w:pPr>
        <w:pStyle w:val="ListParagraph"/>
        <w:numPr>
          <w:ilvl w:val="0"/>
          <w:numId w:val="2"/>
        </w:numPr>
        <w:spacing w:before="40" w:after="40"/>
      </w:pPr>
      <w:r>
        <w:rPr>
          <w:rFonts w:ascii="Arial" w:cs="Arial" w:eastAsia="Arial" w:hAnsi="Arial"/>
          <w:sz w:val="20"/>
          <w:szCs w:val="20"/>
        </w:rPr>
        <w:t xml:space="preserve">SHEIN Egypt (shein.com): Mass fast fashion; offers some graphic tees at USD 5–15. Direct price competitor for casual buyers; not a competitor for art-premium buyers.</w:t>
      </w:r>
    </w:p>
    <w:p>
      <w:pPr>
        <w:pStyle w:val="Heading2"/>
        <w:spacing w:before="240" w:after="80"/>
      </w:pPr>
      <w:r>
        <w:rPr>
          <w:rFonts w:ascii="Arial" w:cs="Arial" w:eastAsia="Arial" w:hAnsi="Arial"/>
          <w:b/>
          <w:bCs/>
          <w:color w:val="2E5FA3"/>
          <w:sz w:val="26"/>
          <w:szCs w:val="26"/>
        </w:rPr>
        <w:t xml:space="preserve">4.5 Kotler 7-Component Comparison vs. Key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T-Shirt Factory</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Local Streetwear (CTRL, Young Noise)</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HORO (Proposed)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Product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Any design, high flexibility, variable quality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Branded lifestyle, consistent quality, limited SKUs</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Artist-made curated art, identity themes, high artistic value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Service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Instant, in-mall, no delivery needed</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Online + COD, 1–3 day delivery</w:t>
            </w:r>
          </w:p>
        </w:tc>
        <w:tc>
          <w:tcPr>
            <w:tcW w:type="dxa" w:w="2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Online + COD, delivery + gift packaging + sizing support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Brand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Utility brand, no story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Lifestyle/cultural brand, moderate equity</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Art-first, meaning-first brand (unproven)</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Price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200–400 (est.)</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350–900</w:t>
            </w:r>
          </w:p>
        </w:tc>
        <w:tc>
          <w:tcPr>
            <w:tcW w:type="dxa" w:w="2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600–800 (proposed)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Incentives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Instant customization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Occasional sales, limited drops</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Artist drops, gift bundles, seasonal collections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Communication</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Retail presence, minimal digital</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Instagram/TikTok content, influencers</w:t>
            </w:r>
          </w:p>
        </w:tc>
        <w:tc>
          <w:tcPr>
            <w:tcW w:type="dxa" w:w="2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Artist stories, process content, identity themes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Distribution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Mall kiosks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Website + social DMs + COD</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Website + social + COD + potential popups</w:t>
            </w:r>
          </w:p>
        </w:tc>
      </w:tr>
    </w:tbl>
    <w:p>
      <w:pPr>
        <w:spacing w:before="40" w:after="40"/>
      </w:pPr>
      <w:r>
        <w:rPr>
          <w:rFonts w:ascii="Arial" w:cs="Arial" w:eastAsia="Arial" w:hAnsi="Arial"/>
          <w:sz w:val="20"/>
          <w:szCs w:val="20"/>
        </w:rPr>
        <w:t xml:space="preserve"/>
      </w:r>
    </w:p>
    <w:p>
      <w:pPr>
        <w:spacing w:before="180" w:after="60"/>
      </w:pPr>
      <w:r>
        <w:rPr>
          <w:rFonts w:ascii="Arial" w:cs="Arial" w:eastAsia="Arial" w:hAnsi="Arial"/>
          <w:b/>
          <w:bCs/>
          <w:color w:val="1F3864"/>
          <w:sz w:val="22"/>
          <w:szCs w:val="22"/>
        </w:rPr>
        <w:t xml:space="preserve">Where HORO Can Realistically Win</w:t>
      </w:r>
    </w:p>
    <w:p>
      <w:pPr>
        <w:pStyle w:val="ListParagraph"/>
        <w:numPr>
          <w:ilvl w:val="0"/>
          <w:numId w:val="2"/>
        </w:numPr>
        <w:spacing w:before="40" w:after="40"/>
      </w:pPr>
      <w:r>
        <w:rPr>
          <w:rFonts w:ascii="Arial" w:cs="Arial" w:eastAsia="Arial" w:hAnsi="Arial"/>
          <w:sz w:val="20"/>
          <w:szCs w:val="20"/>
        </w:rPr>
        <w:t xml:space="preserve">Artist narrative &amp; brand story: No custom print shop has this. No local streetwear brand prioritizes artist collaboration.</w:t>
      </w:r>
    </w:p>
    <w:p>
      <w:pPr>
        <w:pStyle w:val="ListParagraph"/>
        <w:numPr>
          <w:ilvl w:val="0"/>
          <w:numId w:val="2"/>
        </w:numPr>
        <w:spacing w:before="40" w:after="40"/>
      </w:pPr>
      <w:r>
        <w:rPr>
          <w:rFonts w:ascii="Arial" w:cs="Arial" w:eastAsia="Arial" w:hAnsi="Arial"/>
          <w:sz w:val="20"/>
          <w:szCs w:val="20"/>
        </w:rPr>
        <w:t xml:space="preserve">Gift-worthy premium packaging + theme curation: Under-served at this quality level in Egypt.</w:t>
      </w:r>
    </w:p>
    <w:p>
      <w:pPr>
        <w:pStyle w:val="ListParagraph"/>
        <w:numPr>
          <w:ilvl w:val="0"/>
          <w:numId w:val="2"/>
        </w:numPr>
        <w:spacing w:before="40" w:after="40"/>
      </w:pPr>
      <w:r>
        <w:rPr>
          <w:rFonts w:ascii="Arial" w:cs="Arial" w:eastAsia="Arial" w:hAnsi="Arial"/>
          <w:sz w:val="20"/>
          <w:szCs w:val="20"/>
        </w:rPr>
        <w:t xml:space="preserve">Community building around identity (Mood, Career, Horoscope, Cultural): Can create a loyal repeat buyer base if executed well.</w:t>
      </w:r>
    </w:p>
    <w:p>
      <w:pPr>
        <w:spacing w:before="180" w:after="60"/>
      </w:pPr>
      <w:r>
        <w:rPr>
          <w:rFonts w:ascii="Arial" w:cs="Arial" w:eastAsia="Arial" w:hAnsi="Arial"/>
          <w:b/>
          <w:bCs/>
          <w:color w:val="1F3864"/>
          <w:sz w:val="22"/>
          <w:szCs w:val="22"/>
        </w:rPr>
        <w:t xml:space="preserve">Where HORO Cannot Win Easily</w:t>
      </w:r>
    </w:p>
    <w:p>
      <w:pPr>
        <w:pStyle w:val="ListParagraph"/>
        <w:numPr>
          <w:ilvl w:val="0"/>
          <w:numId w:val="2"/>
        </w:numPr>
        <w:spacing w:before="40" w:after="40"/>
      </w:pPr>
      <w:r>
        <w:rPr>
          <w:rFonts w:ascii="Arial" w:cs="Arial" w:eastAsia="Arial" w:hAnsi="Arial"/>
          <w:sz w:val="20"/>
          <w:szCs w:val="20"/>
        </w:rPr>
        <w:t xml:space="preserve">Price: T-Shirt Factory delivers the "print your own" experience at ~40–60% of HORO's price.</w:t>
      </w:r>
    </w:p>
    <w:p>
      <w:pPr>
        <w:pStyle w:val="ListParagraph"/>
        <w:numPr>
          <w:ilvl w:val="0"/>
          <w:numId w:val="2"/>
        </w:numPr>
        <w:spacing w:before="40" w:after="40"/>
      </w:pPr>
      <w:r>
        <w:rPr>
          <w:rFonts w:ascii="Arial" w:cs="Arial" w:eastAsia="Arial" w:hAnsi="Arial"/>
          <w:sz w:val="20"/>
          <w:szCs w:val="20"/>
        </w:rPr>
        <w:t xml:space="preserve">Speed: Mall kiosk printing is same-day. HORO requires shipping lead time.</w:t>
      </w:r>
    </w:p>
    <w:p>
      <w:pPr>
        <w:pStyle w:val="ListParagraph"/>
        <w:numPr>
          <w:ilvl w:val="0"/>
          <w:numId w:val="2"/>
        </w:numPr>
        <w:spacing w:before="40" w:after="40"/>
      </w:pPr>
      <w:r>
        <w:rPr>
          <w:rFonts w:ascii="Arial" w:cs="Arial" w:eastAsia="Arial" w:hAnsi="Arial"/>
          <w:sz w:val="20"/>
          <w:szCs w:val="20"/>
        </w:rPr>
        <w:t xml:space="preserve">Brand trust at launch: Established streetwear brands have existing audiences. HORO starts at zero.</w:t>
      </w:r>
    </w:p>
    <w:p>
      <w:r>
        <w:br w:type="page"/>
      </w:r>
    </w:p>
    <w:p>
      <w:pPr>
        <w:pStyle w:val="Heading1"/>
        <w:spacing w:before="360" w:after="120"/>
      </w:pPr>
      <w:r>
        <w:rPr>
          <w:rFonts w:ascii="Arial" w:cs="Arial" w:eastAsia="Arial" w:hAnsi="Arial"/>
          <w:b/>
          <w:bCs/>
          <w:color w:val="1F3864"/>
          <w:sz w:val="32"/>
          <w:szCs w:val="32"/>
        </w:rPr>
        <w:t xml:space="preserve">5. CUSTOMER SEGMENTS &amp; PERSONAS (Egypt)</w:t>
      </w:r>
    </w:p>
    <w:p>
      <w:pPr>
        <w:spacing w:before="60" w:after="60"/>
      </w:pPr>
      <w:r>
        <w:rPr>
          <w:rFonts w:ascii="Arial" w:cs="Arial" w:eastAsia="Arial" w:hAnsi="Arial"/>
          <w:sz w:val="20"/>
          <w:szCs w:val="20"/>
        </w:rPr>
        <w:t xml:space="preserve">The following 8 personas are drawn from market evidence and logical inference. Each includes a bias-control note on what is assumed vs. validated.</w:t>
      </w:r>
    </w:p>
    <w:p>
      <w:pPr>
        <w:spacing w:before="180" w:after="60"/>
      </w:pPr>
      <w:r>
        <w:rPr>
          <w:rFonts w:ascii="Arial" w:cs="Arial" w:eastAsia="Arial" w:hAnsi="Arial"/>
          <w:b/>
          <w:bCs/>
          <w:color w:val="1F3864"/>
          <w:sz w:val="22"/>
          <w:szCs w:val="22"/>
        </w:rPr>
        <w:t xml:space="preserve">P1: The Self-Expression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Triggers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Sees something that "feels like me" — online or via creator content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Buying Motive</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Identity — wearing a piece that communicates who they are without words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Key Objections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"Why not just print my own design cheaper?" / "Will the quality justify the price?"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Likely Channels</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Instagram Reels, TikTok, website, IG DMs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Language Preference</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Bilingual (Arabic + English captions)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WTP (EGP)</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500–700 — ASSUMPTION; some analog from local streetwear price tolerance (350–800 range)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Repeat Potential</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 — if collections update regularly and new themes added</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Referral Potential</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 — likely to share content that resonates with identity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MVP Priority</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MVP Priority 1</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Bias Note</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Assumed self-identification with themes. Unvalidated. WTP may cluster lower.</w:t>
            </w:r>
          </w:p>
        </w:tc>
      </w:tr>
    </w:tbl>
    <w:p>
      <w:pPr>
        <w:spacing w:before="40" w:after="40"/>
      </w:pPr>
      <w:r>
        <w:rPr>
          <w:rFonts w:ascii="Arial" w:cs="Arial" w:eastAsia="Arial" w:hAnsi="Arial"/>
          <w:sz w:val="20"/>
          <w:szCs w:val="20"/>
        </w:rPr>
        <w:t xml:space="preserve"/>
      </w:r>
    </w:p>
    <w:p>
      <w:pPr>
        <w:spacing w:before="180" w:after="60"/>
      </w:pPr>
      <w:r>
        <w:rPr>
          <w:rFonts w:ascii="Arial" w:cs="Arial" w:eastAsia="Arial" w:hAnsi="Arial"/>
          <w:b/>
          <w:bCs/>
          <w:color w:val="1F3864"/>
          <w:sz w:val="22"/>
          <w:szCs w:val="22"/>
        </w:rPr>
        <w:t xml:space="preserve">P2: The Gift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Triggers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Upcoming occasion (birthday, Eid, graduation). Wants a gift that feels personal, not generic.</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Buying Motive</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Gifting — finding something meaningful and presentation-worthy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Key Objections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"Will the recipient actually wear it?" / "What if the size is wrong?" / "Is 649 EGP appropriate to spend on a tee?"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Likely Channels</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Instagram, Google search ("gift ideas Egypt"), Facebook ads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Language Preference</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Arabic-first (broader reach for gifting occasion)</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WTP (EGP)</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600–900 — ASSUMPTION; gift context allows higher spend (comparable to mid-tier perfume)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Repeat Potential</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LOW-MEDIUM (occasion-driven, but high LTV if they become habitual gifters)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Referral Potential</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 — gifts shared on social media (recipient posts unboxing)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MVP Priority</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MVP Priority 1</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Bias Note</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Gift context is HORO's strongest price justification. However, apparel gifting has a sizing problem. Unisex/one-size claims or gift exchanges need to be clearly communicated.</w:t>
            </w:r>
          </w:p>
        </w:tc>
      </w:tr>
    </w:tbl>
    <w:p>
      <w:pPr>
        <w:spacing w:before="40" w:after="40"/>
      </w:pPr>
      <w:r>
        <w:rPr>
          <w:rFonts w:ascii="Arial" w:cs="Arial" w:eastAsia="Arial" w:hAnsi="Arial"/>
          <w:sz w:val="20"/>
          <w:szCs w:val="20"/>
        </w:rPr>
        <w:t xml:space="preserve"/>
      </w:r>
    </w:p>
    <w:p>
      <w:pPr>
        <w:spacing w:before="180" w:after="60"/>
      </w:pPr>
      <w:r>
        <w:rPr>
          <w:rFonts w:ascii="Arial" w:cs="Arial" w:eastAsia="Arial" w:hAnsi="Arial"/>
          <w:b/>
          <w:bCs/>
          <w:color w:val="1F3864"/>
          <w:sz w:val="22"/>
          <w:szCs w:val="22"/>
        </w:rPr>
        <w:t xml:space="preserve">P3: The Career-Pride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Triggers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Sees a career-themed tee ("Doctor," "Engineer," "Teacher," "Pharmacist") that resonates with professional identity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Buying Motive</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Pride / identity / community signal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Key Objections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"Will I actually wear this outside? Or is it just a novelty?" / "What's the daily wearability?"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Likely Channels</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Facebook (professional communities), LinkedIn-adjacent, word of mouth within professions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Language Preference</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Arabic-first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WTP (EGP)</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450–650 — ASSUMPTION; career gifts often bought by others (graduation, promotions)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Repeat Potential</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 — novelty purchase; may buy once per career milestone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Referral Potential</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 within professional communities ("look what I got for graduation")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MVP Priority</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MVP Priority 2</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Bias Note</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Career-theme demand exists (many IG accounts sell profession tees in Egypt) but this market has low-price incumbents. HORO must differentiate on art quality, not just theme.</w:t>
            </w:r>
          </w:p>
        </w:tc>
      </w:tr>
    </w:tbl>
    <w:p>
      <w:pPr>
        <w:spacing w:before="40" w:after="40"/>
      </w:pPr>
      <w:r>
        <w:rPr>
          <w:rFonts w:ascii="Arial" w:cs="Arial" w:eastAsia="Arial" w:hAnsi="Arial"/>
          <w:sz w:val="20"/>
          <w:szCs w:val="20"/>
        </w:rPr>
        <w:t xml:space="preserve"/>
      </w:r>
    </w:p>
    <w:p>
      <w:pPr>
        <w:spacing w:before="180" w:after="60"/>
      </w:pPr>
      <w:r>
        <w:rPr>
          <w:rFonts w:ascii="Arial" w:cs="Arial" w:eastAsia="Arial" w:hAnsi="Arial"/>
          <w:b/>
          <w:bCs/>
          <w:color w:val="1F3864"/>
          <w:sz w:val="22"/>
          <w:szCs w:val="22"/>
        </w:rPr>
        <w:t xml:space="preserve">P4: The Art Lover / Wearable-Art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Triggers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Discovers HORO through an artist they follow, art fair, or creative community recommendation</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Buying Motive</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Art appreciation + wearability — supporting artists, owning an art piece they can wear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Key Objections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"Will the print quality do justice to the artwork?" / "Is this a gimmick or genuine art?"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Likely Channels</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Instagram (artist profiles), art fair events, creative markets, Cairopolitan community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Language Preference</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Bilingual (English-heavy for this segment)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WTP (EGP)</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600–900 — MEDIUM confidence; art buyers tolerate premium for perceived value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Repeat Potential</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 — if new artist collections released regularly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Referral Potential</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VERY HIGH — art community shares enthusiastically; word-of-mouth dominant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MVP Priority</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MVP Priority 2</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Bias Note</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"Art lover" may buy posters/prints but not necessarily apparel. This persona needs validation. Art community size in Egypt is small and niche.</w:t>
            </w:r>
          </w:p>
        </w:tc>
      </w:tr>
    </w:tbl>
    <w:p>
      <w:pPr>
        <w:spacing w:before="40" w:after="40"/>
      </w:pPr>
      <w:r>
        <w:rPr>
          <w:rFonts w:ascii="Arial" w:cs="Arial" w:eastAsia="Arial" w:hAnsi="Arial"/>
          <w:sz w:val="20"/>
          <w:szCs w:val="20"/>
        </w:rPr>
        <w:t xml:space="preserve"/>
      </w:r>
    </w:p>
    <w:p>
      <w:pPr>
        <w:spacing w:before="180" w:after="60"/>
      </w:pPr>
      <w:r>
        <w:rPr>
          <w:rFonts w:ascii="Arial" w:cs="Arial" w:eastAsia="Arial" w:hAnsi="Arial"/>
          <w:b/>
          <w:bCs/>
          <w:color w:val="1F3864"/>
          <w:sz w:val="22"/>
          <w:szCs w:val="22"/>
        </w:rPr>
        <w:t xml:space="preserve">P5: The Horoscope / Astrology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Triggers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Sees a zodiac sign design that resonates, especially around birthday or gifting season</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Buying Motive</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Identity + fun + gifting ("This is SO Scorpio")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Key Objections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Religious sensitivity; may perceive horoscope as taboo</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Likely Channels</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TikTok, Instagram (astrology content accounts), Facebook groups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Language Preference</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Arabic + English (astrology content is bilingual on Egyptian platforms)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WTP (EGP)</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400–600 — ASSUMPTION; lower WTP, impulse-purchase framing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Repeat Potential</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LOW-MEDIUM — may re-buy for friends with different signs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Referral Potential</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 — "tag your Scorpio friend" mechanics work on social media</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MVP Priority</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Secondary (validate cultural sensitivity first)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Bias Note</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Horoscope content engagement ≠ purchase intent. Religious sensitivity risk is material and unquantified in Egypt. Do not make this a primary positioning.</w:t>
            </w:r>
          </w:p>
        </w:tc>
      </w:tr>
    </w:tbl>
    <w:p>
      <w:pPr>
        <w:spacing w:before="40" w:after="40"/>
      </w:pPr>
      <w:r>
        <w:rPr>
          <w:rFonts w:ascii="Arial" w:cs="Arial" w:eastAsia="Arial" w:hAnsi="Arial"/>
          <w:sz w:val="20"/>
          <w:szCs w:val="20"/>
        </w:rPr>
        <w:t xml:space="preserve"/>
      </w:r>
    </w:p>
    <w:p>
      <w:pPr>
        <w:spacing w:before="180" w:after="60"/>
      </w:pPr>
      <w:r>
        <w:rPr>
          <w:rFonts w:ascii="Arial" w:cs="Arial" w:eastAsia="Arial" w:hAnsi="Arial"/>
          <w:b/>
          <w:bCs/>
          <w:color w:val="1F3864"/>
          <w:sz w:val="22"/>
          <w:szCs w:val="22"/>
        </w:rPr>
        <w:t xml:space="preserve">P6: The Portrait-Aesthetic / Trend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Triggers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Buys for visual look — the illustration is cool, not the meaning</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Buying Motive</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Style / aesthetics / trend — wants a visually striking piece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Key Objections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"Can I find something similar from Zara or H&amp;M?" / Price vs. fast fashion alternatives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Likely Channels</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TikTok (trend-first), Instagram Explore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Language Preference</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Bilingual; English-heavy for trend content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WTP (EGP)</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350–600 — more price sensitive, trend-driven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Repeat Potential</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 — buys when a new trend/drop appeals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Referral Potential</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 — posts outfit if design is visually striking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MVP Priority</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Secondary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Bias Note</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This buyer is most vulnerable to fast fashion competitors (SHEIN, Zara graphic tees). HORO must convert them on art value, not trend alone.</w:t>
            </w:r>
          </w:p>
        </w:tc>
      </w:tr>
    </w:tbl>
    <w:p>
      <w:pPr>
        <w:spacing w:before="40" w:after="40"/>
      </w:pPr>
      <w:r>
        <w:rPr>
          <w:rFonts w:ascii="Arial" w:cs="Arial" w:eastAsia="Arial" w:hAnsi="Arial"/>
          <w:sz w:val="20"/>
          <w:szCs w:val="20"/>
        </w:rPr>
        <w:t xml:space="preserve"/>
      </w:r>
    </w:p>
    <w:p>
      <w:pPr>
        <w:spacing w:before="180" w:after="60"/>
      </w:pPr>
      <w:r>
        <w:rPr>
          <w:rFonts w:ascii="Arial" w:cs="Arial" w:eastAsia="Arial" w:hAnsi="Arial"/>
          <w:b/>
          <w:bCs/>
          <w:color w:val="1F3864"/>
          <w:sz w:val="22"/>
          <w:szCs w:val="22"/>
        </w:rPr>
        <w:t xml:space="preserve">P7: The Event / Group / Occasion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Triggers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Organizing a group: university class, sports team, corporate event, friend trip</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Buying Motive</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Collective identity / fun / event commemoration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Key Objections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"Custom print shops offer better bulk pricing." / "I need size variety."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Likely Channels</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WhatsApp groups, Facebook events, word of mouth</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Language Preference</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Arabic-first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WTP (EGP)</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350–500 per piece (price-sensitive when buying in bulk)</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Repeat Potential</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 per individual; HIGH as B2B repeat client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Referral Potential</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VERY HIGH — 20+ buyers per event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MVP Priority</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Optional / B2B channel consideration later</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Bias Note</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Custom print shops dominate this segment on price and flexibility. HORO cannot compete on customization here without significantly different economics.</w:t>
            </w:r>
          </w:p>
        </w:tc>
      </w:tr>
    </w:tbl>
    <w:p>
      <w:pPr>
        <w:spacing w:before="40" w:after="40"/>
      </w:pPr>
      <w:r>
        <w:rPr>
          <w:rFonts w:ascii="Arial" w:cs="Arial" w:eastAsia="Arial" w:hAnsi="Arial"/>
          <w:sz w:val="20"/>
          <w:szCs w:val="20"/>
        </w:rPr>
        <w:t xml:space="preserve"/>
      </w:r>
    </w:p>
    <w:p>
      <w:pPr>
        <w:spacing w:before="180" w:after="60"/>
      </w:pPr>
      <w:r>
        <w:rPr>
          <w:rFonts w:ascii="Arial" w:cs="Arial" w:eastAsia="Arial" w:hAnsi="Arial"/>
          <w:b/>
          <w:bCs/>
          <w:color w:val="1F3864"/>
          <w:sz w:val="22"/>
          <w:szCs w:val="22"/>
        </w:rPr>
        <w:t xml:space="preserve">P8: The Support-Local-Artist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7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Triggers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Follows Egyptian artists on Instagram; wants to support local creative economy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Buying Motive</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Values alignment — buying from HORO supports Egyptian artists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Key Objections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"How much actually goes to the artist?" / "Is this marketing-speak or genuine?"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Likely Channels</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Artist Instagram profiles, word of mouth within creative communities, popup events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Language Preference</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Bilingual</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WTP (EGP)</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600–850 — MEDIUM-HIGH; values-driven buyers accept premium</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Repeat Potential</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 — advocates if brand is transparent and genuine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Referral Potential</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VERY HIGH — values-driven buyers are vocal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MVP Priority</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MVP Priority 2 (if artist collaboration is genuine and transparent)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Bias Note</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CRITICAL: Do not claim "we support artists" without a transparent, fair compensation structure. Egyptian creative community will scrutinize and publicize unfair terms. Values-driven buyers punish perceived exploitation harshly.</w:t>
            </w:r>
          </w:p>
        </w:tc>
      </w:tr>
    </w:tbl>
    <w:p>
      <w:pPr>
        <w:spacing w:before="40" w:after="40"/>
      </w:pPr>
      <w:r>
        <w:rPr>
          <w:rFonts w:ascii="Arial" w:cs="Arial" w:eastAsia="Arial" w:hAnsi="Arial"/>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6. HORO POSITIONING &amp; MESSAGING (STP)</w:t>
      </w:r>
    </w:p>
    <w:p>
      <w:pPr>
        <w:pStyle w:val="Heading2"/>
        <w:spacing w:before="240" w:after="80"/>
      </w:pPr>
      <w:r>
        <w:rPr>
          <w:rFonts w:ascii="Arial" w:cs="Arial" w:eastAsia="Arial" w:hAnsi="Arial"/>
          <w:b/>
          <w:bCs/>
          <w:color w:val="2E5FA3"/>
          <w:sz w:val="26"/>
          <w:szCs w:val="26"/>
        </w:rPr>
        <w:t xml:space="preserve">6.1 Segmentation — 7 Proposed Segments</w:t>
      </w:r>
    </w:p>
    <w:p>
      <w:pPr>
        <w:pStyle w:val="ListParagraph"/>
        <w:numPr>
          <w:ilvl w:val="0"/>
          <w:numId w:val="2"/>
        </w:numPr>
        <w:spacing w:before="40" w:after="40"/>
      </w:pPr>
      <w:r>
        <w:rPr>
          <w:rFonts w:ascii="Arial" w:cs="Arial" w:eastAsia="Arial" w:hAnsi="Arial"/>
          <w:sz w:val="20"/>
          <w:szCs w:val="20"/>
        </w:rPr>
        <w:t xml:space="preserve">SEG-1: Urban self-expressers (18–35, Cairo/Alex, social media native, values uniqueness)</w:t>
      </w:r>
    </w:p>
    <w:p>
      <w:pPr>
        <w:pStyle w:val="ListParagraph"/>
        <w:numPr>
          <w:ilvl w:val="0"/>
          <w:numId w:val="2"/>
        </w:numPr>
        <w:spacing w:before="40" w:after="40"/>
      </w:pPr>
      <w:r>
        <w:rPr>
          <w:rFonts w:ascii="Arial" w:cs="Arial" w:eastAsia="Arial" w:hAnsi="Arial"/>
          <w:sz w:val="20"/>
          <w:szCs w:val="20"/>
        </w:rPr>
        <w:t xml:space="preserve">SEG-2: Gift buyers (25–45, occasional purchase, price tolerance elevated in gift context, seeks meaning + packaging)</w:t>
      </w:r>
    </w:p>
    <w:p>
      <w:pPr>
        <w:pStyle w:val="ListParagraph"/>
        <w:numPr>
          <w:ilvl w:val="0"/>
          <w:numId w:val="2"/>
        </w:numPr>
        <w:spacing w:before="40" w:after="40"/>
      </w:pPr>
      <w:r>
        <w:rPr>
          <w:rFonts w:ascii="Arial" w:cs="Arial" w:eastAsia="Arial" w:hAnsi="Arial"/>
          <w:sz w:val="20"/>
          <w:szCs w:val="20"/>
        </w:rPr>
        <w:t xml:space="preserve">SEG-3: Career-pride buyers (22–40, professionals seeking identity expression via career theme)</w:t>
      </w:r>
    </w:p>
    <w:p>
      <w:pPr>
        <w:pStyle w:val="ListParagraph"/>
        <w:numPr>
          <w:ilvl w:val="0"/>
          <w:numId w:val="2"/>
        </w:numPr>
        <w:spacing w:before="40" w:after="40"/>
      </w:pPr>
      <w:r>
        <w:rPr>
          <w:rFonts w:ascii="Arial" w:cs="Arial" w:eastAsia="Arial" w:hAnsi="Arial"/>
          <w:sz w:val="20"/>
          <w:szCs w:val="20"/>
        </w:rPr>
        <w:t xml:space="preserve">SEG-4: Art community buyers (20–40, follows Egyptian illustrators, attends art fairs/creative markets, values authenticity)</w:t>
      </w:r>
    </w:p>
    <w:p>
      <w:pPr>
        <w:pStyle w:val="ListParagraph"/>
        <w:numPr>
          <w:ilvl w:val="0"/>
          <w:numId w:val="2"/>
        </w:numPr>
        <w:spacing w:before="40" w:after="40"/>
      </w:pPr>
      <w:r>
        <w:rPr>
          <w:rFonts w:ascii="Arial" w:cs="Arial" w:eastAsia="Arial" w:hAnsi="Arial"/>
          <w:sz w:val="20"/>
          <w:szCs w:val="20"/>
        </w:rPr>
        <w:t xml:space="preserve">SEG-5: Horoscope/astrology enthusiasts (16–35, social media content consumer, gifting for friends)</w:t>
      </w:r>
    </w:p>
    <w:p>
      <w:pPr>
        <w:pStyle w:val="ListParagraph"/>
        <w:numPr>
          <w:ilvl w:val="0"/>
          <w:numId w:val="2"/>
        </w:numPr>
        <w:spacing w:before="40" w:after="40"/>
      </w:pPr>
      <w:r>
        <w:rPr>
          <w:rFonts w:ascii="Arial" w:cs="Arial" w:eastAsia="Arial" w:hAnsi="Arial"/>
          <w:sz w:val="20"/>
          <w:szCs w:val="20"/>
        </w:rPr>
        <w:t xml:space="preserve">SEG-6: Trend/aesthetic buyers (16–30, TikTok-first, buys for visual appeal, price-sensitive)</w:t>
      </w:r>
    </w:p>
    <w:p>
      <w:pPr>
        <w:pStyle w:val="ListParagraph"/>
        <w:numPr>
          <w:ilvl w:val="0"/>
          <w:numId w:val="2"/>
        </w:numPr>
        <w:spacing w:before="40" w:after="40"/>
      </w:pPr>
      <w:r>
        <w:rPr>
          <w:rFonts w:ascii="Arial" w:cs="Arial" w:eastAsia="Arial" w:hAnsi="Arial"/>
          <w:sz w:val="20"/>
          <w:szCs w:val="20"/>
        </w:rPr>
        <w:t xml:space="preserve">SEG-7: Values-aligned/support-local buyers (22–40, creative professional or follower of local artists, advocates for fair pay)</w:t>
      </w:r>
    </w:p>
    <w:p>
      <w:pPr>
        <w:pStyle w:val="Heading2"/>
        <w:spacing w:before="240" w:after="80"/>
      </w:pPr>
      <w:r>
        <w:rPr>
          <w:rFonts w:ascii="Arial" w:cs="Arial" w:eastAsia="Arial" w:hAnsi="Arial"/>
          <w:b/>
          <w:bCs/>
          <w:color w:val="2E5FA3"/>
          <w:sz w:val="26"/>
          <w:szCs w:val="26"/>
        </w:rPr>
        <w:t xml:space="preserve">6.2 Priority Targets for MVP (2–3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Segment</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 — Primary</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SEG-1 (Self-expressers) + SEG-2 (Gift buyers)</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Highest WTP + most defensible positioning vs. generic print shops. Gift context reduces price resistance.</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 — Secondary</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SEG-4 (Art community) + SEG-7 (Support-local)</w:t>
            </w:r>
          </w:p>
        </w:tc>
        <w:tc>
          <w:tcPr>
            <w:tcW w:type="dxa" w:w="5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Artist-collaboration credibility enables organic reach through artist communities. Strong advocacy potential.</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 — Validation needed</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SEG-3 (Career-pride)</w:t>
            </w:r>
          </w:p>
        </w:tc>
        <w:tc>
          <w:tcPr>
            <w:tcW w:type="dxa" w:w="5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Validated demand signals but crowded and price-competitive sub-category. Launch after MVP validation.</w:t>
            </w:r>
          </w:p>
        </w:tc>
      </w:tr>
    </w:tbl>
    <w:p>
      <w:pPr>
        <w:spacing w:before="40" w:after="40"/>
      </w:pPr>
      <w:r>
        <w:rPr>
          <w:rFonts w:ascii="Arial" w:cs="Arial" w:eastAsia="Arial" w:hAnsi="Arial"/>
          <w:sz w:val="20"/>
          <w:szCs w:val="20"/>
        </w:rPr>
        <w:t xml:space="preserve"/>
      </w:r>
    </w:p>
    <w:p>
      <w:pPr>
        <w:pStyle w:val="Heading2"/>
        <w:spacing w:before="240" w:after="80"/>
      </w:pPr>
      <w:r>
        <w:rPr>
          <w:rFonts w:ascii="Arial" w:cs="Arial" w:eastAsia="Arial" w:hAnsi="Arial"/>
          <w:b/>
          <w:bCs/>
          <w:color w:val="2E5FA3"/>
          <w:sz w:val="26"/>
          <w:szCs w:val="26"/>
        </w:rPr>
        <w:t xml:space="preserve">6.3 Positioning Statements (4 Options)</w:t>
      </w:r>
    </w:p>
    <w:p>
      <w:pPr>
        <w:spacing w:before="180" w:after="60"/>
      </w:pPr>
      <w:r>
        <w:rPr>
          <w:rFonts w:ascii="Arial" w:cs="Arial" w:eastAsia="Arial" w:hAnsi="Arial"/>
          <w:b/>
          <w:bCs/>
          <w:color w:val="1F3864"/>
          <w:sz w:val="22"/>
          <w:szCs w:val="22"/>
        </w:rPr>
        <w:t xml:space="preserve">Option A: Identity-Expression (Primary Recommended)</w:t>
      </w:r>
    </w:p>
    <w:p>
      <w:pPr>
        <w:pBdr>
          <w:left w:val="single" w:color="C55A11" w:sz="4"/>
        </w:pBdr>
        <w:spacing w:before="60" w:after="60"/>
        <w:ind w:left="360"/>
      </w:pPr>
      <w:r>
        <w:rPr>
          <w:rFonts w:ascii="Arial" w:cs="Arial" w:eastAsia="Arial" w:hAnsi="Arial"/>
          <w:i/>
          <w:iCs/>
          <w:color w:val="595959"/>
          <w:sz w:val="18"/>
          <w:szCs w:val="18"/>
        </w:rPr>
        <w:t xml:space="preserve">"For Egyptians who want to wear who they are, HORO is a curated wearable-art brand that lets you choose artwork that represents your identity, passion, or someone you love. Unlike generic print shops, HORO's designs are created by real Egyptian artists — so what you wear carries meaning and craft."</w:t>
      </w:r>
    </w:p>
    <w:p>
      <w:pPr>
        <w:spacing w:before="180" w:after="60"/>
      </w:pPr>
      <w:r>
        <w:rPr>
          <w:rFonts w:ascii="Arial" w:cs="Arial" w:eastAsia="Arial" w:hAnsi="Arial"/>
          <w:b/>
          <w:bCs/>
          <w:color w:val="1F3864"/>
          <w:sz w:val="22"/>
          <w:szCs w:val="22"/>
        </w:rPr>
        <w:t xml:space="preserve">Option B: Gift-Worthy Art (Gift Buyer Focus)</w:t>
      </w:r>
    </w:p>
    <w:p>
      <w:pPr>
        <w:pBdr>
          <w:left w:val="single" w:color="C55A11" w:sz="4"/>
        </w:pBdr>
        <w:spacing w:before="60" w:after="60"/>
        <w:ind w:left="360"/>
      </w:pPr>
      <w:r>
        <w:rPr>
          <w:rFonts w:ascii="Arial" w:cs="Arial" w:eastAsia="Arial" w:hAnsi="Arial"/>
          <w:i/>
          <w:iCs/>
          <w:color w:val="595959"/>
          <w:sz w:val="18"/>
          <w:szCs w:val="18"/>
        </w:rPr>
        <w:t xml:space="preserve">"For gift buyers who want to give something genuinely personal, HORO is an Egyptian wearable-art brand that combines original illustration with premium presentation. Unlike gift cards or generic accessories, HORO makes a gift feel like it was truly chosen — not just purchased."</w:t>
      </w:r>
    </w:p>
    <w:p>
      <w:pPr>
        <w:spacing w:before="180" w:after="60"/>
      </w:pPr>
      <w:r>
        <w:rPr>
          <w:rFonts w:ascii="Arial" w:cs="Arial" w:eastAsia="Arial" w:hAnsi="Arial"/>
          <w:b/>
          <w:bCs/>
          <w:color w:val="1F3864"/>
          <w:sz w:val="22"/>
          <w:szCs w:val="22"/>
        </w:rPr>
        <w:t xml:space="preserve">Option C: Artist-Collaboration (Art Community Focus)</w:t>
      </w:r>
    </w:p>
    <w:p>
      <w:pPr>
        <w:pBdr>
          <w:left w:val="single" w:color="C55A11" w:sz="4"/>
        </w:pBdr>
        <w:spacing w:before="60" w:after="60"/>
        <w:ind w:left="360"/>
      </w:pPr>
      <w:r>
        <w:rPr>
          <w:rFonts w:ascii="Arial" w:cs="Arial" w:eastAsia="Arial" w:hAnsi="Arial"/>
          <w:i/>
          <w:iCs/>
          <w:color w:val="595959"/>
          <w:sz w:val="18"/>
          <w:szCs w:val="18"/>
        </w:rPr>
        <w:t xml:space="preserve">"For Egyptian art lovers and supporters, HORO is the brand that brings illustrated artwork off the gallery wall and onto quality fabric — collaborating with real Egyptian artists to make their work wearable, accessible, and commercial. Unlike a poster or print, it goes everywhere you go."</w:t>
      </w:r>
    </w:p>
    <w:p>
      <w:pPr>
        <w:spacing w:before="180" w:after="60"/>
      </w:pPr>
      <w:r>
        <w:rPr>
          <w:rFonts w:ascii="Arial" w:cs="Arial" w:eastAsia="Arial" w:hAnsi="Arial"/>
          <w:b/>
          <w:bCs/>
          <w:color w:val="1F3864"/>
          <w:sz w:val="22"/>
          <w:szCs w:val="22"/>
        </w:rPr>
        <w:t xml:space="preserve">Option D: Hybrid Identity + Art (Balanced)</w:t>
      </w:r>
    </w:p>
    <w:p>
      <w:pPr>
        <w:pBdr>
          <w:left w:val="single" w:color="C55A11" w:sz="4"/>
        </w:pBdr>
        <w:spacing w:before="60" w:after="60"/>
        <w:ind w:left="360"/>
      </w:pPr>
      <w:r>
        <w:rPr>
          <w:rFonts w:ascii="Arial" w:cs="Arial" w:eastAsia="Arial" w:hAnsi="Arial"/>
          <w:i/>
          <w:iCs/>
          <w:color w:val="595959"/>
          <w:sz w:val="18"/>
          <w:szCs w:val="18"/>
        </w:rPr>
        <w:t xml:space="preserve">"For those who believe what you wear should say something real, HORO is Egypt's curated wearable-art brand — where original artist illustrations meet the themes that define you. Whether it's your mood, your career, your zodiac, or your culture, HORO helps you wear your story."</w:t>
      </w:r>
    </w:p>
    <w:p>
      <w:pPr>
        <w:spacing w:before="180" w:after="60"/>
      </w:pPr>
      <w:r>
        <w:rPr>
          <w:rFonts w:ascii="Arial" w:cs="Arial" w:eastAsia="Arial" w:hAnsi="Arial"/>
          <w:b/>
          <w:bCs/>
          <w:color w:val="1F3864"/>
          <w:sz w:val="22"/>
          <w:szCs w:val="22"/>
        </w:rPr>
        <w:t xml:space="preserve">Recommended Positioning for MVP</w:t>
      </w:r>
    </w:p>
    <w:p>
      <w:pPr>
        <w:spacing w:before="60" w:after="60"/>
      </w:pPr>
      <w:r>
        <w:rPr>
          <w:rFonts w:ascii="Arial" w:cs="Arial" w:eastAsia="Arial" w:hAnsi="Arial"/>
          <w:sz w:val="20"/>
          <w:szCs w:val="20"/>
        </w:rPr>
        <w:t xml:space="preserve">Lead with Option A (identity-expression) for social media ads targeting SEG-1 and SEG-2. Introduce Option C (artist-collaboration) for organic content targeting SEG-4 and SEG-7. Both can coexist under one brand voice.</w:t>
      </w:r>
    </w:p>
    <w:p>
      <w:pPr>
        <w:pStyle w:val="Heading2"/>
        <w:spacing w:before="240" w:after="80"/>
      </w:pPr>
      <w:r>
        <w:rPr>
          <w:rFonts w:ascii="Arial" w:cs="Arial" w:eastAsia="Arial" w:hAnsi="Arial"/>
          <w:b/>
          <w:bCs/>
          <w:color w:val="2E5FA3"/>
          <w:sz w:val="26"/>
          <w:szCs w:val="26"/>
        </w:rPr>
        <w:t xml:space="preserve">6.4 Kotler 4As — Positioning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4A</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Positioning Contribution</w:t>
            </w:r>
          </w:p>
        </w:tc>
        <w:tc>
          <w:tcPr>
            <w:tcW w:type="dxa" w:w="3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Remaining Gap</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Acceptability</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Art-first + identity narrative differentiates from generic print. Artist provenance adds perceived quality.</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Must prove print quality on actual garment. First impression critical.</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Affordability</w:t>
            </w:r>
          </w:p>
        </w:tc>
        <w:tc>
          <w:tcPr>
            <w:tcW w:type="dxa" w:w="4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Gift context + perceived art value support 649 EGP. Bundles and gift packaging add perceived value.</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649 EGP remains above mass market. Payment plans (BNPL) could help.</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Brand</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Meaning-first brand with artist stories gives HORO a rare narrative in Egypt's apparel market.</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Brand needs 3–6 months of consistent content before it lands in market memory.</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Service</w:t>
            </w:r>
          </w:p>
        </w:tc>
        <w:tc>
          <w:tcPr>
            <w:tcW w:type="dxa" w:w="4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Gift packaging, COD, clear size guide, easy exchange reduce perceived risk.</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Returns process for COD must be operationalized before launch.</w:t>
            </w:r>
          </w:p>
        </w:tc>
      </w:tr>
    </w:tbl>
    <w:p>
      <w:pPr>
        <w:spacing w:before="40" w:after="40"/>
      </w:pPr>
      <w:r>
        <w:rPr>
          <w:rFonts w:ascii="Arial" w:cs="Arial" w:eastAsia="Arial" w:hAnsi="Arial"/>
          <w:sz w:val="20"/>
          <w:szCs w:val="20"/>
        </w:rPr>
        <w:t xml:space="preserve"/>
      </w:r>
    </w:p>
    <w:p>
      <w:pPr>
        <w:pStyle w:val="Heading2"/>
        <w:spacing w:before="240" w:after="80"/>
      </w:pPr>
      <w:r>
        <w:rPr>
          <w:rFonts w:ascii="Arial" w:cs="Arial" w:eastAsia="Arial" w:hAnsi="Arial"/>
          <w:b/>
          <w:bCs/>
          <w:color w:val="2E5FA3"/>
          <w:sz w:val="26"/>
          <w:szCs w:val="26"/>
        </w:rPr>
        <w:t xml:space="preserve">6.5 Language &amp; Cultural Sensitivity</w:t>
      </w:r>
    </w:p>
    <w:p>
      <w:pPr>
        <w:pStyle w:val="ListParagraph"/>
        <w:numPr>
          <w:ilvl w:val="0"/>
          <w:numId w:val="2"/>
        </w:numPr>
        <w:spacing w:before="40" w:after="40"/>
      </w:pPr>
      <w:r>
        <w:rPr>
          <w:rFonts w:ascii="Arial" w:cs="Arial" w:eastAsia="Arial" w:hAnsi="Arial"/>
          <w:sz w:val="20"/>
          <w:szCs w:val="20"/>
        </w:rPr>
        <w:t xml:space="preserve">Arabic-first for paid ads targeting SEG-1, SEG-2, SEG-3 (broadest reach, Facebook/IG audience).</w:t>
      </w:r>
    </w:p>
    <w:p>
      <w:pPr>
        <w:pStyle w:val="ListParagraph"/>
        <w:numPr>
          <w:ilvl w:val="0"/>
          <w:numId w:val="2"/>
        </w:numPr>
        <w:spacing w:before="40" w:after="40"/>
      </w:pPr>
      <w:r>
        <w:rPr>
          <w:rFonts w:ascii="Arial" w:cs="Arial" w:eastAsia="Arial" w:hAnsi="Arial"/>
          <w:sz w:val="20"/>
          <w:szCs w:val="20"/>
        </w:rPr>
        <w:t xml:space="preserve">Bilingual (Arabic caption + English overlay) for Instagram Reels and TikTok content — broader reach in urban segments and diaspora.</w:t>
      </w:r>
    </w:p>
    <w:p>
      <w:pPr>
        <w:pStyle w:val="ListParagraph"/>
        <w:numPr>
          <w:ilvl w:val="0"/>
          <w:numId w:val="2"/>
        </w:numPr>
        <w:spacing w:before="40" w:after="40"/>
      </w:pPr>
      <w:r>
        <w:rPr>
          <w:rFonts w:ascii="Arial" w:cs="Arial" w:eastAsia="Arial" w:hAnsi="Arial"/>
          <w:sz w:val="20"/>
          <w:szCs w:val="20"/>
        </w:rPr>
        <w:t xml:space="preserve">Horoscope-themed collections: Include a clear "for fun / zodiac inspiration" framing. Avoid mystical or fortune-telling language that could trigger religious sensitivity. Frame as personality types, not predictions.</w:t>
      </w:r>
    </w:p>
    <w:p>
      <w:pPr>
        <w:pStyle w:val="ListParagraph"/>
        <w:numPr>
          <w:ilvl w:val="0"/>
          <w:numId w:val="2"/>
        </w:numPr>
        <w:spacing w:before="40" w:after="40"/>
      </w:pPr>
      <w:r>
        <w:rPr>
          <w:rFonts w:ascii="Arial" w:cs="Arial" w:eastAsia="Arial" w:hAnsi="Arial"/>
          <w:sz w:val="20"/>
          <w:szCs w:val="20"/>
        </w:rPr>
        <w:t xml:space="preserve">Career-themed content: Should feel pride-driven, not elitist. Inclusive of a wide range of Egyptian careers (nurses, teachers, engineers, artists, drivers — not only white-collar roles).</w:t>
      </w:r>
    </w:p>
    <w:p>
      <w:r>
        <w:br w:type="page"/>
      </w:r>
    </w:p>
    <w:p>
      <w:pPr>
        <w:pStyle w:val="Heading1"/>
        <w:spacing w:before="360" w:after="120"/>
      </w:pPr>
      <w:r>
        <w:rPr>
          <w:rFonts w:ascii="Arial" w:cs="Arial" w:eastAsia="Arial" w:hAnsi="Arial"/>
          <w:b/>
          <w:bCs/>
          <w:color w:val="1F3864"/>
          <w:sz w:val="32"/>
          <w:szCs w:val="32"/>
        </w:rPr>
        <w:t xml:space="preserve">7. 7-COMPONENT MARKETING MIX FOR EGYPT (HORO-Specific)</w:t>
      </w:r>
    </w:p>
    <w:p>
      <w:pPr>
        <w:pStyle w:val="Heading2"/>
        <w:spacing w:before="240" w:after="80"/>
      </w:pPr>
      <w:r>
        <w:rPr>
          <w:rFonts w:ascii="Arial" w:cs="Arial" w:eastAsia="Arial" w:hAnsi="Arial"/>
          <w:b/>
          <w:bCs/>
          <w:color w:val="2E5FA3"/>
          <w:sz w:val="26"/>
          <w:szCs w:val="26"/>
        </w:rPr>
        <w:t xml:space="preserve">7.1 Product</w:t>
      </w:r>
    </w:p>
    <w:p>
      <w:pPr>
        <w:spacing w:before="180" w:after="60"/>
      </w:pPr>
      <w:r>
        <w:rPr>
          <w:rFonts w:ascii="Arial" w:cs="Arial" w:eastAsia="Arial" w:hAnsi="Arial"/>
          <w:b/>
          <w:bCs/>
          <w:color w:val="1F3864"/>
          <w:sz w:val="22"/>
          <w:szCs w:val="22"/>
        </w:rPr>
        <w:t xml:space="preserve">MVP Scope Recommendation</w:t>
      </w:r>
    </w:p>
    <w:p>
      <w:pPr>
        <w:pStyle w:val="ListParagraph"/>
        <w:numPr>
          <w:ilvl w:val="0"/>
          <w:numId w:val="2"/>
        </w:numPr>
        <w:spacing w:before="40" w:after="40"/>
      </w:pPr>
      <w:r>
        <w:rPr>
          <w:rFonts w:ascii="Arial" w:cs="Arial" w:eastAsia="Arial" w:hAnsi="Arial"/>
          <w:sz w:val="20"/>
          <w:szCs w:val="20"/>
        </w:rPr>
        <w:t xml:space="preserve">Start with: Unisex t-shirts only. 2 colorways (white + black as the visual canvas for illustration). Sizes S–XL. Limit to 15–25 SKUs at launch.</w:t>
      </w:r>
    </w:p>
    <w:p>
      <w:pPr>
        <w:pStyle w:val="ListParagraph"/>
        <w:numPr>
          <w:ilvl w:val="0"/>
          <w:numId w:val="2"/>
        </w:numPr>
        <w:spacing w:before="40" w:after="40"/>
      </w:pPr>
      <w:r>
        <w:rPr>
          <w:rFonts w:ascii="Arial" w:cs="Arial" w:eastAsia="Arial" w:hAnsi="Arial"/>
          <w:sz w:val="20"/>
          <w:szCs w:val="20"/>
        </w:rPr>
        <w:t xml:space="preserve">Fabric: 80% cotton / 20% polyester blend (as planned). Aim for 180–200 gsm minimum for premium hand feel. Heavier weight reduces print bleeding risk and improves perceived quality.</w:t>
      </w:r>
    </w:p>
    <w:p>
      <w:pPr>
        <w:pStyle w:val="ListParagraph"/>
        <w:numPr>
          <w:ilvl w:val="0"/>
          <w:numId w:val="2"/>
        </w:numPr>
        <w:spacing w:before="40" w:after="40"/>
      </w:pPr>
      <w:r>
        <w:rPr>
          <w:rFonts w:ascii="Arial" w:cs="Arial" w:eastAsia="Arial" w:hAnsi="Arial"/>
          <w:sz w:val="20"/>
          <w:szCs w:val="20"/>
        </w:rPr>
        <w:t xml:space="preserve">Avoid: Multiple product types at launch (hoodies, tote bags, etc.). Complexity kills unit economics for a startup.</w:t>
      </w:r>
    </w:p>
    <w:p>
      <w:pPr>
        <w:spacing w:before="180" w:after="60"/>
      </w:pPr>
      <w:r>
        <w:rPr>
          <w:rFonts w:ascii="Arial" w:cs="Arial" w:eastAsia="Arial" w:hAnsi="Arial"/>
          <w:b/>
          <w:bCs/>
          <w:color w:val="1F3864"/>
          <w:sz w:val="22"/>
          <w:szCs w:val="22"/>
        </w:rPr>
        <w:t xml:space="preserve">Artwork Categories (Theme-Based + Artist-Based)</w:t>
      </w:r>
    </w:p>
    <w:p>
      <w:pPr>
        <w:pStyle w:val="ListParagraph"/>
        <w:numPr>
          <w:ilvl w:val="0"/>
          <w:numId w:val="2"/>
        </w:numPr>
        <w:spacing w:before="40" w:after="40"/>
      </w:pPr>
      <w:r>
        <w:rPr>
          <w:rFonts w:ascii="Arial" w:cs="Arial" w:eastAsia="Arial" w:hAnsi="Arial"/>
          <w:sz w:val="20"/>
          <w:szCs w:val="20"/>
        </w:rPr>
        <w:t xml:space="preserve">Launch with 3–4 collections: (1) Egyptian Cultural / Heritage illustration, (2) Career / Profession art, (3) Mood / Emotion expression, (4) One Artist Spotlight collection.</w:t>
      </w:r>
    </w:p>
    <w:p>
      <w:pPr>
        <w:pStyle w:val="ListParagraph"/>
        <w:numPr>
          <w:ilvl w:val="0"/>
          <w:numId w:val="2"/>
        </w:numPr>
        <w:spacing w:before="40" w:after="40"/>
      </w:pPr>
      <w:r>
        <w:rPr>
          <w:rFonts w:ascii="Arial" w:cs="Arial" w:eastAsia="Arial" w:hAnsi="Arial"/>
          <w:sz w:val="20"/>
          <w:szCs w:val="20"/>
        </w:rPr>
        <w:t xml:space="preserve">Ensure each design is print-ready: 300 DPI minimum, vector or high-res raster, artwork adapted for fabric print (contrast enhanced, background handled, colors within printable gamut).</w:t>
      </w:r>
    </w:p>
    <w:p>
      <w:pPr>
        <w:spacing w:before="180" w:after="60"/>
      </w:pPr>
      <w:r>
        <w:rPr>
          <w:rFonts w:ascii="Arial" w:cs="Arial" w:eastAsia="Arial" w:hAnsi="Arial"/>
          <w:b/>
          <w:bCs/>
          <w:color w:val="1F3864"/>
          <w:sz w:val="22"/>
          <w:szCs w:val="22"/>
        </w:rPr>
        <w:t xml:space="preserve">Print Method Trade-offs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500"/>
        <w:gridCol w:w="2000"/>
        <w:gridCol w:w="16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Color Fidelity</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Durability</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Fabric Feel</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Cost/Unit (Est.)</w:t>
            </w:r>
          </w:p>
        </w:tc>
        <w:tc>
          <w:tcPr>
            <w:tcW w:type="dxa" w:w="1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Return Risk</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DTF (Direct to Film)</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 — vivid, detailed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 — flexible, wash-resistant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Slight texture on print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EGP 70–100 (ASSUMPTION)</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 if applied correctly</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DTG (Direct to Garment)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 — photographic quality</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 — fades faster on dark fabric</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Soft feel</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100–150 (ASSUMPTION)</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 — ink bleed on dark shirts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Screen printing</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 — limited colors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VERY HIGH — print lasts years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Flat, professional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EGP 30–60/unit (high MOQ)</w:t>
            </w:r>
          </w:p>
        </w:tc>
        <w:tc>
          <w:tcPr>
            <w:tcW w:type="dxa" w:w="1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Heat transfer vinyl</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Stiff feel</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40–70</w:t>
            </w:r>
          </w:p>
        </w:tc>
        <w:tc>
          <w:tcPr>
            <w:tcW w:type="dxa" w:w="1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r>
    </w:tbl>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Recommendation: DTF for MVP. Best balance of color fidelity (critical for art-print feel), flexibility for small batches, and reasonable cost. Screen printing viable only when volume justifies minimum order quantities (typically 50+ pieces per design).</w:t>
      </w:r>
    </w:p>
    <w:p>
      <w:pPr>
        <w:pBdr>
          <w:left w:val="single" w:color="C55A11" w:sz="4"/>
        </w:pBdr>
        <w:spacing w:before="60" w:after="60"/>
        <w:ind w:left="360"/>
      </w:pPr>
      <w:r>
        <w:rPr>
          <w:rFonts w:ascii="Arial" w:cs="Arial" w:eastAsia="Arial" w:hAnsi="Arial"/>
          <w:i/>
          <w:iCs/>
          <w:color w:val="595959"/>
          <w:sz w:val="18"/>
          <w:szCs w:val="18"/>
        </w:rPr>
        <w:t xml:space="preserve">Founder's DTF print cost assumption: EGP 85/unit. This appears in the LOW-to-BASE range based on Egypt market knowledge. Validate with 2–3 Cairo DTF providers before committing. Cost varies significantly with print size and quantity.</w:t>
      </w:r>
    </w:p>
    <w:p>
      <w:pPr>
        <w:pStyle w:val="Heading2"/>
        <w:spacing w:before="240" w:after="80"/>
      </w:pPr>
      <w:r>
        <w:rPr>
          <w:rFonts w:ascii="Arial" w:cs="Arial" w:eastAsia="Arial" w:hAnsi="Arial"/>
          <w:b/>
          <w:bCs/>
          <w:color w:val="2E5FA3"/>
          <w:sz w:val="26"/>
          <w:szCs w:val="26"/>
        </w:rPr>
        <w:t xml:space="preserve">7.2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Service Element</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Proposed Standard</w:t>
            </w:r>
          </w:p>
        </w:tc>
        <w:tc>
          <w:tcPr>
            <w:tcW w:type="dxa" w:w="4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It Matters for Premium Positioning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Delivery promise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2–4 business days Cairo/Giza; 3–7 days elsewhere</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Sets expectations; prevents negative reviews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COD handling</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COD offered for trust; no COD for gift orders (requires prepayment)</w:t>
            </w:r>
          </w:p>
        </w:tc>
        <w:tc>
          <w:tcPr>
            <w:tcW w:type="dxa" w:w="4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Reduces impulse-return risk on premium orders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Returns/exchange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7-day exchange on sizing issues; not returns for taste</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Reduces buyer risk; but needs clear policy to avoid abuse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Sizing support</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Size guide with model photos (male + female model on same unisex tee)</w:t>
            </w:r>
          </w:p>
        </w:tc>
        <w:tc>
          <w:tcPr>
            <w:tcW w:type="dxa" w:w="4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Trust builder; reduces size-related returns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Order tracking</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WhatsApp/SMS + email tracking link</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Reduces inbound support queries; reduces anxiety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Response time</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&lt; 4 hours on WhatsApp/IG DMs during working hours</w:t>
            </w:r>
          </w:p>
        </w:tc>
        <w:tc>
          <w:tcPr>
            <w:tcW w:type="dxa" w:w="4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Egyptian buyers expect fast responses; slow reply = cancelled order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Gift packaging</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Premium box + tissue + sticker + card (EGP 20–35 packaging cost included in COGS)</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Transforms product into gift; justifies 649 EGP price point</w:t>
            </w:r>
          </w:p>
        </w:tc>
      </w:tr>
    </w:tbl>
    <w:p>
      <w:pPr>
        <w:spacing w:before="40" w:after="40"/>
      </w:pPr>
      <w:r>
        <w:rPr>
          <w:rFonts w:ascii="Arial" w:cs="Arial" w:eastAsia="Arial" w:hAnsi="Arial"/>
          <w:sz w:val="20"/>
          <w:szCs w:val="20"/>
        </w:rPr>
        <w:t xml:space="preserve"/>
      </w:r>
    </w:p>
    <w:p>
      <w:pPr>
        <w:pBdr>
          <w:left w:val="single" w:color="C55A11" w:sz="4"/>
        </w:pBdr>
        <w:spacing w:before="60" w:after="60"/>
        <w:ind w:left="360"/>
      </w:pPr>
      <w:r>
        <w:rPr>
          <w:rFonts w:ascii="Arial" w:cs="Arial" w:eastAsia="Arial" w:hAnsi="Arial"/>
          <w:i/>
          <w:iCs/>
          <w:color w:val="595959"/>
          <w:sz w:val="18"/>
          <w:szCs w:val="18"/>
        </w:rPr>
        <w:t xml:space="preserve">Service quality gap risk: If HORO fails to deliver the "art-first" experience at the door (poor packaging, delayed shipping, non-responsive support), the premium price immediately becomes indefensible. Service is a margin protector, not just a customer service function.</w:t>
      </w:r>
    </w:p>
    <w:p>
      <w:pPr>
        <w:pStyle w:val="Heading2"/>
        <w:spacing w:before="240" w:after="80"/>
      </w:pPr>
      <w:r>
        <w:rPr>
          <w:rFonts w:ascii="Arial" w:cs="Arial" w:eastAsia="Arial" w:hAnsi="Arial"/>
          <w:b/>
          <w:bCs/>
          <w:color w:val="2E5FA3"/>
          <w:sz w:val="26"/>
          <w:szCs w:val="26"/>
        </w:rPr>
        <w:t xml:space="preserve">7.3 Brand</w:t>
      </w:r>
    </w:p>
    <w:p>
      <w:pPr>
        <w:pStyle w:val="ListParagraph"/>
        <w:numPr>
          <w:ilvl w:val="0"/>
          <w:numId w:val="2"/>
        </w:numPr>
        <w:spacing w:before="40" w:after="40"/>
      </w:pPr>
      <w:r>
        <w:rPr>
          <w:rFonts w:ascii="Arial" w:cs="Arial" w:eastAsia="Arial" w:hAnsi="Arial"/>
          <w:sz w:val="20"/>
          <w:szCs w:val="20"/>
        </w:rPr>
        <w:t xml:space="preserve">Name: HORO — short, memorable, bilingual-friendly. Does not translate poorly in Arabic. Verify phonetic feel with target audience before finalizing.</w:t>
      </w:r>
    </w:p>
    <w:p>
      <w:pPr>
        <w:pStyle w:val="ListParagraph"/>
        <w:numPr>
          <w:ilvl w:val="0"/>
          <w:numId w:val="2"/>
        </w:numPr>
        <w:spacing w:before="40" w:after="40"/>
      </w:pPr>
      <w:r>
        <w:rPr>
          <w:rFonts w:ascii="Arial" w:cs="Arial" w:eastAsia="Arial" w:hAnsi="Arial"/>
          <w:sz w:val="20"/>
          <w:szCs w:val="20"/>
        </w:rPr>
        <w:t xml:space="preserve">Visual identity must differentiate from generic print shop aesthetic. Brand must feel closer to an art studio or creative collective than a merchandise store.</w:t>
      </w:r>
    </w:p>
    <w:p>
      <w:pPr>
        <w:pStyle w:val="ListParagraph"/>
        <w:numPr>
          <w:ilvl w:val="0"/>
          <w:numId w:val="2"/>
        </w:numPr>
        <w:spacing w:before="40" w:after="40"/>
      </w:pPr>
      <w:r>
        <w:rPr>
          <w:rFonts w:ascii="Arial" w:cs="Arial" w:eastAsia="Arial" w:hAnsi="Arial"/>
          <w:sz w:val="20"/>
          <w:szCs w:val="20"/>
        </w:rPr>
        <w:t xml:space="preserve">Artist collaboration credibility requires: Named artists with photos + short bios on website; visible artist-brand relationship (not anonymous); ideally, behind-the-scenes content showing the adaptation process from artwork to wearable format.</w:t>
      </w:r>
    </w:p>
    <w:p>
      <w:pPr>
        <w:pStyle w:val="ListParagraph"/>
        <w:numPr>
          <w:ilvl w:val="0"/>
          <w:numId w:val="2"/>
        </w:numPr>
        <w:spacing w:before="40" w:after="40"/>
      </w:pPr>
      <w:r>
        <w:rPr>
          <w:rFonts w:ascii="Arial" w:cs="Arial" w:eastAsia="Arial" w:hAnsi="Arial"/>
          <w:sz w:val="20"/>
          <w:szCs w:val="20"/>
        </w:rPr>
        <w:t xml:space="preserve">Trust signals at launch: Close-up print photos (macro shots of fabric texture + design detail); unboxing video; size comparison; wash test photo (shows durability). These reduce the biggest risk of online premium apparel buying.</w:t>
      </w:r>
    </w:p>
    <w:p>
      <w:pPr>
        <w:pStyle w:val="ListParagraph"/>
        <w:numPr>
          <w:ilvl w:val="0"/>
          <w:numId w:val="2"/>
        </w:numPr>
        <w:spacing w:before="40" w:after="40"/>
      </w:pPr>
      <w:r>
        <w:rPr>
          <w:rFonts w:ascii="Arial" w:cs="Arial" w:eastAsia="Arial" w:hAnsi="Arial"/>
          <w:sz w:val="20"/>
          <w:szCs w:val="20"/>
        </w:rPr>
        <w:t xml:space="preserve">What HORO must avoid to not look like a generic print shop: No all-over-text stock designs; no "print anything here" positioning; no low-contrast generic graphics; no clipart-style illustrations.</w:t>
      </w:r>
    </w:p>
    <w:p>
      <w:pPr>
        <w:pStyle w:val="Heading2"/>
        <w:spacing w:before="240" w:after="80"/>
      </w:pPr>
      <w:r>
        <w:rPr>
          <w:rFonts w:ascii="Arial" w:cs="Arial" w:eastAsia="Arial" w:hAnsi="Arial"/>
          <w:b/>
          <w:bCs/>
          <w:color w:val="2E5FA3"/>
          <w:sz w:val="26"/>
          <w:szCs w:val="26"/>
        </w:rPr>
        <w:t xml:space="preserve">7.4 Price</w:t>
      </w:r>
    </w:p>
    <w:p>
      <w:pPr>
        <w:spacing w:before="60" w:after="60"/>
      </w:pPr>
      <w:r>
        <w:rPr>
          <w:rFonts w:ascii="Arial" w:cs="Arial" w:eastAsia="Arial" w:hAnsi="Arial"/>
          <w:sz w:val="20"/>
          <w:szCs w:val="20"/>
        </w:rPr>
        <w:t xml:space="preserve">Egypt Price Benchmark (verified from public sources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Price Range (EGP)</w:t>
            </w:r>
          </w:p>
        </w:tc>
        <w:tc>
          <w:tcPr>
            <w:tcW w:type="dxa" w:w="3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 Confidence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Basic blank tee (retail, budget brands)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100–250</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Noon.com, market knowledge — HIGH</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Local streetwear branded tee</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350–800</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CTRL Cairo (from 350), Scoop Empire brands (500–700), local brand hauls — HIGH</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Generic printed tee (custom print shop)</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200–400 (est.)</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T-Shirt Factory mall presence, Egypt Factory website — MEDIUM (prices not published)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Premium cultural/art local tee</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450–700 (est.)</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Young Noise (free ship &gt;1200 implies avg order 600+), Ohanna — MEDIUM</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Imported branded tee (H&amp;M, Defacto)</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200–600</w:t>
            </w:r>
          </w:p>
        </w:tc>
        <w:tc>
          <w:tcPr>
            <w:tcW w:type="dxa" w:w="3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Noon.com Egypt listings — HIGH</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HORO proposed retail price</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649</w:t>
            </w:r>
          </w:p>
        </w:tc>
        <w:tc>
          <w:tcPr>
            <w:tcW w:type="dxa" w:w="3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Founder input — in premium range but not outlier</w:t>
            </w:r>
          </w:p>
        </w:tc>
      </w:tr>
    </w:tbl>
    <w:p>
      <w:pPr>
        <w:spacing w:before="40" w:after="40"/>
      </w:pPr>
      <w:r>
        <w:rPr>
          <w:rFonts w:ascii="Arial" w:cs="Arial" w:eastAsia="Arial" w:hAnsi="Arial"/>
          <w:sz w:val="20"/>
          <w:szCs w:val="20"/>
        </w:rPr>
        <w:t xml:space="preserve"/>
      </w:r>
    </w:p>
    <w:p>
      <w:pPr>
        <w:spacing w:before="180" w:after="60"/>
      </w:pPr>
      <w:r>
        <w:rPr>
          <w:rFonts w:ascii="Arial" w:cs="Arial" w:eastAsia="Arial" w:hAnsi="Arial"/>
          <w:b/>
          <w:bCs/>
          <w:color w:val="1F3864"/>
          <w:sz w:val="22"/>
          <w:szCs w:val="22"/>
        </w:rPr>
        <w:t xml:space="preserve">Pricing Strategy Recommendation</w:t>
      </w:r>
    </w:p>
    <w:p>
      <w:pPr>
        <w:pStyle w:val="ListParagraph"/>
        <w:numPr>
          <w:ilvl w:val="0"/>
          <w:numId w:val="2"/>
        </w:numPr>
        <w:spacing w:before="40" w:after="40"/>
      </w:pPr>
      <w:r>
        <w:rPr>
          <w:rFonts w:ascii="Arial" w:cs="Arial" w:eastAsia="Arial" w:hAnsi="Arial"/>
          <w:sz w:val="20"/>
          <w:szCs w:val="20"/>
        </w:rPr>
        <w:t xml:space="preserve">Launch at EGP 599–649 for standard collection pieces. 649 is a psychologically valid price point (below 700, feels like a meaningful premium without luxury territory).</w:t>
      </w:r>
    </w:p>
    <w:p>
      <w:pPr>
        <w:pStyle w:val="ListParagraph"/>
        <w:numPr>
          <w:ilvl w:val="0"/>
          <w:numId w:val="2"/>
        </w:numPr>
        <w:spacing w:before="40" w:after="40"/>
      </w:pPr>
      <w:r>
        <w:rPr>
          <w:rFonts w:ascii="Arial" w:cs="Arial" w:eastAsia="Arial" w:hAnsi="Arial"/>
          <w:sz w:val="20"/>
          <w:szCs w:val="20"/>
        </w:rPr>
        <w:t xml:space="preserve">Limited artist drops: EGP 750–900. Scarcity + artist narrative justify premium. Creates aspirational anchor for the brand.</w:t>
      </w:r>
    </w:p>
    <w:p>
      <w:pPr>
        <w:pStyle w:val="ListParagraph"/>
        <w:numPr>
          <w:ilvl w:val="0"/>
          <w:numId w:val="2"/>
        </w:numPr>
        <w:spacing w:before="40" w:after="40"/>
      </w:pPr>
      <w:r>
        <w:rPr>
          <w:rFonts w:ascii="Arial" w:cs="Arial" w:eastAsia="Arial" w:hAnsi="Arial"/>
          <w:sz w:val="20"/>
          <w:szCs w:val="20"/>
        </w:rPr>
        <w:t xml:space="preserve">Gift bundle (tee + premium packaging + personalized card): EGP 750–850 total. Bundles increase perceived value without reducing per-unit price.</w:t>
      </w:r>
    </w:p>
    <w:p>
      <w:pPr>
        <w:pStyle w:val="ListParagraph"/>
        <w:numPr>
          <w:ilvl w:val="0"/>
          <w:numId w:val="2"/>
        </w:numPr>
        <w:spacing w:before="40" w:after="40"/>
      </w:pPr>
      <w:r>
        <w:rPr>
          <w:rFonts w:ascii="Arial" w:cs="Arial" w:eastAsia="Arial" w:hAnsi="Arial"/>
          <w:sz w:val="20"/>
          <w:szCs w:val="20"/>
        </w:rPr>
        <w:t xml:space="preserve">Do NOT launch with heavy discounting. Promotional discounts at launch anchor buyers to lower price expectations and damage premium positioning permanently.</w:t>
      </w:r>
    </w:p>
    <w:p>
      <w:pPr>
        <w:pStyle w:val="Heading2"/>
        <w:spacing w:before="240" w:after="80"/>
      </w:pPr>
      <w:r>
        <w:rPr>
          <w:rFonts w:ascii="Arial" w:cs="Arial" w:eastAsia="Arial" w:hAnsi="Arial"/>
          <w:b/>
          <w:bCs/>
          <w:color w:val="2E5FA3"/>
          <w:sz w:val="26"/>
          <w:szCs w:val="26"/>
        </w:rPr>
        <w:t xml:space="preserve">7.5 Incentives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Incentive</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Mechanic</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 on Brand Value</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Launch artist drop (limited edition)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First 100 pieces of a specific artist collaboration — "never restocked"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Builds scarcity + excitement — HIGH brand value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YES — strong launch mechanic</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Gift packaging bundle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Add premium box + card for EGP 50 or include free for orders &gt; EGP 700</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Reinforces gift positioning — HIGH</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YES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Referral code (friend discount)</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Existing buyer shares code for EGP 50–75 off friend's first order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 brand risk if moderate discount</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YES — but cap discount carefully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Seasonal collection drops (Ramadan, Eid)</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Limited-run themed collection; no restocks</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 — creates urgency + cultural relevance</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YES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Subscription / pre-order early access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Community members get first access to new artist drops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Builds loyalty + predictable revenue</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YES — for Year 2</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Flat percentage off on paid ads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"20% off today only"</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MEDIUM-HIGH brand damage risk</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 — avoid in launch phase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Free shipping threshold</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Free shipping for orders &gt; EGP 799</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Encourages bundle/upsell behavior</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YES — works well with gift bundles</w:t>
            </w:r>
          </w:p>
        </w:tc>
      </w:tr>
    </w:tbl>
    <w:p>
      <w:pPr>
        <w:spacing w:before="40" w:after="40"/>
      </w:pPr>
      <w:r>
        <w:rPr>
          <w:rFonts w:ascii="Arial" w:cs="Arial" w:eastAsia="Arial" w:hAnsi="Arial"/>
          <w:sz w:val="20"/>
          <w:szCs w:val="20"/>
        </w:rPr>
        <w:t xml:space="preserve"/>
      </w:r>
    </w:p>
    <w:p>
      <w:pPr>
        <w:pStyle w:val="Heading2"/>
        <w:spacing w:before="240" w:after="80"/>
      </w:pPr>
      <w:r>
        <w:rPr>
          <w:rFonts w:ascii="Arial" w:cs="Arial" w:eastAsia="Arial" w:hAnsi="Arial"/>
          <w:b/>
          <w:bCs/>
          <w:color w:val="2E5FA3"/>
          <w:sz w:val="26"/>
          <w:szCs w:val="26"/>
        </w:rPr>
        <w:t xml:space="preserve">7.6 Communication</w:t>
      </w:r>
    </w:p>
    <w:p>
      <w:pPr>
        <w:spacing w:before="180" w:after="60"/>
      </w:pPr>
      <w:r>
        <w:rPr>
          <w:rFonts w:ascii="Arial" w:cs="Arial" w:eastAsia="Arial" w:hAnsi="Arial"/>
          <w:b/>
          <w:bCs/>
          <w:color w:val="1F3864"/>
          <w:sz w:val="22"/>
          <w:szCs w:val="22"/>
        </w:rPr>
        <w:t xml:space="preserve">Content Pillars by Collection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9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Collection</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 Angle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Format</w:t>
            </w:r>
          </w:p>
        </w:tc>
        <w:tc>
          <w:tcPr>
            <w:tcW w:type="dxa" w:w="1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Language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Cultural / Egyptian Heritage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"Wear your roots" — artist tells story of Egyptian visual motif used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Reel, artist interview, process video</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Arabic-first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Career / Profession</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"This is what I do, and I wear it with pride" — relatable career moments</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Short IG video, Twitter-style post, Reels</w:t>
            </w:r>
          </w:p>
        </w:tc>
        <w:tc>
          <w:tcPr>
            <w:tcW w:type="dxa" w:w="1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Arabic-first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Mood / Emotion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"What are you feeling today?" — mood board content, relatable scenarios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IG Stories poll, Reel, visual grid</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Bilingual</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Artist Spotlight</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"Meet the artist: [Name], her work, and how it became wearable"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Mini-documentary, process video, artist IG takeover</w:t>
            </w:r>
          </w:p>
        </w:tc>
        <w:tc>
          <w:tcPr>
            <w:tcW w:type="dxa" w:w="1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Bilingual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Gift occasions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"What to give someone who has everything" — unboxing content, gift reveal reactions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TikTok unboxing, IG Stories, gift guide posts</w:t>
            </w:r>
          </w:p>
        </w:tc>
        <w:tc>
          <w:tcPr>
            <w:tcW w:type="dxa" w:w="1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Arabic-first</w:t>
            </w:r>
          </w:p>
        </w:tc>
      </w:tr>
    </w:tbl>
    <w:p>
      <w:pPr>
        <w:spacing w:before="40" w:after="40"/>
      </w:pPr>
      <w:r>
        <w:rPr>
          <w:rFonts w:ascii="Arial" w:cs="Arial" w:eastAsia="Arial" w:hAnsi="Arial"/>
          <w:sz w:val="20"/>
          <w:szCs w:val="20"/>
        </w:rPr>
        <w:t xml:space="preserve"/>
      </w:r>
    </w:p>
    <w:p>
      <w:pPr>
        <w:spacing w:before="180" w:after="60"/>
      </w:pPr>
      <w:r>
        <w:rPr>
          <w:rFonts w:ascii="Arial" w:cs="Arial" w:eastAsia="Arial" w:hAnsi="Arial"/>
          <w:b/>
          <w:bCs/>
          <w:color w:val="1F3864"/>
          <w:sz w:val="22"/>
          <w:szCs w:val="22"/>
        </w:rPr>
        <w:t xml:space="preserve">Channel Mix Recommendation (Egypt)</w:t>
      </w:r>
    </w:p>
    <w:p>
      <w:pPr>
        <w:pStyle w:val="ListParagraph"/>
        <w:numPr>
          <w:ilvl w:val="0"/>
          <w:numId w:val="2"/>
        </w:numPr>
        <w:spacing w:before="40" w:after="40"/>
      </w:pPr>
      <w:r>
        <w:rPr>
          <w:rFonts w:ascii="Arial" w:cs="Arial" w:eastAsia="Arial" w:hAnsi="Arial"/>
          <w:sz w:val="20"/>
          <w:szCs w:val="20"/>
        </w:rPr>
        <w:t xml:space="preserve">Instagram: Primary visual brand platform. Reels for discovery; Stories for trust/behind-scenes; Grid for brand aesthetic consistency.</w:t>
      </w:r>
    </w:p>
    <w:p>
      <w:pPr>
        <w:pStyle w:val="ListParagraph"/>
        <w:numPr>
          <w:ilvl w:val="0"/>
          <w:numId w:val="2"/>
        </w:numPr>
        <w:spacing w:before="40" w:after="40"/>
      </w:pPr>
      <w:r>
        <w:rPr>
          <w:rFonts w:ascii="Arial" w:cs="Arial" w:eastAsia="Arial" w:hAnsi="Arial"/>
          <w:sz w:val="20"/>
          <w:szCs w:val="20"/>
        </w:rPr>
        <w:t xml:space="preserve">TikTok: Discovery-led. Prioritize unboxing content, artist process videos, "which one are you?" identity-matching content. Low production quality is acceptable on TikTok.</w:t>
      </w:r>
    </w:p>
    <w:p>
      <w:pPr>
        <w:pStyle w:val="ListParagraph"/>
        <w:numPr>
          <w:ilvl w:val="0"/>
          <w:numId w:val="2"/>
        </w:numPr>
        <w:spacing w:before="40" w:after="40"/>
      </w:pPr>
      <w:r>
        <w:rPr>
          <w:rFonts w:ascii="Arial" w:cs="Arial" w:eastAsia="Arial" w:hAnsi="Arial"/>
          <w:sz w:val="20"/>
          <w:szCs w:val="20"/>
        </w:rPr>
        <w:t xml:space="preserve">Facebook: Paid ads to reach wider age range (25–45 gift buyers). Facebook Shops integration if available.</w:t>
      </w:r>
    </w:p>
    <w:p>
      <w:pPr>
        <w:pStyle w:val="ListParagraph"/>
        <w:numPr>
          <w:ilvl w:val="0"/>
          <w:numId w:val="2"/>
        </w:numPr>
        <w:spacing w:before="40" w:after="40"/>
      </w:pPr>
      <w:r>
        <w:rPr>
          <w:rFonts w:ascii="Arial" w:cs="Arial" w:eastAsia="Arial" w:hAnsi="Arial"/>
          <w:sz w:val="20"/>
          <w:szCs w:val="20"/>
        </w:rPr>
        <w:t xml:space="preserve">WhatsApp: Customer service + order communication. Consider broadcast list for drop announcements to existing buyers.</w:t>
      </w:r>
    </w:p>
    <w:p>
      <w:pPr>
        <w:pStyle w:val="ListParagraph"/>
        <w:numPr>
          <w:ilvl w:val="0"/>
          <w:numId w:val="2"/>
        </w:numPr>
        <w:spacing w:before="40" w:after="40"/>
      </w:pPr>
      <w:r>
        <w:rPr>
          <w:rFonts w:ascii="Arial" w:cs="Arial" w:eastAsia="Arial" w:hAnsi="Arial"/>
          <w:sz w:val="20"/>
          <w:szCs w:val="20"/>
        </w:rPr>
        <w:t xml:space="preserve">Influencers: Micro-influencers (10K–100K followers) in Egyptian creative community &gt;&gt; mega-influencers. Look for: art/design content creators, career-pride content accounts, lifestyle creators in Cairo.</w:t>
      </w:r>
    </w:p>
    <w:p>
      <w:pPr>
        <w:pBdr>
          <w:left w:val="single" w:color="C55A11" w:sz="4"/>
        </w:pBdr>
        <w:spacing w:before="60" w:after="60"/>
        <w:ind w:left="360"/>
      </w:pPr>
      <w:r>
        <w:rPr>
          <w:rFonts w:ascii="Arial" w:cs="Arial" w:eastAsia="Arial" w:hAnsi="Arial"/>
          <w:i/>
          <w:iCs/>
          <w:color w:val="595959"/>
          <w:sz w:val="18"/>
          <w:szCs w:val="18"/>
        </w:rPr>
        <w:t xml:space="preserve">Avoid: Influencer gifting without content guarantee. Gifting without a content agreement means paying product cost for zero visibility. Always formalize influencer agreements even if small.</w:t>
      </w:r>
    </w:p>
    <w:p>
      <w:pPr>
        <w:pStyle w:val="Heading2"/>
        <w:spacing w:before="240" w:after="80"/>
      </w:pPr>
      <w:r>
        <w:rPr>
          <w:rFonts w:ascii="Arial" w:cs="Arial" w:eastAsia="Arial" w:hAnsi="Arial"/>
          <w:b/>
          <w:bCs/>
          <w:color w:val="2E5FA3"/>
          <w:sz w:val="26"/>
          <w:szCs w:val="26"/>
        </w:rPr>
        <w:t xml:space="preserve">7.7 Distribution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1600"/>
        <w:gridCol w:w="1400"/>
        <w:gridCol w:w="2000"/>
        <w:gridCol w:w="860"/>
      </w:tblGrid>
      <w:tr>
        <w:trPr>
          <w:tblHeader/>
        </w:trPr>
        <w:tc>
          <w:tcPr>
            <w:tcW w:type="dxa" w:w="2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Channel</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Margin Impact</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Trust Impact</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Fulfillment Complexity</w:t>
            </w:r>
          </w:p>
        </w:tc>
        <w:tc>
          <w:tcPr>
            <w:tcW w:type="dxa" w:w="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Own website (Shopify/similar)</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 — no platform fee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 — must build trust from zero</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PRIMARY</w:t>
            </w:r>
          </w:p>
        </w:tc>
      </w:tr>
      <w:tr>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Instagram / TikTok shoppable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 (direct link to website)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 — social proof visible</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LOW</w:t>
            </w:r>
          </w:p>
        </w:tc>
        <w:tc>
          <w:tcPr>
            <w:tcW w:type="dxa" w:w="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PRIMARY</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COD delivery (Bosta, Aramex, Mylerz)</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 (delivery fee + COD surcharge)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 for buyers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REQUIRED</w:t>
            </w:r>
          </w:p>
        </w:tc>
      </w:tr>
      <w:tr>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Noon.com / Amazon.eg</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LOW (10–20% commission)</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 — marketplace trust</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LOW</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OPTIONAL — Year 2</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Popup events / art fairs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 (no delivery cost)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VERY HIGH — touch-and-feel</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 (logistics)</w:t>
            </w:r>
          </w:p>
        </w:tc>
        <w:tc>
          <w:tcPr>
            <w:tcW w:type="dxa" w:w="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RECOMMENDED for launch</w:t>
            </w:r>
          </w:p>
        </w:tc>
      </w:tr>
      <w:tr>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Corporate gifting (B2B)</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 if no discount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 (needs separate pitch)</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c>
          <w:tcPr>
            <w:tcW w:type="dxa" w:w="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OPTIONAL — Year 2</w:t>
            </w:r>
          </w:p>
        </w:tc>
      </w:tr>
    </w:tbl>
    <w:p>
      <w:pPr>
        <w:spacing w:before="40" w:after="40"/>
      </w:pPr>
      <w:r>
        <w:rPr>
          <w:rFonts w:ascii="Arial" w:cs="Arial" w:eastAsia="Arial" w:hAnsi="Arial"/>
          <w:sz w:val="20"/>
          <w:szCs w:val="20"/>
        </w:rPr>
        <w:t xml:space="preserve"/>
      </w:r>
    </w:p>
    <w:p>
      <w:pPr>
        <w:spacing w:before="180" w:after="60"/>
      </w:pPr>
      <w:r>
        <w:rPr>
          <w:rFonts w:ascii="Arial" w:cs="Arial" w:eastAsia="Arial" w:hAnsi="Arial"/>
          <w:b/>
          <w:bCs/>
          <w:color w:val="1F3864"/>
          <w:sz w:val="22"/>
          <w:szCs w:val="22"/>
        </w:rPr>
        <w:t xml:space="preserve">Website Navigation Recommendation</w:t>
      </w:r>
    </w:p>
    <w:p>
      <w:pPr>
        <w:spacing w:before="60" w:after="60"/>
      </w:pPr>
      <w:r>
        <w:rPr>
          <w:rFonts w:ascii="Arial" w:cs="Arial" w:eastAsia="Arial" w:hAnsi="Arial"/>
          <w:sz w:val="20"/>
          <w:szCs w:val="20"/>
        </w:rPr>
        <w:t xml:space="preserve">Based on Egypt's digital behavior (mobile-first, social commerce discovery), the recommended primary navigation is:</w:t>
      </w:r>
    </w:p>
    <w:p>
      <w:pPr>
        <w:pStyle w:val="ListParagraph"/>
        <w:numPr>
          <w:ilvl w:val="0"/>
          <w:numId w:val="2"/>
        </w:numPr>
        <w:spacing w:before="40" w:after="40"/>
      </w:pPr>
      <w:r>
        <w:rPr>
          <w:rFonts w:ascii="Arial" w:cs="Arial" w:eastAsia="Arial" w:hAnsi="Arial"/>
          <w:sz w:val="20"/>
          <w:szCs w:val="20"/>
        </w:rPr>
        <w:t xml:space="preserve">Hybrid approach: Collections/Themes as primary (Mood, Career, Horoscope, Cultural, Portrait Art), with "Artists" as a secondary navigation tab.</w:t>
      </w:r>
    </w:p>
    <w:p>
      <w:pPr>
        <w:pStyle w:val="ListParagraph"/>
        <w:numPr>
          <w:ilvl w:val="0"/>
          <w:numId w:val="2"/>
        </w:numPr>
        <w:spacing w:before="40" w:after="40"/>
      </w:pPr>
      <w:r>
        <w:rPr>
          <w:rFonts w:ascii="Arial" w:cs="Arial" w:eastAsia="Arial" w:hAnsi="Arial"/>
          <w:sz w:val="20"/>
          <w:szCs w:val="20"/>
        </w:rPr>
        <w:t xml:space="preserve">Theme-first works best because: Egyptian buyers are not yet familiar with HORO's artists; theme browsing maps to the identity/gifting use case directly; easier for gift buyers ("I want something for a doctor" → Career collection).</w:t>
      </w:r>
    </w:p>
    <w:p>
      <w:pPr>
        <w:pStyle w:val="ListParagraph"/>
        <w:numPr>
          <w:ilvl w:val="0"/>
          <w:numId w:val="2"/>
        </w:numPr>
        <w:spacing w:before="40" w:after="40"/>
      </w:pPr>
      <w:r>
        <w:rPr>
          <w:rFonts w:ascii="Arial" w:cs="Arial" w:eastAsia="Arial" w:hAnsi="Arial"/>
          <w:sz w:val="20"/>
          <w:szCs w:val="20"/>
        </w:rPr>
        <w:t xml:space="preserve">Artist-first becomes more powerful after 12+ months when artists build independent followings. Start with theme-first; promote artist profiles through content, not primary navigation.</w:t>
      </w:r>
    </w:p>
    <w:p>
      <w:pPr>
        <w:pStyle w:val="ListParagraph"/>
        <w:numPr>
          <w:ilvl w:val="0"/>
          <w:numId w:val="2"/>
        </w:numPr>
        <w:spacing w:before="40" w:after="40"/>
      </w:pPr>
      <w:r>
        <w:rPr>
          <w:rFonts w:ascii="Arial" w:cs="Arial" w:eastAsia="Arial" w:hAnsi="Arial"/>
          <w:sz w:val="20"/>
          <w:szCs w:val="20"/>
        </w:rPr>
        <w:t xml:space="preserve">Style-first (line art, portrait, bold, minimal) as a filter within collections, not primary navigation.</w:t>
      </w:r>
    </w:p>
    <w:p>
      <w:pPr>
        <w:spacing w:before="180" w:after="60"/>
      </w:pPr>
      <w:r>
        <w:rPr>
          <w:rFonts w:ascii="Arial" w:cs="Arial" w:eastAsia="Arial" w:hAnsi="Arial"/>
          <w:b/>
          <w:bCs/>
          <w:color w:val="1F3864"/>
          <w:sz w:val="22"/>
          <w:szCs w:val="22"/>
        </w:rPr>
        <w:t xml:space="preserve">Size/Fit Presentation Strategy</w:t>
      </w:r>
    </w:p>
    <w:p>
      <w:pPr>
        <w:pStyle w:val="ListParagraph"/>
        <w:numPr>
          <w:ilvl w:val="0"/>
          <w:numId w:val="2"/>
        </w:numPr>
        <w:spacing w:before="40" w:after="40"/>
      </w:pPr>
      <w:r>
        <w:rPr>
          <w:rFonts w:ascii="Arial" w:cs="Arial" w:eastAsia="Arial" w:hAnsi="Arial"/>
          <w:sz w:val="20"/>
          <w:szCs w:val="20"/>
        </w:rPr>
        <w:t xml:space="preserve">Show both male and female model wearing the SAME piece (unisex). This single decision reduces returns significantly.</w:t>
      </w:r>
    </w:p>
    <w:p>
      <w:pPr>
        <w:pStyle w:val="ListParagraph"/>
        <w:numPr>
          <w:ilvl w:val="0"/>
          <w:numId w:val="2"/>
        </w:numPr>
        <w:spacing w:before="40" w:after="40"/>
      </w:pPr>
      <w:r>
        <w:rPr>
          <w:rFonts w:ascii="Arial" w:cs="Arial" w:eastAsia="Arial" w:hAnsi="Arial"/>
          <w:sz w:val="20"/>
          <w:szCs w:val="20"/>
        </w:rPr>
        <w:t xml:space="preserve">Size chart must show: chest measurement + garment measurement side by side. Include Egyptian comparison cues ("fits like a classic Egyptian cotton shirt, not oversized").</w:t>
      </w:r>
    </w:p>
    <w:p>
      <w:pPr>
        <w:pStyle w:val="ListParagraph"/>
        <w:numPr>
          <w:ilvl w:val="0"/>
          <w:numId w:val="2"/>
        </w:numPr>
        <w:spacing w:before="40" w:after="40"/>
      </w:pPr>
      <w:r>
        <w:rPr>
          <w:rFonts w:ascii="Arial" w:cs="Arial" w:eastAsia="Arial" w:hAnsi="Arial"/>
          <w:sz w:val="20"/>
          <w:szCs w:val="20"/>
        </w:rPr>
        <w:t xml:space="preserve">Offer exchanges (not returns) for size. This encourages purchase while managing reverse logistics cost.</w:t>
      </w:r>
    </w:p>
    <w:p>
      <w:pPr>
        <w:spacing w:before="40" w:after="40"/>
      </w:pPr>
      <w:r>
        <w:rPr>
          <w:rFonts w:ascii="Arial" w:cs="Arial" w:eastAsia="Arial" w:hAnsi="Arial"/>
          <w:sz w:val="20"/>
          <w:szCs w:val="20"/>
        </w:rPr>
        <w:t xml:space="preserve"/>
      </w:r>
    </w:p>
    <w:p>
      <w:pPr>
        <w:pStyle w:val="Heading2"/>
        <w:spacing w:before="240" w:after="80"/>
      </w:pPr>
      <w:r>
        <w:rPr>
          <w:rFonts w:ascii="Arial" w:cs="Arial" w:eastAsia="Arial" w:hAnsi="Arial"/>
          <w:b/>
          <w:bCs/>
          <w:color w:val="2E5FA3"/>
          <w:sz w:val="26"/>
          <w:szCs w:val="26"/>
        </w:rPr>
        <w:t xml:space="preserve">7-Component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800"/>
        <w:gridCol w:w="17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Launch Priority</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Conv. Impact</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Margin Impact</w:t>
            </w:r>
          </w:p>
        </w:tc>
        <w:tc>
          <w:tcPr>
            <w:tcW w:type="dxa" w:w="1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Operational Difficulty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Product (DTF tee, 15–25 SKUs)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CRITICAL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Service (COD, packaging, sizing guide)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CRITICAL</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MEDIUM-NEGATIVE (cost)</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Brand (art-first, artist profiles, trust signals)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CRITICAL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POSITIVE (price protection)</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MEDIUM-HIGH</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Price (EGP 649, limited drops at 750+)</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CRITICAL</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LOW</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Incentives (artist drops, gift bundles, referral)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MEDIUM-NEGATIVE</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LOW-MEDIUM</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Communication (IG/TikTok content + micro-influencers)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POSITIVE (organic CAC)</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 (ongoing)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Distribution (own website + social commerce + COD)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CRITICAL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r>
    </w:tbl>
    <w:p>
      <w:r>
        <w:br w:type="page"/>
      </w:r>
    </w:p>
    <w:p>
      <w:pPr>
        <w:pStyle w:val="Heading1"/>
        <w:spacing w:before="360" w:after="120"/>
      </w:pPr>
      <w:r>
        <w:rPr>
          <w:rFonts w:ascii="Arial" w:cs="Arial" w:eastAsia="Arial" w:hAnsi="Arial"/>
          <w:b/>
          <w:bCs/>
          <w:color w:val="1F3864"/>
          <w:sz w:val="32"/>
          <w:szCs w:val="32"/>
        </w:rPr>
        <w:t xml:space="preserve">8. UNIT ECONOMICS &amp; BREAK-EVEN (Egypt-Based)</w:t>
      </w:r>
    </w:p>
    <w:p>
      <w:pPr>
        <w:pStyle w:val="Heading2"/>
        <w:spacing w:before="240" w:after="80"/>
      </w:pPr>
      <w:r>
        <w:rPr>
          <w:rFonts w:ascii="Arial" w:cs="Arial" w:eastAsia="Arial" w:hAnsi="Arial"/>
          <w:b/>
          <w:bCs/>
          <w:color w:val="2E5FA3"/>
          <w:sz w:val="26"/>
          <w:szCs w:val="26"/>
        </w:rPr>
        <w:t xml:space="preserve">8A. Founder Baseline — Math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4400"/>
        <w:gridCol w:w="8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Cost Element</w:t>
            </w:r>
          </w:p>
        </w:tc>
        <w:tc>
          <w:tcPr>
            <w:tcW w:type="dxa" w:w="1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Founder Input (EGP)</w:t>
            </w:r>
          </w:p>
        </w:tc>
        <w:tc>
          <w:tcPr>
            <w:tcW w:type="dxa" w:w="4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Assessment</w:t>
            </w:r>
          </w:p>
        </w:tc>
        <w:tc>
          <w:tcPr>
            <w:tcW w:type="dxa" w:w="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Confidence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Blank T-Shirt</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250</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PLAUSIBLE — premium quality 80/20 blended unisex tee. Budget tees: 100–180 EGP. Premium quality range: 200–300 EGP. 250 is in mid-to-upper range for quality.</w:t>
            </w:r>
          </w:p>
        </w:tc>
        <w:tc>
          <w:tcPr>
            <w:tcW w:type="dxa" w:w="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DTF Print &amp; Pressing</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85</w:t>
            </w:r>
          </w:p>
        </w:tc>
        <w:tc>
          <w:tcPr>
            <w:tcW w:type="dxa" w:w="4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PLAUSIBLE — Egypt DTF print for a full-front design: est. EGP 70–120 depending on size, quality, and vendor. 85 is in low-to-mid range. Validate with 3 vendors.</w:t>
            </w:r>
          </w:p>
        </w:tc>
        <w:tc>
          <w:tcPr>
            <w:tcW w:type="dxa" w:w="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Packaging (Box + Stickers)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LIKELY OPTIMISTIC — premium gift box + tissue + sticker + branded packaging. Realistic EGP 25–50 for premium feel. 20 EGP implies very basic packaging.</w:t>
            </w:r>
          </w:p>
        </w:tc>
        <w:tc>
          <w:tcPr>
            <w:tcW w:type="dxa" w:w="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LIKELY OPTIMISTIC</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Tags &amp; Labels</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w:t>
            </w:r>
          </w:p>
        </w:tc>
        <w:tc>
          <w:tcPr>
            <w:tcW w:type="dxa" w:w="4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PLAUSIBLE — woven labels + hangtag at scale. Fine for small batches.</w:t>
            </w:r>
          </w:p>
        </w:tc>
        <w:tc>
          <w:tcPr>
            <w:tcW w:type="dxa" w:w="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TOTAL COGS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358</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CHECK: 250+85+20+3 = 358 ✓ Math correct.</w:t>
            </w:r>
          </w:p>
        </w:tc>
        <w:tc>
          <w:tcPr>
            <w:tcW w:type="dxa" w:w="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Marketing (CPA blended)</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100</w:t>
            </w:r>
          </w:p>
        </w:tc>
        <w:tc>
          <w:tcPr>
            <w:tcW w:type="dxa" w:w="4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LIKELY OPTIMISTIC — Egypt blended CPA for new brand in apparel: EGP 100–250 is a wide range. 100 EGP assumes strong organic + low-cost influencer. Paid-only CAC likely EGP 150–300.</w:t>
            </w:r>
          </w:p>
        </w:tc>
        <w:tc>
          <w:tcPr>
            <w:tcW w:type="dxa" w:w="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LIKELY OPTIMISTIC</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Shipping Subsidy</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PLAUSIBLE — domestic courier cost Egypt: EGP 40–80 for standard, COD adds 10–15 EGP surcharge. 45 EGP assumes partial subsidy on EGP 60–70 courier cost.</w:t>
            </w:r>
          </w:p>
        </w:tc>
        <w:tc>
          <w:tcPr>
            <w:tcW w:type="dxa" w:w="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Payment / Platform Fees</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15</w:t>
            </w:r>
          </w:p>
        </w:tc>
        <w:tc>
          <w:tcPr>
            <w:tcW w:type="dxa" w:w="4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PLAUSIBLE — online payment gateway (Stripe, Paymob, Fawry): 2–3% of 649 EGP = 13–20 EGP. 15 EGP is mid-range.</w:t>
            </w:r>
          </w:p>
        </w:tc>
        <w:tc>
          <w:tcPr>
            <w:tcW w:type="dxa" w:w="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TOTAL VARIABLE COST</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518</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CHECK: 358+100+45+15 = 518 ✓ Math correct.</w:t>
            </w:r>
          </w:p>
        </w:tc>
        <w:tc>
          <w:tcPr>
            <w:tcW w:type="dxa" w:w="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Retail Price</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649</w:t>
            </w:r>
          </w:p>
        </w:tc>
        <w:tc>
          <w:tcPr>
            <w:tcW w:type="dxa" w:w="4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PLAUSIBLE but PREMIUM — at top of local streetwear range. Justified by art narrative and gift packaging.</w:t>
            </w:r>
          </w:p>
        </w:tc>
        <w:tc>
          <w:tcPr>
            <w:tcW w:type="dxa" w:w="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Gross Profit (Price - COGS)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291</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CHECK: 649-358 = 291 ✓ Math correct. ~44.8% gross margin.</w:t>
            </w:r>
          </w:p>
        </w:tc>
        <w:tc>
          <w:tcPr>
            <w:tcW w:type="dxa" w:w="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Contribution Margin (Price - Total Variable)</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131</w:t>
            </w:r>
          </w:p>
        </w:tc>
        <w:tc>
          <w:tcPr>
            <w:tcW w:type="dxa" w:w="4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CHECK: 649-518 = 131 ✓ Math correct. ~20.2% contribution margin.</w:t>
            </w:r>
          </w:p>
        </w:tc>
        <w:tc>
          <w:tcPr>
            <w:tcW w:type="dxa" w:w="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MEDIUM-LOW</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Monthly Fixed Costs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40,000</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PLAUSIBLE for lean team (founder + 1 part-time + minimal software). Tight but achievable if no salaries above EGP 25,000/month.</w:t>
            </w:r>
          </w:p>
        </w:tc>
        <w:tc>
          <w:tcPr>
            <w:tcW w:type="dxa" w:w="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Break-Even Units/Month</w:t>
            </w:r>
          </w:p>
        </w:tc>
        <w:tc>
          <w:tcPr>
            <w:tcW w:type="dxa" w:w="1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305</w:t>
            </w:r>
          </w:p>
        </w:tc>
        <w:tc>
          <w:tcPr>
            <w:tcW w:type="dxa" w:w="4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CHECK: 40,000 ÷ 131 = 305.3 ✓ Math correct.</w:t>
            </w:r>
          </w:p>
        </w:tc>
        <w:tc>
          <w:tcPr>
            <w:tcW w:type="dxa" w:w="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r>
    </w:tbl>
    <w:p>
      <w:pPr>
        <w:spacing w:before="40" w:after="40"/>
      </w:pPr>
      <w:r>
        <w:rPr>
          <w:rFonts w:ascii="Arial" w:cs="Arial" w:eastAsia="Arial" w:hAnsi="Arial"/>
          <w:sz w:val="20"/>
          <w:szCs w:val="20"/>
        </w:rPr>
        <w:t xml:space="preserve"/>
      </w:r>
    </w:p>
    <w:p>
      <w:pPr>
        <w:pBdr>
          <w:left w:val="single" w:color="C55A11" w:sz="4"/>
        </w:pBdr>
        <w:spacing w:before="60" w:after="60"/>
        <w:ind w:left="360"/>
      </w:pPr>
      <w:r>
        <w:rPr>
          <w:rFonts w:ascii="Arial" w:cs="Arial" w:eastAsia="Arial" w:hAnsi="Arial"/>
          <w:i/>
          <w:iCs/>
          <w:color w:val="595959"/>
          <w:sz w:val="18"/>
          <w:szCs w:val="18"/>
        </w:rPr>
        <w:t xml:space="preserve">Overall assessment: The baseline math is internally consistent. The primary risks are (1) packaging cost may be EGP 10–30 higher, (2) marketing CPA at EGP 100 is optimistic for a new brand on paid social, (3) COD return rate is not modeled — this is a significant omission. See scenarios below.</w:t>
      </w:r>
    </w:p>
    <w:p>
      <w:pPr>
        <w:pStyle w:val="Heading2"/>
        <w:spacing w:before="240" w:after="80"/>
      </w:pPr>
      <w:r>
        <w:rPr>
          <w:rFonts w:ascii="Arial" w:cs="Arial" w:eastAsia="Arial" w:hAnsi="Arial"/>
          <w:b/>
          <w:bCs/>
          <w:color w:val="2E5FA3"/>
          <w:sz w:val="26"/>
          <w:szCs w:val="26"/>
        </w:rPr>
        <w:t xml:space="preserve">8B. Three Scenarios — Low / Base /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205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Low (Pessimistic)</w:t>
            </w:r>
          </w:p>
        </w:tc>
        <w:tc>
          <w:tcPr>
            <w:tcW w:type="dxa" w:w="205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Base (Founder)</w:t>
            </w:r>
          </w:p>
        </w:tc>
        <w:tc>
          <w:tcPr>
            <w:tcW w:type="dxa" w:w="2054"/>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High (Optimistic)</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Retail Price (EGP)</w:t>
            </w:r>
          </w:p>
        </w:tc>
        <w:tc>
          <w:tcPr>
            <w:tcW w:type="dxa" w:w="205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580</w:t>
            </w:r>
          </w:p>
        </w:tc>
        <w:tc>
          <w:tcPr>
            <w:tcW w:type="dxa" w:w="205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649</w:t>
            </w:r>
          </w:p>
        </w:tc>
        <w:tc>
          <w:tcPr>
            <w:tcW w:type="dxa" w:w="205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720</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Blank Shirt COGS (EGP)</w:t>
            </w:r>
          </w:p>
        </w:tc>
        <w:tc>
          <w:tcPr>
            <w:tcW w:type="dxa" w:w="205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270</w:t>
            </w:r>
          </w:p>
        </w:tc>
        <w:tc>
          <w:tcPr>
            <w:tcW w:type="dxa" w:w="205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250</w:t>
            </w:r>
          </w:p>
        </w:tc>
        <w:tc>
          <w:tcPr>
            <w:tcW w:type="dxa" w:w="2054"/>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220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DTF Print (EGP)</w:t>
            </w:r>
          </w:p>
        </w:tc>
        <w:tc>
          <w:tcPr>
            <w:tcW w:type="dxa" w:w="205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100</w:t>
            </w:r>
          </w:p>
        </w:tc>
        <w:tc>
          <w:tcPr>
            <w:tcW w:type="dxa" w:w="205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85</w:t>
            </w:r>
          </w:p>
        </w:tc>
        <w:tc>
          <w:tcPr>
            <w:tcW w:type="dxa" w:w="205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75</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Packaging (EGP)</w:t>
            </w:r>
          </w:p>
        </w:tc>
        <w:tc>
          <w:tcPr>
            <w:tcW w:type="dxa" w:w="205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45</w:t>
            </w:r>
          </w:p>
        </w:tc>
        <w:tc>
          <w:tcPr>
            <w:tcW w:type="dxa" w:w="205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20</w:t>
            </w:r>
          </w:p>
        </w:tc>
        <w:tc>
          <w:tcPr>
            <w:tcW w:type="dxa" w:w="2054"/>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Tags (EGP)</w:t>
            </w:r>
          </w:p>
        </w:tc>
        <w:tc>
          <w:tcPr>
            <w:tcW w:type="dxa" w:w="205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205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205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TOTAL COGS (EGP)</w:t>
            </w:r>
          </w:p>
        </w:tc>
        <w:tc>
          <w:tcPr>
            <w:tcW w:type="dxa" w:w="205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420</w:t>
            </w:r>
          </w:p>
        </w:tc>
        <w:tc>
          <w:tcPr>
            <w:tcW w:type="dxa" w:w="205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358</w:t>
            </w:r>
          </w:p>
        </w:tc>
        <w:tc>
          <w:tcPr>
            <w:tcW w:type="dxa" w:w="2054"/>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318</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Gross Margin %</w:t>
            </w:r>
          </w:p>
        </w:tc>
        <w:tc>
          <w:tcPr>
            <w:tcW w:type="dxa" w:w="205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27.6%</w:t>
            </w:r>
          </w:p>
        </w:tc>
        <w:tc>
          <w:tcPr>
            <w:tcW w:type="dxa" w:w="205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44.8%</w:t>
            </w:r>
          </w:p>
        </w:tc>
        <w:tc>
          <w:tcPr>
            <w:tcW w:type="dxa" w:w="205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55.8%</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CPA / CAC (EGP)</w:t>
            </w:r>
          </w:p>
        </w:tc>
        <w:tc>
          <w:tcPr>
            <w:tcW w:type="dxa" w:w="205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200</w:t>
            </w:r>
          </w:p>
        </w:tc>
        <w:tc>
          <w:tcPr>
            <w:tcW w:type="dxa" w:w="205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100</w:t>
            </w:r>
          </w:p>
        </w:tc>
        <w:tc>
          <w:tcPr>
            <w:tcW w:type="dxa" w:w="2054"/>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80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Shipping Subsidy (EGP)</w:t>
            </w:r>
          </w:p>
        </w:tc>
        <w:tc>
          <w:tcPr>
            <w:tcW w:type="dxa" w:w="205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60</w:t>
            </w:r>
          </w:p>
        </w:tc>
        <w:tc>
          <w:tcPr>
            <w:tcW w:type="dxa" w:w="205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45</w:t>
            </w:r>
          </w:p>
        </w:tc>
        <w:tc>
          <w:tcPr>
            <w:tcW w:type="dxa" w:w="205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35</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Payment Fees (EGP)</w:t>
            </w:r>
          </w:p>
        </w:tc>
        <w:tc>
          <w:tcPr>
            <w:tcW w:type="dxa" w:w="205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18</w:t>
            </w:r>
          </w:p>
        </w:tc>
        <w:tc>
          <w:tcPr>
            <w:tcW w:type="dxa" w:w="205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15</w:t>
            </w:r>
          </w:p>
        </w:tc>
        <w:tc>
          <w:tcPr>
            <w:tcW w:type="dxa" w:w="2054"/>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12</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Returns Allowance (EGP)</w:t>
            </w:r>
          </w:p>
        </w:tc>
        <w:tc>
          <w:tcPr>
            <w:tcW w:type="dxa" w:w="205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w:t>
            </w:r>
          </w:p>
        </w:tc>
        <w:tc>
          <w:tcPr>
            <w:tcW w:type="dxa" w:w="205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c>
          <w:tcPr>
            <w:tcW w:type="dxa" w:w="205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Total Variable Cost (EGP)</w:t>
            </w:r>
          </w:p>
        </w:tc>
        <w:tc>
          <w:tcPr>
            <w:tcW w:type="dxa" w:w="205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738</w:t>
            </w:r>
          </w:p>
        </w:tc>
        <w:tc>
          <w:tcPr>
            <w:tcW w:type="dxa" w:w="205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518</w:t>
            </w:r>
          </w:p>
        </w:tc>
        <w:tc>
          <w:tcPr>
            <w:tcW w:type="dxa" w:w="2054"/>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445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Contribution Margin (EGP)</w:t>
            </w:r>
          </w:p>
        </w:tc>
        <w:tc>
          <w:tcPr>
            <w:tcW w:type="dxa" w:w="205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-158 (LOSS)</w:t>
            </w:r>
          </w:p>
        </w:tc>
        <w:tc>
          <w:tcPr>
            <w:tcW w:type="dxa" w:w="205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131</w:t>
            </w:r>
          </w:p>
        </w:tc>
        <w:tc>
          <w:tcPr>
            <w:tcW w:type="dxa" w:w="205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275</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Monthly Fixed Costs (EGP)</w:t>
            </w:r>
          </w:p>
        </w:tc>
        <w:tc>
          <w:tcPr>
            <w:tcW w:type="dxa" w:w="205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55,000</w:t>
            </w:r>
          </w:p>
        </w:tc>
        <w:tc>
          <w:tcPr>
            <w:tcW w:type="dxa" w:w="2053"/>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40,000</w:t>
            </w:r>
          </w:p>
        </w:tc>
        <w:tc>
          <w:tcPr>
            <w:tcW w:type="dxa" w:w="2054"/>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40,000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Break-Even Units/Month</w:t>
            </w:r>
          </w:p>
        </w:tc>
        <w:tc>
          <w:tcPr>
            <w:tcW w:type="dxa" w:w="205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N/A (negative CM)</w:t>
            </w:r>
          </w:p>
        </w:tc>
        <w:tc>
          <w:tcPr>
            <w:tcW w:type="dxa" w:w="2053"/>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305</w:t>
            </w:r>
          </w:p>
        </w:tc>
        <w:tc>
          <w:tcPr>
            <w:tcW w:type="dxa" w:w="2054"/>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146</w:t>
            </w:r>
          </w:p>
        </w:tc>
      </w:tr>
    </w:tbl>
    <w:p>
      <w:pPr>
        <w:spacing w:before="40" w:after="40"/>
      </w:pPr>
      <w:r>
        <w:rPr>
          <w:rFonts w:ascii="Arial" w:cs="Arial" w:eastAsia="Arial" w:hAnsi="Arial"/>
          <w:sz w:val="20"/>
          <w:szCs w:val="20"/>
        </w:rPr>
        <w:t xml:space="preserve"/>
      </w:r>
    </w:p>
    <w:p>
      <w:pPr>
        <w:pBdr>
          <w:left w:val="single" w:color="C55A11" w:sz="4"/>
        </w:pBdr>
        <w:spacing w:before="60" w:after="60"/>
        <w:ind w:left="360"/>
      </w:pPr>
      <w:r>
        <w:rPr>
          <w:rFonts w:ascii="Arial" w:cs="Arial" w:eastAsia="Arial" w:hAnsi="Arial"/>
          <w:i/>
          <w:iCs/>
          <w:color w:val="595959"/>
          <w:sz w:val="18"/>
          <w:szCs w:val="18"/>
        </w:rPr>
        <w:t xml:space="preserve">CRITICAL FINDING: In the Low scenario, with a blended CAC of EGP 200 (plausible for new brand on paid social without organic traction) AND a 10% return rate allowance (EGP 40/unit at COD return cost), the contribution margin turns negative. This means the business cannot break even regardless of volume without either (a) raising price, (b) reducing CAC dramatically via organic/artist channels, or (c) severely cutting costs.</w:t>
      </w:r>
    </w:p>
    <w:p>
      <w:pPr>
        <w:pStyle w:val="Heading2"/>
        <w:spacing w:before="240" w:after="80"/>
      </w:pPr>
      <w:r>
        <w:rPr>
          <w:rFonts w:ascii="Arial" w:cs="Arial" w:eastAsia="Arial" w:hAnsi="Arial"/>
          <w:b/>
          <w:bCs/>
          <w:color w:val="2E5FA3"/>
          <w:sz w:val="26"/>
          <w:szCs w:val="26"/>
        </w:rPr>
        <w:t xml:space="preserve">8C. Artist Compensation Models</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500"/>
        <w:gridCol w:w="14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Model</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Structure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Per-Unit Impact on CM</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Cash Flow Risk</w:t>
            </w:r>
          </w:p>
        </w:tc>
        <w:tc>
          <w:tcPr>
            <w:tcW w:type="dxa" w:w="1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Artist Preference (Hypothetical)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Royalty per unit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 of retail = EGP 32.45/unit; 10% = EGP 64.90/unit</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CM: 131 → 99 (5%) or 66 (10%)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 (pay as you sell)</w:t>
            </w:r>
          </w:p>
        </w:tc>
        <w:tc>
          <w:tcPr>
            <w:tcW w:type="dxa" w:w="1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 — familiar to artists globally</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Flat licensing fee</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500–2,000 per design upfront</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Zero variable impact; fixed cost. 10 designs at 1,000 EGP = 10,000 EGP fixed per cohort</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 — upfront cash needed</w:t>
            </w:r>
          </w:p>
        </w:tc>
        <w:tc>
          <w:tcPr>
            <w:tcW w:type="dxa" w:w="14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 — certain income for artist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Revenue share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10–15% of gross revenue per design sold</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Similar to royalty; paid on revenue not units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w:t>
            </w:r>
          </w:p>
        </w:tc>
        <w:tc>
          <w:tcPr>
            <w:tcW w:type="dxa" w:w="1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Hybrid (flat fee + royalty)</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500 upfront + 5% royalty</w:t>
            </w:r>
          </w:p>
        </w:tc>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Fixed 500 EGP + variable 32 EGP/unit</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c>
          <w:tcPr>
            <w:tcW w:type="dxa" w:w="14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LIKELY HIGHEST — artist gets guaranteed + upside</w:t>
            </w:r>
          </w:p>
        </w:tc>
      </w:tr>
    </w:tbl>
    <w:p>
      <w:pPr>
        <w:spacing w:before="40" w:after="40"/>
      </w:pPr>
      <w:r>
        <w:rPr>
          <w:rFonts w:ascii="Arial" w:cs="Arial" w:eastAsia="Arial" w:hAnsi="Arial"/>
          <w:sz w:val="20"/>
          <w:szCs w:val="20"/>
        </w:rPr>
        <w:t xml:space="preserve"/>
      </w:r>
    </w:p>
    <w:p>
      <w:pPr>
        <w:spacing w:before="60" w:after="60"/>
      </w:pPr>
      <w:r>
        <w:rPr>
          <w:rFonts w:ascii="Arial" w:cs="Arial" w:eastAsia="Arial" w:hAnsi="Arial"/>
          <w:sz w:val="20"/>
          <w:szCs w:val="20"/>
        </w:rPr>
        <w:t xml:space="preserve">Recommendation: Start with hybrid model (small flat fee EGP 200–500 + 5% royalty). This reduces artist financial risk (they get something upfront) while keeping HORO's variable cost manageable. Flat-fee-only is simpler operationally but requires more upfront cash. Avoid revenue-share-only as it creates tracking complexity.</w:t>
      </w:r>
    </w:p>
    <w:p>
      <w:pPr>
        <w:pBdr>
          <w:left w:val="single" w:color="C55A11" w:sz="4"/>
        </w:pBdr>
        <w:spacing w:before="60" w:after="60"/>
        <w:ind w:left="360"/>
      </w:pPr>
      <w:r>
        <w:rPr>
          <w:rFonts w:ascii="Arial" w:cs="Arial" w:eastAsia="Arial" w:hAnsi="Arial"/>
          <w:i/>
          <w:iCs/>
          <w:color w:val="595959"/>
          <w:sz w:val="18"/>
          <w:szCs w:val="18"/>
        </w:rPr>
        <w:t xml:space="preserve">Artist compensation impact: At 5% royalty (EGP 32/unit), break-even rises from 305 to ~387 units/month (40,000 ÷ 99 ≈ 404). At 10% royalty, break-even rises to ~607 units/month (40,000 ÷ 66 ≈ 606). This is a significant operational threshold for a startup.</w:t>
      </w:r>
    </w:p>
    <w:p>
      <w:pPr>
        <w:pStyle w:val="Heading2"/>
        <w:spacing w:before="240" w:after="80"/>
      </w:pPr>
      <w:r>
        <w:rPr>
          <w:rFonts w:ascii="Arial" w:cs="Arial" w:eastAsia="Arial" w:hAnsi="Arial"/>
          <w:b/>
          <w:bCs/>
          <w:color w:val="2E5FA3"/>
          <w:sz w:val="26"/>
          <w:szCs w:val="26"/>
        </w:rPr>
        <w:t xml:space="preserve">8D. Sensitivity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Sensitivity Factor</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 on CM per Unit</w:t>
            </w:r>
          </w:p>
        </w:tc>
        <w:tc>
          <w:tcPr>
            <w:tcW w:type="dxa" w:w="1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 on Break-Even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CAC up (paid social underperforms)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+50 EGP (to 150)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-50 EGP (CM: 81)</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+152 units (now 457/month)</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Returns up (10% COD return rate)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+65 EGP cost/unit avg</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-65 EGP (CM: 66)</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+360 units (now 665/month — very hard)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Conversion down (traffic but no sales)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n/a unit level — raises effective CAC</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Multiplier on CAC sensitivity</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Amplifies CAC sensitivity above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Shipping up (carrier price increase)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+20 EGP subsidy</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-20 EGP (CM: 111)</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+55 units (now 360/month)</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Artist royalty added (5%)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 EGP</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-32 EGP (CM: 99)</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+99 units (now 404/month)</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Discounting/incentives (10% off)</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-65 EGP price reduction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-65 EGP (CM: 66)</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+360 units — AVOID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Packaging upgrade (to EGP 45)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 EGP COGS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-25 EGP (CM: 106)</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+68 units (now 373/month)</w:t>
            </w:r>
          </w:p>
        </w:tc>
      </w:tr>
    </w:tbl>
    <w:p>
      <w:pPr>
        <w:spacing w:before="40" w:after="40"/>
      </w:pPr>
      <w:r>
        <w:rPr>
          <w:rFonts w:ascii="Arial" w:cs="Arial" w:eastAsia="Arial" w:hAnsi="Arial"/>
          <w:sz w:val="20"/>
          <w:szCs w:val="20"/>
        </w:rPr>
        <w:t xml:space="preserve"/>
      </w:r>
    </w:p>
    <w:p>
      <w:pPr>
        <w:pBdr>
          <w:left w:val="single" w:color="C55A11" w:sz="4"/>
        </w:pBdr>
        <w:spacing w:before="60" w:after="60"/>
        <w:ind w:left="360"/>
      </w:pPr>
      <w:r>
        <w:rPr>
          <w:rFonts w:ascii="Arial" w:cs="Arial" w:eastAsia="Arial" w:hAnsi="Arial"/>
          <w:i/>
          <w:iCs/>
          <w:color w:val="595959"/>
          <w:sz w:val="18"/>
          <w:szCs w:val="18"/>
        </w:rPr>
        <w:t xml:space="preserve">The most dangerous compound scenario: CAC at 200 EGP (new brand, weak organic) + 10% COD return rate + 5% artist royalty = total CM of approximately -26 EGP (negative). This is the failure mode HORO must validate against before scaling spend.</w:t>
      </w:r>
    </w:p>
    <w:p>
      <w:pPr>
        <w:pStyle w:val="Heading2"/>
        <w:spacing w:before="240" w:after="80"/>
      </w:pPr>
      <w:r>
        <w:rPr>
          <w:rFonts w:ascii="Arial" w:cs="Arial" w:eastAsia="Arial" w:hAnsi="Arial"/>
          <w:b/>
          <w:bCs/>
          <w:color w:val="2E5FA3"/>
          <w:sz w:val="26"/>
          <w:szCs w:val="26"/>
        </w:rPr>
        <w:t xml:space="preserve">8E. Kotler Control — Corrective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If This Metric Misses</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Likely Five A's Breakpoint</w:t>
            </w:r>
          </w:p>
        </w:tc>
        <w:tc>
          <w:tcPr>
            <w:tcW w:type="dxa" w:w="3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to Change First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CAC &gt; EGP 200</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Aware → Appeal (ad creative not resonating, or wrong audience)</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Test 5+ creative variants; shift to organic/influencer; pause paid ads below EGP 2 ROAS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Conversion rate &lt; 1% (website)</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Ask → Act (trust gap; sizing fear; price resistance)</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Add more product photos; add size guide; add social proof; test lower price on 1 SKU</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Return rate &gt; 10%</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Act → post-purchase dissatisfaction</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Improve sizing guide; add quality close-ups; strengthen COD policy; add exchange incentive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Repeat purchase rate &lt; 20% in 90 days</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Act → Advocate gap</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Launch new collection; send re-engagement email/WhatsApp; offer loyal buyer early access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Break-even not reached by month 3</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Overall — unit economics failing</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Raise price to 699–749; cut CAC via artist/organic channel; reduce SKUs to 10; review packaging cost</w:t>
            </w:r>
          </w:p>
        </w:tc>
      </w:tr>
    </w:tbl>
    <w:p>
      <w:r>
        <w:br w:type="page"/>
      </w:r>
    </w:p>
    <w:p>
      <w:pPr>
        <w:pStyle w:val="Heading1"/>
        <w:spacing w:before="360" w:after="120"/>
      </w:pPr>
      <w:r>
        <w:rPr>
          <w:rFonts w:ascii="Arial" w:cs="Arial" w:eastAsia="Arial" w:hAnsi="Arial"/>
          <w:b/>
          <w:bCs/>
          <w:color w:val="1F3864"/>
          <w:sz w:val="32"/>
          <w:szCs w:val="32"/>
        </w:rPr>
        <w:t xml:space="preserve">9. COMPANY STRUCTURE &amp; ANNUAL COSTS (Egypt Startup)</w:t>
      </w:r>
    </w:p>
    <w:p>
      <w:pPr>
        <w:pStyle w:val="Heading2"/>
        <w:spacing w:before="240" w:after="80"/>
      </w:pPr>
      <w:r>
        <w:rPr>
          <w:rFonts w:ascii="Arial" w:cs="Arial" w:eastAsia="Arial" w:hAnsi="Arial"/>
          <w:b/>
          <w:bCs/>
          <w:color w:val="2E5FA3"/>
          <w:sz w:val="26"/>
          <w:szCs w:val="26"/>
        </w:rPr>
        <w:t xml:space="preserve">9.1 Three Operating Models</w:t>
      </w:r>
    </w:p>
    <w:p>
      <w:pPr>
        <w:spacing w:before="180" w:after="60"/>
      </w:pPr>
      <w:r>
        <w:rPr>
          <w:rFonts w:ascii="Arial" w:cs="Arial" w:eastAsia="Arial" w:hAnsi="Arial"/>
          <w:b/>
          <w:bCs/>
          <w:color w:val="1F3864"/>
          <w:sz w:val="22"/>
          <w:szCs w:val="22"/>
        </w:rPr>
        <w:t xml:space="preserve">Model A: Outsourced Printing + Fulfillment (Recommended for MVP)</w:t>
      </w:r>
    </w:p>
    <w:p>
      <w:pPr>
        <w:spacing w:before="60" w:after="60"/>
      </w:pPr>
      <w:r>
        <w:rPr>
          <w:rFonts w:ascii="Arial" w:cs="Arial" w:eastAsia="Arial" w:hAnsi="Arial"/>
          <w:sz w:val="20"/>
          <w:szCs w:val="20"/>
        </w:rPr>
        <w:t xml:space="preserve">All printing and packing outsourced to Egypt DTF vendors (e.g., SPS DTF, Alwan Fashion, Nina Prints) and fulfillment to courier partners (Bosta, Mylerz, Aramex Egypt).</w:t>
      </w:r>
    </w:p>
    <w:p>
      <w:pPr>
        <w:pStyle w:val="ListParagraph"/>
        <w:numPr>
          <w:ilvl w:val="0"/>
          <w:numId w:val="2"/>
        </w:numPr>
        <w:spacing w:before="40" w:after="40"/>
      </w:pPr>
      <w:r>
        <w:rPr>
          <w:rFonts w:ascii="Arial" w:cs="Arial" w:eastAsia="Arial" w:hAnsi="Arial"/>
          <w:sz w:val="20"/>
          <w:szCs w:val="20"/>
        </w:rPr>
        <w:t xml:space="preserve">Advantages: Zero capex on equipment; variable cost only; can test market without long-term commitment; fastest to launch.</w:t>
      </w:r>
    </w:p>
    <w:p>
      <w:pPr>
        <w:pStyle w:val="ListParagraph"/>
        <w:numPr>
          <w:ilvl w:val="0"/>
          <w:numId w:val="2"/>
        </w:numPr>
        <w:spacing w:before="40" w:after="40"/>
      </w:pPr>
      <w:r>
        <w:rPr>
          <w:rFonts w:ascii="Arial" w:cs="Arial" w:eastAsia="Arial" w:hAnsi="Arial"/>
          <w:sz w:val="20"/>
          <w:szCs w:val="20"/>
        </w:rPr>
        <w:t xml:space="preserve">Disadvantages: Less quality control; minimum order quantities per design may apply; pricing leverage limited at low volumes; print vendor reliability risk.</w:t>
      </w:r>
    </w:p>
    <w:p>
      <w:pPr>
        <w:pStyle w:val="ListParagraph"/>
        <w:numPr>
          <w:ilvl w:val="0"/>
          <w:numId w:val="2"/>
        </w:numPr>
        <w:spacing w:before="40" w:after="40"/>
      </w:pPr>
      <w:r>
        <w:rPr>
          <w:rFonts w:ascii="Arial" w:cs="Arial" w:eastAsia="Arial" w:hAnsi="Arial"/>
          <w:sz w:val="20"/>
          <w:szCs w:val="20"/>
        </w:rPr>
        <w:t xml:space="preserve">Best for: Months 1–6 (MVP/pilot phase).</w:t>
      </w:r>
    </w:p>
    <w:p>
      <w:pPr>
        <w:spacing w:before="180" w:after="60"/>
      </w:pPr>
      <w:r>
        <w:rPr>
          <w:rFonts w:ascii="Arial" w:cs="Arial" w:eastAsia="Arial" w:hAnsi="Arial"/>
          <w:b/>
          <w:bCs/>
          <w:color w:val="1F3864"/>
          <w:sz w:val="22"/>
          <w:szCs w:val="22"/>
        </w:rPr>
        <w:t xml:space="preserve">Model B: In-House Printing</w:t>
      </w:r>
    </w:p>
    <w:p>
      <w:pPr>
        <w:spacing w:before="60" w:after="60"/>
      </w:pPr>
      <w:r>
        <w:rPr>
          <w:rFonts w:ascii="Arial" w:cs="Arial" w:eastAsia="Arial" w:hAnsi="Arial"/>
          <w:sz w:val="20"/>
          <w:szCs w:val="20"/>
        </w:rPr>
        <w:t xml:space="preserve">Acquire a DTF printer (typical cost: EGP 80,000–200,000 for an A3 DTF printer set in Egypt). Handle printing, pressing, and QC in-house.</w:t>
      </w:r>
    </w:p>
    <w:p>
      <w:pPr>
        <w:pStyle w:val="ListParagraph"/>
        <w:numPr>
          <w:ilvl w:val="0"/>
          <w:numId w:val="2"/>
        </w:numPr>
        <w:spacing w:before="40" w:after="40"/>
      </w:pPr>
      <w:r>
        <w:rPr>
          <w:rFonts w:ascii="Arial" w:cs="Arial" w:eastAsia="Arial" w:hAnsi="Arial"/>
          <w:sz w:val="20"/>
          <w:szCs w:val="20"/>
        </w:rPr>
        <w:t xml:space="preserve">Advantages: Better quality control; lower per-unit cost at scale; can offer customization.</w:t>
      </w:r>
    </w:p>
    <w:p>
      <w:pPr>
        <w:pStyle w:val="ListParagraph"/>
        <w:numPr>
          <w:ilvl w:val="0"/>
          <w:numId w:val="2"/>
        </w:numPr>
        <w:spacing w:before="40" w:after="40"/>
      </w:pPr>
      <w:r>
        <w:rPr>
          <w:rFonts w:ascii="Arial" w:cs="Arial" w:eastAsia="Arial" w:hAnsi="Arial"/>
          <w:sz w:val="20"/>
          <w:szCs w:val="20"/>
        </w:rPr>
        <w:t xml:space="preserve">Disadvantages: High upfront capex; space requirements; technical expertise needed; not viable at &lt; 200 units/month.</w:t>
      </w:r>
    </w:p>
    <w:p>
      <w:pPr>
        <w:pStyle w:val="ListParagraph"/>
        <w:numPr>
          <w:ilvl w:val="0"/>
          <w:numId w:val="2"/>
        </w:numPr>
        <w:spacing w:before="40" w:after="40"/>
      </w:pPr>
      <w:r>
        <w:rPr>
          <w:rFonts w:ascii="Arial" w:cs="Arial" w:eastAsia="Arial" w:hAnsi="Arial"/>
          <w:sz w:val="20"/>
          <w:szCs w:val="20"/>
        </w:rPr>
        <w:t xml:space="preserve">Best for: Year 2+ if volume consistently exceeds 300 units/month.</w:t>
      </w:r>
    </w:p>
    <w:p>
      <w:pPr>
        <w:spacing w:before="180" w:after="60"/>
      </w:pPr>
      <w:r>
        <w:rPr>
          <w:rFonts w:ascii="Arial" w:cs="Arial" w:eastAsia="Arial" w:hAnsi="Arial"/>
          <w:b/>
          <w:bCs/>
          <w:color w:val="1F3864"/>
          <w:sz w:val="22"/>
          <w:szCs w:val="22"/>
        </w:rPr>
        <w:t xml:space="preserve">Model C: Hybrid (Recommended Long-Term Path)</w:t>
      </w:r>
    </w:p>
    <w:p>
      <w:pPr>
        <w:spacing w:before="60" w:after="60"/>
      </w:pPr>
      <w:r>
        <w:rPr>
          <w:rFonts w:ascii="Arial" w:cs="Arial" w:eastAsia="Arial" w:hAnsi="Arial"/>
          <w:sz w:val="20"/>
          <w:szCs w:val="20"/>
        </w:rPr>
        <w:t xml:space="preserve">Start outsourced (Model A), selectively bring in-house specific quality-critical steps (QC, packaging, assembly) as volume grows.</w:t>
      </w:r>
    </w:p>
    <w:p>
      <w:pPr>
        <w:pStyle w:val="Heading2"/>
        <w:spacing w:before="240" w:after="80"/>
      </w:pPr>
      <w:r>
        <w:rPr>
          <w:rFonts w:ascii="Arial" w:cs="Arial" w:eastAsia="Arial" w:hAnsi="Arial"/>
          <w:b/>
          <w:bCs/>
          <w:color w:val="2E5FA3"/>
          <w:sz w:val="26"/>
          <w:szCs w:val="26"/>
        </w:rPr>
        <w:t xml:space="preserve">9.2 Year-1 Lean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600"/>
        <w:gridCol w:w="17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Monthly Cost (EGP)</w:t>
            </w:r>
          </w:p>
        </w:tc>
        <w:tc>
          <w:tcPr>
            <w:tcW w:type="dxa" w:w="1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 / Confidence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Founder (CEO + Brand Director)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Full-time equity only</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0 (equity)</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Founder assumption</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Design / Art Coordinator (artwork review, artist liaison)</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Part-time / freelance</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5,000–10,000</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ASSUMPTION — Egypt creative freelance market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Social Media + Content Manager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Part-time / freelance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EGP 4,000–8,000</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ASSUMPTION</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Operations / Customer Support</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Part-time</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3,000–6,000</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ASSUMPTION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Artist Relations (commission-based or shared with design role)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Included above or EGP 2,000–4,000</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EGP 0–4,000</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ASSUMPTION</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Finance / Admin (bookkeeper)</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Freelance / 10 hrs/month</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1,500–3,000</w:t>
            </w:r>
          </w:p>
        </w:tc>
        <w:tc>
          <w:tcPr>
            <w:tcW w:type="dxa" w:w="1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ASSUMPTION</w:t>
            </w:r>
          </w:p>
        </w:tc>
      </w:tr>
    </w:tbl>
    <w:p>
      <w:pPr>
        <w:spacing w:before="40" w:after="40"/>
      </w:pPr>
      <w:r>
        <w:rPr>
          <w:rFonts w:ascii="Arial" w:cs="Arial" w:eastAsia="Arial" w:hAnsi="Arial"/>
          <w:sz w:val="20"/>
          <w:szCs w:val="20"/>
        </w:rPr>
        <w:t xml:space="preserve"/>
      </w:r>
    </w:p>
    <w:p>
      <w:pPr>
        <w:spacing w:before="180" w:after="60"/>
      </w:pPr>
      <w:r>
        <w:rPr>
          <w:rFonts w:ascii="Arial" w:cs="Arial" w:eastAsia="Arial" w:hAnsi="Arial"/>
          <w:b/>
          <w:bCs/>
          <w:color w:val="1F3864"/>
          <w:sz w:val="22"/>
          <w:szCs w:val="22"/>
        </w:rPr>
        <w:t xml:space="preserve">Monthly Total Team Cost Range</w:t>
      </w:r>
    </w:p>
    <w:p>
      <w:pPr>
        <w:spacing w:before="60" w:after="60"/>
      </w:pPr>
      <w:r>
        <w:rPr>
          <w:rFonts w:ascii="Arial" w:cs="Arial" w:eastAsia="Arial" w:hAnsi="Arial"/>
          <w:sz w:val="20"/>
          <w:szCs w:val="20"/>
        </w:rPr>
        <w:t xml:space="preserve">Low scenario: EGP 13,500/month. High scenario: EGP 31,000/month. Founder's fixed cost assumption of EGP 40,000/month should cover team costs + software + office/operations overhead.</w:t>
      </w:r>
    </w:p>
    <w:p>
      <w:pPr>
        <w:pBdr>
          <w:left w:val="single" w:color="C55A11" w:sz="4"/>
        </w:pBdr>
        <w:spacing w:before="60" w:after="60"/>
        <w:ind w:left="360"/>
      </w:pPr>
      <w:r>
        <w:rPr>
          <w:rFonts w:ascii="Arial" w:cs="Arial" w:eastAsia="Arial" w:hAnsi="Arial"/>
          <w:i/>
          <w:iCs/>
          <w:color w:val="595959"/>
          <w:sz w:val="18"/>
          <w:szCs w:val="18"/>
        </w:rPr>
        <w:t xml:space="preserve">NO DIRECT EGYPT DATA on creative startup salary ranges. Figures are assumptions based on general Egypt freelance/part-time market knowledge. Validate via local job boards (Wuzzuf.net, Bayt.com) before hiring.</w:t>
      </w:r>
    </w:p>
    <w:p>
      <w:pPr>
        <w:pStyle w:val="Heading2"/>
        <w:spacing w:before="240" w:after="80"/>
      </w:pPr>
      <w:r>
        <w:rPr>
          <w:rFonts w:ascii="Arial" w:cs="Arial" w:eastAsia="Arial" w:hAnsi="Arial"/>
          <w:b/>
          <w:bCs/>
          <w:color w:val="2E5FA3"/>
          <w:sz w:val="26"/>
          <w:szCs w:val="26"/>
        </w:rPr>
        <w:t xml:space="preserve">9.3 Software &amp; Tooling Costs (Annual, EGP)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4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Estimated Annual Cost (EGP)</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Shopify (Basic plan)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E-commerce storefront</w:t>
            </w:r>
          </w:p>
        </w:tc>
        <w:tc>
          <w:tcPr>
            <w:tcW w:type="dxa" w:w="4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~EGP 4,800–7,200/year (USD 29–39/month at current rate)</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Canva Pro or Adobe CC</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Design + content creation</w:t>
            </w:r>
          </w:p>
        </w:tc>
        <w:tc>
          <w:tcPr>
            <w:tcW w:type="dxa" w:w="4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3,000–7,200/year</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WhatsApp Business API or CRM</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Customer support + broadcasts</w:t>
            </w:r>
          </w:p>
        </w:tc>
        <w:tc>
          <w:tcPr>
            <w:tcW w:type="dxa" w:w="4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EGP 1,200–3,600/year</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Meta Ads Manager</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Paid social (Facebook/IG)</w:t>
            </w:r>
          </w:p>
        </w:tc>
        <w:tc>
          <w:tcPr>
            <w:tcW w:type="dxa" w:w="4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Variable — ad spend separate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Google Analytics + Pixel setup</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Analytics</w:t>
            </w:r>
          </w:p>
        </w:tc>
        <w:tc>
          <w:tcPr>
            <w:tcW w:type="dxa" w:w="4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Free</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Email marketing (Klaviyo/Mailchimp)</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CRM, repeat purchase</w:t>
            </w:r>
          </w:p>
        </w:tc>
        <w:tc>
          <w:tcPr>
            <w:tcW w:type="dxa" w:w="4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EGP 1,200–4,800/year at startup tier</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Accounting software (Simple)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Bookkeeping</w:t>
            </w:r>
          </w:p>
        </w:tc>
        <w:tc>
          <w:tcPr>
            <w:tcW w:type="dxa" w:w="4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EGP 600–2,400/year</w:t>
            </w:r>
          </w:p>
        </w:tc>
      </w:tr>
    </w:tbl>
    <w:p>
      <w:pPr>
        <w:spacing w:before="40" w:after="40"/>
      </w:pPr>
      <w:r>
        <w:rPr>
          <w:rFonts w:ascii="Arial" w:cs="Arial" w:eastAsia="Arial" w:hAnsi="Arial"/>
          <w:sz w:val="20"/>
          <w:szCs w:val="20"/>
        </w:rPr>
        <w:t xml:space="preserve"/>
      </w:r>
    </w:p>
    <w:p>
      <w:pPr>
        <w:pBdr>
          <w:left w:val="single" w:color="C55A11" w:sz="4"/>
        </w:pBdr>
        <w:spacing w:before="60" w:after="60"/>
        <w:ind w:left="360"/>
      </w:pPr>
      <w:r>
        <w:rPr>
          <w:rFonts w:ascii="Arial" w:cs="Arial" w:eastAsia="Arial" w:hAnsi="Arial"/>
          <w:i/>
          <w:iCs/>
          <w:color w:val="595959"/>
          <w:sz w:val="18"/>
          <w:szCs w:val="18"/>
        </w:rPr>
        <w:t xml:space="preserve">Total software cost estimate: EGP 12,000–25,200/year. Manageable within founder's assumed EGP 40,000/month fixed cost.</w:t>
      </w:r>
    </w:p>
    <w:p>
      <w:pPr>
        <w:pStyle w:val="Heading2"/>
        <w:spacing w:before="240" w:after="80"/>
      </w:pPr>
      <w:r>
        <w:rPr>
          <w:rFonts w:ascii="Arial" w:cs="Arial" w:eastAsia="Arial" w:hAnsi="Arial"/>
          <w:b/>
          <w:bCs/>
          <w:color w:val="2E5FA3"/>
          <w:sz w:val="26"/>
          <w:szCs w:val="26"/>
        </w:rPr>
        <w:t xml:space="preserve">9.4 Artist Collaboration Operating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Need</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Resource Required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Artist sourcing</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Open calls (Instagram), direct outreach to Cairo illustrators, recommendations from creative community</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Design/Art Coordinator role — 20% of time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Contract / licensing</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Simple licensing agreement: defines usage rights, duration, geography, royalty/fee</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1-time legal review (EGP 2,000–5,000) + standard template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Content rights tracking</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Spreadsheet tracking: design name, artist, usage terms, exclusivity, expiry</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Operations role — 10% of time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Artwork adaptation QA</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Review print-ready file: DPI, color gamut, background handling, print area dimensions</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Design coordinator + print vendor feedback loop</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Artist payout admin</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Monthly/per-order royalty calculation + bank transfer or Instapay</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Finance/admin role — 5% of time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IP protection</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Ensure HORO holds commercial license for adapted designs; artist retains original artwork rights</w:t>
            </w:r>
          </w:p>
        </w:tc>
        <w:tc>
          <w:tcPr>
            <w:tcW w:type="dxa" w:w="3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Legal agreement clause — one-time setup</w:t>
            </w:r>
          </w:p>
        </w:tc>
      </w:tr>
    </w:tbl>
    <w:p>
      <w:r>
        <w:br w:type="page"/>
      </w:r>
    </w:p>
    <w:p>
      <w:pPr>
        <w:pStyle w:val="Heading1"/>
        <w:spacing w:before="360" w:after="120"/>
      </w:pPr>
      <w:r>
        <w:rPr>
          <w:rFonts w:ascii="Arial" w:cs="Arial" w:eastAsia="Arial" w:hAnsi="Arial"/>
          <w:b/>
          <w:bCs/>
          <w:color w:val="1F3864"/>
          <w:sz w:val="32"/>
          <w:szCs w:val="32"/>
        </w:rPr>
        <w:t xml:space="preserve">10. PORTER'S FIVE FORCES (Egypt "Wearable Art / Printed Basic 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000"/>
        <w:gridCol w:w="3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Force</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Level</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Drivers</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Strategic Implication for HORO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Competitive Rivalry</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Many IG/FB print sellers; local streetwear brands; custom print mall kiosks; fast fashion. Price-based competition intense at sub-600 EGP.</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HORO must compete on concept + brand + art quality, not price. Price wars are losing fights.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Threat of New Entrants</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Low barriers: anyone can set up an IG shop + order DTF prints within weeks. Concept is easy to copy superficially.</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Speed to build genuine artist network + brand trust is HORO's only real moat. First-mover matters.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Bargaining Power of Buyers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MEDIUM-HIGH</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 price sensitivity. COD culture means buyers can reject at delivery. 84% cart abandonment. Easy comparison on Instagram.</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Trust signals, clear return policy, and gifting framing reduce buyer power. Repeat buyers have lower negotiating stance.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Bargaining Power of Suppliers</w:t>
            </w:r>
          </w:p>
        </w:tc>
        <w:tc>
          <w:tcPr>
            <w:tcW w:type="dxa" w:w="1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Blank tee suppliers: multiple in Egypt, moderate switching cost. Print vendors: competitive market, some leverage at low volumes. Artists: scarce for quality work; high leverage if in-demand.</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Artist supplier risk is the most material. Build relationships carefully. Avoid single-artist dependency.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Threat of Substitutes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Custom print shops (DIY expression); fast fashion basics; non-apparel gifts (perfume, accessories); overseas POD platforms. Multiple ways for consumers to meet the underlying need more cheaply.</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Substitutes are strong at the low-price end. HORO must own the premium art + gift positioning where substitutes are weaker.</w:t>
            </w:r>
          </w:p>
        </w:tc>
      </w:tr>
    </w:tbl>
    <w:p>
      <w:pPr>
        <w:spacing w:before="40" w:after="40"/>
      </w:pPr>
      <w:r>
        <w:rPr>
          <w:rFonts w:ascii="Arial" w:cs="Arial" w:eastAsia="Arial" w:hAnsi="Arial"/>
          <w:sz w:val="20"/>
          <w:szCs w:val="20"/>
        </w:rPr>
        <w:t xml:space="preserve"/>
      </w:r>
    </w:p>
    <w:p>
      <w:pPr>
        <w:pStyle w:val="Heading2"/>
        <w:spacing w:before="240" w:after="80"/>
      </w:pPr>
      <w:r>
        <w:rPr>
          <w:rFonts w:ascii="Arial" w:cs="Arial" w:eastAsia="Arial" w:hAnsi="Arial"/>
          <w:b/>
          <w:bCs/>
          <w:color w:val="2E5FA3"/>
          <w:sz w:val="26"/>
          <w:szCs w:val="26"/>
        </w:rPr>
        <w:t xml:space="preserve">Overall Industry Attractiveness: MEDIUM-LOW for a new entrant</w:t>
      </w:r>
    </w:p>
    <w:p>
      <w:pPr>
        <w:spacing w:before="60" w:after="60"/>
      </w:pPr>
      <w:r>
        <w:rPr>
          <w:rFonts w:ascii="Arial" w:cs="Arial" w:eastAsia="Arial" w:hAnsi="Arial"/>
          <w:sz w:val="20"/>
          <w:szCs w:val="20"/>
        </w:rPr>
        <w:t xml:space="preserve">Two forces are HIGH (rivalry + substitutes), one is MEDIUM-HIGH (buyer power), one MEDIUM (supplier power), one HIGH (new entrants). The industry structure is not inherently attractive for a startup. HORO's viability depends entirely on execution of a differentiated position, not industry tailwinds.</w:t>
      </w:r>
    </w:p>
    <w:p>
      <w:pPr>
        <w:pStyle w:val="Heading2"/>
        <w:spacing w:before="240" w:after="80"/>
      </w:pPr>
      <w:r>
        <w:rPr>
          <w:rFonts w:ascii="Arial" w:cs="Arial" w:eastAsia="Arial" w:hAnsi="Arial"/>
          <w:b/>
          <w:bCs/>
          <w:color w:val="2E5FA3"/>
          <w:sz w:val="26"/>
          <w:szCs w:val="26"/>
        </w:rPr>
        <w:t xml:space="preserve">Strategic Implications for HORO (5 Key Points)</w:t>
      </w:r>
    </w:p>
    <w:p>
      <w:pPr>
        <w:pStyle w:val="ListParagraph"/>
        <w:numPr>
          <w:ilvl w:val="0"/>
          <w:numId w:val="2"/>
        </w:numPr>
        <w:spacing w:before="40" w:after="40"/>
      </w:pPr>
      <w:r>
        <w:rPr>
          <w:rFonts w:ascii="Arial" w:cs="Arial" w:eastAsia="Arial" w:hAnsi="Arial"/>
          <w:sz w:val="20"/>
          <w:szCs w:val="20"/>
        </w:rPr>
        <w:t xml:space="preserve">Build artist network exclusivity early: Even informal commitments from 5–10 illustrators to collaborate exclusively with HORO for 12 months creates a meaningful moat against copycats.</w:t>
      </w:r>
    </w:p>
    <w:p>
      <w:pPr>
        <w:pStyle w:val="ListParagraph"/>
        <w:numPr>
          <w:ilvl w:val="0"/>
          <w:numId w:val="2"/>
        </w:numPr>
        <w:spacing w:before="40" w:after="40"/>
      </w:pPr>
      <w:r>
        <w:rPr>
          <w:rFonts w:ascii="Arial" w:cs="Arial" w:eastAsia="Arial" w:hAnsi="Arial"/>
          <w:sz w:val="20"/>
          <w:szCs w:val="20"/>
        </w:rPr>
        <w:t xml:space="preserve">Launch with brand storytelling, not product listing: The first 90 days should establish what HORO is conceptually before optimizing for conversion. Rushing to "buy now" before brand trust is established accelerates churn.</w:t>
      </w:r>
    </w:p>
    <w:p>
      <w:pPr>
        <w:pStyle w:val="ListParagraph"/>
        <w:numPr>
          <w:ilvl w:val="0"/>
          <w:numId w:val="2"/>
        </w:numPr>
        <w:spacing w:before="40" w:after="40"/>
      </w:pPr>
      <w:r>
        <w:rPr>
          <w:rFonts w:ascii="Arial" w:cs="Arial" w:eastAsia="Arial" w:hAnsi="Arial"/>
          <w:sz w:val="20"/>
          <w:szCs w:val="20"/>
        </w:rPr>
        <w:t xml:space="preserve">Use limited-edition drops to manage supply risk and create urgency: Never restock the same design. This differentiates HORO from mass-market options and creates collector behavior.</w:t>
      </w:r>
    </w:p>
    <w:p>
      <w:pPr>
        <w:pStyle w:val="ListParagraph"/>
        <w:numPr>
          <w:ilvl w:val="0"/>
          <w:numId w:val="2"/>
        </w:numPr>
        <w:spacing w:before="40" w:after="40"/>
      </w:pPr>
      <w:r>
        <w:rPr>
          <w:rFonts w:ascii="Arial" w:cs="Arial" w:eastAsia="Arial" w:hAnsi="Arial"/>
          <w:sz w:val="20"/>
          <w:szCs w:val="20"/>
        </w:rPr>
        <w:t xml:space="preserve">Diversify artists across styles and themes: Single-artist dependency is both a supplier risk (they can walk away) and a creative risk (limits appeal).</w:t>
      </w:r>
    </w:p>
    <w:p>
      <w:pPr>
        <w:pStyle w:val="ListParagraph"/>
        <w:numPr>
          <w:ilvl w:val="0"/>
          <w:numId w:val="2"/>
        </w:numPr>
        <w:spacing w:before="40" w:after="40"/>
      </w:pPr>
      <w:r>
        <w:rPr>
          <w:rFonts w:ascii="Arial" w:cs="Arial" w:eastAsia="Arial" w:hAnsi="Arial"/>
          <w:sz w:val="20"/>
          <w:szCs w:val="20"/>
        </w:rPr>
        <w:t xml:space="preserve">Monitor marketplace listings of similar products: If a competitor mimics HORO's concept at lower price within 6 months, the differentiation must already be clearly established in brand equity and community.</w:t>
      </w:r>
    </w:p>
    <w:p>
      <w:pPr>
        <w:pStyle w:val="Heading2"/>
        <w:spacing w:before="240" w:after="80"/>
      </w:pPr>
      <w:r>
        <w:rPr>
          <w:rFonts w:ascii="Arial" w:cs="Arial" w:eastAsia="Arial" w:hAnsi="Arial"/>
          <w:b/>
          <w:bCs/>
          <w:color w:val="2E5FA3"/>
          <w:sz w:val="26"/>
          <w:szCs w:val="26"/>
        </w:rPr>
        <w:t xml:space="preserve">7-Component Connection to Forces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Force Pressure</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7-Component Lever to Counter It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Rivalry (price-based)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Brand + Communication: Consistent art-first narrative makes price comparison difficult</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New entrants (concept copying)</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Collaborators (artist network) + Brand (trust/time advantage)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Buyer power (price sensitivity)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Incentives (gift bundles, limited drops) + Service (packaging, exchange policy)</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Substitute threat (custom print shops)</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Product (curated art quality &gt; DIY) + Price (gift-justifiable premium)</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Artist supplier leverage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Collaborators: fair compensation + genuine partnership builds loyalty</w:t>
            </w:r>
          </w:p>
        </w:tc>
      </w:tr>
    </w:tbl>
    <w:p>
      <w:r>
        <w:br w:type="page"/>
      </w:r>
    </w:p>
    <w:p>
      <w:pPr>
        <w:pStyle w:val="Heading1"/>
        <w:spacing w:before="360" w:after="120"/>
      </w:pPr>
      <w:r>
        <w:rPr>
          <w:rFonts w:ascii="Arial" w:cs="Arial" w:eastAsia="Arial" w:hAnsi="Arial"/>
          <w:b/>
          <w:bCs/>
          <w:color w:val="1F3864"/>
          <w:sz w:val="32"/>
          <w:szCs w:val="32"/>
        </w:rPr>
        <w:t xml:space="preserve">11. RISKS &amp; REASONS TO SAY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2900"/>
        <w:gridCol w:w="2060"/>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Probability</w:t>
            </w:r>
          </w:p>
        </w:tc>
        <w:tc>
          <w:tcPr>
            <w:tcW w:type="dxa" w:w="2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Mitigation</w:t>
            </w:r>
          </w:p>
        </w:tc>
        <w:tc>
          <w:tcPr>
            <w:tcW w:type="dxa" w:w="2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Cost/Effort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Differentiation risk: Custom print shops offer self-expression at 40–60% of HORO's price</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Build brand trust + artist narrative. Emphasize curation and giftability, not just self-expression.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 cost / HIGH ongoing effort</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Quality / returns risk: Fabric quality or print fidelity disappoints at 649 EGP expectation</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Sample testing before launch; close-up product photos; first-batch QC process; exchange policy.</w:t>
            </w:r>
          </w:p>
        </w:tc>
        <w:tc>
          <w:tcPr>
            <w:tcW w:type="dxa" w:w="2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 cost (sampling) / MEDIUM effort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CAC inflation: Egypt paid social CPMs rising; new brand has no organic base</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Build organic content base (artist stories, process videos) before scaling paid spend. Micro-influencer seeding.</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 cost / HIGH time effort</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COD return rate: 10–15%+ returns on COD orders destroy contribution margin</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 (COD is 60%+ of Egypt e-commerce)</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Encourage prepayment via discount; stricter COD confirmation call before dispatch; clear size guide.</w:t>
            </w:r>
          </w:p>
        </w:tc>
        <w:tc>
          <w:tcPr>
            <w:tcW w:type="dxa" w:w="2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 cost / MEDIUM effort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Artist licensing / contract disputes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Simple, clear licensing agreement from day 1. Specify: usage rights, duration, territory, compensation, exclusivity.</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 cost (one-time legal template)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Artist supply inconsistency: artists deliver late, artwork not print-ready, creative quality varies</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Maintain a design bank of 30+ approved artworks before launch. Do not depend on just-in-time artist delivery.</w:t>
            </w:r>
          </w:p>
        </w:tc>
        <w:tc>
          <w:tcPr>
            <w:tcW w:type="dxa" w:w="2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 cost / MEDIUM effort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Horoscope backlash: religious/cultural pushback on astrology-themed content in Egypt</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LOW-MEDIUM (depends on execution)</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Frame horoscope content as "personality types" not fortune-telling. Use playful, non-mystical language.</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 cost — execution and language choice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Copyright / IP risk for third-party artwork elements used in designs</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Only commission/license fully original artwork. Never use reference images from internet without clearing rights. Maintain signed artwork release with each artist.</w:t>
            </w:r>
          </w:p>
        </w:tc>
        <w:tc>
          <w:tcPr>
            <w:tcW w:type="dxa" w:w="2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LOW cost / LOW effort if operationalized</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Operational complexity: managing artist pipeline, print QC, fulfillment, and customer support simultaneously</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 for small team</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Start with 15 SKUs max. Batch new collections every 8–12 weeks. Avoid overextending supply chain.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 cost / HIGH organizational discipline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Brand confusion risk: is HORO a fashion brand? An art brand? A gift brand?</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 (especially if messaging is not consistent)</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Single clear tagline from day 1. Pick one primary positioning (recommended: identity-expression apparel). Don't mix messages.</w:t>
            </w:r>
          </w:p>
        </w:tc>
        <w:tc>
          <w:tcPr>
            <w:tcW w:type="dxa" w:w="2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LOW cost / MEDIUM discipline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Premium pricing rejection: Egyptian consumers refuse to pay 649 EGP for an unknown brand</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MEDIUM-HIGH (validated market shows local brands mostly sub-600 EGP)</w:t>
            </w:r>
          </w:p>
        </w:tc>
        <w:tc>
          <w:tcPr>
            <w:tcW w:type="dxa" w:w="2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Pilot at 649 EGP. If conversion rate is &lt; 1.5%, test at 549–599 EGP. Do NOT drop below 499 EGP — margin disappears.</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 cost / HIGH risk if misjudged</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Consumer spending pressure: Egypt has faced significant EGP devaluation (2022–2024). Non-essential purchases are vulnerable.</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c>
          <w:tcPr>
            <w:tcW w:type="dxa" w:w="2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Position as gift (justifiable, occasion-driven spend) rather than self-purchase. Gift buyers are more resilient to economic pressure.</w:t>
            </w:r>
          </w:p>
        </w:tc>
        <w:tc>
          <w:tcPr>
            <w:tcW w:type="dxa" w:w="2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LOW cost — messaging strategy</w:t>
            </w:r>
          </w:p>
        </w:tc>
      </w:tr>
    </w:tbl>
    <w:p>
      <w:pPr>
        <w:spacing w:before="40" w:after="40"/>
      </w:pPr>
      <w:r>
        <w:rPr>
          <w:rFonts w:ascii="Arial" w:cs="Arial" w:eastAsia="Arial" w:hAnsi="Arial"/>
          <w:sz w:val="20"/>
          <w:szCs w:val="20"/>
        </w:rPr>
        <w:t xml:space="preserve"/>
      </w:r>
    </w:p>
    <w:p>
      <w:pPr>
        <w:spacing w:before="180" w:after="60"/>
      </w:pPr>
      <w:r>
        <w:rPr>
          <w:rFonts w:ascii="Arial" w:cs="Arial" w:eastAsia="Arial" w:hAnsi="Arial"/>
          <w:b/>
          <w:bCs/>
          <w:color w:val="1F3864"/>
          <w:sz w:val="22"/>
          <w:szCs w:val="22"/>
        </w:rPr>
        <w:t xml:space="preserve">Societal / Cultural Sensitivity Notes</w:t>
      </w:r>
    </w:p>
    <w:p>
      <w:pPr>
        <w:pStyle w:val="ListParagraph"/>
        <w:numPr>
          <w:ilvl w:val="0"/>
          <w:numId w:val="2"/>
        </w:numPr>
        <w:spacing w:before="40" w:after="40"/>
      </w:pPr>
      <w:r>
        <w:rPr>
          <w:rFonts w:ascii="Arial" w:cs="Arial" w:eastAsia="Arial" w:hAnsi="Arial"/>
          <w:sz w:val="20"/>
          <w:szCs w:val="20"/>
        </w:rPr>
        <w:t xml:space="preserve">Artwork should be reviewed for: religious iconography (avoid without explicit approval from creative community advisors); gender representation (be inclusive, not stereotyping); political references (avoid entirely in Egypt context).</w:t>
      </w:r>
    </w:p>
    <w:p>
      <w:pPr>
        <w:pStyle w:val="ListParagraph"/>
        <w:numPr>
          <w:ilvl w:val="0"/>
          <w:numId w:val="2"/>
        </w:numPr>
        <w:spacing w:before="40" w:after="40"/>
      </w:pPr>
      <w:r>
        <w:rPr>
          <w:rFonts w:ascii="Arial" w:cs="Arial" w:eastAsia="Arial" w:hAnsi="Arial"/>
          <w:sz w:val="20"/>
          <w:szCs w:val="20"/>
        </w:rPr>
        <w:t xml:space="preserve">Sustainability claims: Do not make eco-friendly or sustainability claims unless packaging is genuinely sustainable and fabric sourcing is documented. Egyptian consumers in HORO's target segment are increasingly skeptical of greenwashing.</w:t>
      </w:r>
    </w:p>
    <w:p>
      <w:r>
        <w:br w:type="page"/>
      </w:r>
    </w:p>
    <w:p>
      <w:pPr>
        <w:pStyle w:val="Heading1"/>
        <w:spacing w:before="360" w:after="120"/>
      </w:pPr>
      <w:r>
        <w:rPr>
          <w:rFonts w:ascii="Arial" w:cs="Arial" w:eastAsia="Arial" w:hAnsi="Arial"/>
          <w:b/>
          <w:bCs/>
          <w:color w:val="1F3864"/>
          <w:sz w:val="32"/>
          <w:szCs w:val="32"/>
        </w:rPr>
        <w:t xml:space="preserve">12. DATA GAPS &amp; WHAT TO VALIDATE NEXT</w:t>
      </w:r>
    </w:p>
    <w:p>
      <w:pPr>
        <w:pStyle w:val="Heading2"/>
        <w:spacing w:before="240" w:after="80"/>
      </w:pPr>
      <w:r>
        <w:rPr>
          <w:rFonts w:ascii="Arial" w:cs="Arial" w:eastAsia="Arial" w:hAnsi="Arial"/>
          <w:b/>
          <w:bCs/>
          <w:color w:val="2E5FA3"/>
          <w:sz w:val="26"/>
          <w:szCs w:val="26"/>
        </w:rPr>
        <w:t xml:space="preserve">12.1 What Secondary Research Cannot Prove</w:t>
      </w:r>
    </w:p>
    <w:p>
      <w:pPr>
        <w:pStyle w:val="ListParagraph"/>
        <w:numPr>
          <w:ilvl w:val="0"/>
          <w:numId w:val="2"/>
        </w:numPr>
        <w:spacing w:before="40" w:after="40"/>
      </w:pPr>
      <w:r>
        <w:rPr>
          <w:rFonts w:ascii="Arial" w:cs="Arial" w:eastAsia="Arial" w:hAnsi="Arial"/>
          <w:sz w:val="20"/>
          <w:szCs w:val="20"/>
        </w:rPr>
        <w:t xml:space="preserve">Willingness to pay for artist-designed shirts at EGP 649 specifically — no Egypt primary data found.</w:t>
      </w:r>
    </w:p>
    <w:p>
      <w:pPr>
        <w:pStyle w:val="ListParagraph"/>
        <w:numPr>
          <w:ilvl w:val="0"/>
          <w:numId w:val="2"/>
        </w:numPr>
        <w:spacing w:before="40" w:after="40"/>
      </w:pPr>
      <w:r>
        <w:rPr>
          <w:rFonts w:ascii="Arial" w:cs="Arial" w:eastAsia="Arial" w:hAnsi="Arial"/>
          <w:sz w:val="20"/>
          <w:szCs w:val="20"/>
        </w:rPr>
        <w:t xml:space="preserve">Whether Egyptian consumers buy self-expression apparel primarily online or prefer to touch before buying.</w:t>
      </w:r>
    </w:p>
    <w:p>
      <w:pPr>
        <w:pStyle w:val="ListParagraph"/>
        <w:numPr>
          <w:ilvl w:val="0"/>
          <w:numId w:val="2"/>
        </w:numPr>
        <w:spacing w:before="40" w:after="40"/>
      </w:pPr>
      <w:r>
        <w:rPr>
          <w:rFonts w:ascii="Arial" w:cs="Arial" w:eastAsia="Arial" w:hAnsi="Arial"/>
          <w:sz w:val="20"/>
          <w:szCs w:val="20"/>
        </w:rPr>
        <w:t xml:space="preserve">Return rates for Egypt premium apparel COD orders — general MENA data exists (higher than prepaid) but Egypt-specific apparel figures are not publicly available.</w:t>
      </w:r>
    </w:p>
    <w:p>
      <w:pPr>
        <w:pStyle w:val="ListParagraph"/>
        <w:numPr>
          <w:ilvl w:val="0"/>
          <w:numId w:val="2"/>
        </w:numPr>
        <w:spacing w:before="40" w:after="40"/>
      </w:pPr>
      <w:r>
        <w:rPr>
          <w:rFonts w:ascii="Arial" w:cs="Arial" w:eastAsia="Arial" w:hAnsi="Arial"/>
          <w:sz w:val="20"/>
          <w:szCs w:val="20"/>
        </w:rPr>
        <w:t xml:space="preserve">Artist willingness to collaborate at HORO's proposed compensation levels — supply-side validation completely absent from secondary research.</w:t>
      </w:r>
    </w:p>
    <w:p>
      <w:pPr>
        <w:pStyle w:val="ListParagraph"/>
        <w:numPr>
          <w:ilvl w:val="0"/>
          <w:numId w:val="2"/>
        </w:numPr>
        <w:spacing w:before="40" w:after="40"/>
      </w:pPr>
      <w:r>
        <w:rPr>
          <w:rFonts w:ascii="Arial" w:cs="Arial" w:eastAsia="Arial" w:hAnsi="Arial"/>
          <w:sz w:val="20"/>
          <w:szCs w:val="20"/>
        </w:rPr>
        <w:t xml:space="preserve">Whether theme-first, artist-first, or hybrid navigation drives higher conversion in Egypt e-commerce for this category.</w:t>
      </w:r>
    </w:p>
    <w:p>
      <w:pPr>
        <w:pStyle w:val="ListParagraph"/>
        <w:numPr>
          <w:ilvl w:val="0"/>
          <w:numId w:val="2"/>
        </w:numPr>
        <w:spacing w:before="40" w:after="40"/>
      </w:pPr>
      <w:r>
        <w:rPr>
          <w:rFonts w:ascii="Arial" w:cs="Arial" w:eastAsia="Arial" w:hAnsi="Arial"/>
          <w:sz w:val="20"/>
          <w:szCs w:val="20"/>
        </w:rPr>
        <w:t xml:space="preserve">Repeat purchase rate for identity-expression apparel in Egypt — no public data found.</w:t>
      </w:r>
    </w:p>
    <w:p>
      <w:pPr>
        <w:pStyle w:val="Heading2"/>
        <w:spacing w:before="240" w:after="80"/>
      </w:pPr>
      <w:r>
        <w:rPr>
          <w:rFonts w:ascii="Arial" w:cs="Arial" w:eastAsia="Arial" w:hAnsi="Arial"/>
          <w:b/>
          <w:bCs/>
          <w:color w:val="2E5FA3"/>
          <w:sz w:val="26"/>
          <w:szCs w:val="26"/>
        </w:rPr>
        <w:t xml:space="preserve">12.2 Validation Tests (8–12)</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200"/>
        <w:gridCol w:w="1500"/>
        <w:gridCol w:w="1500"/>
        <w:gridCol w:w="1860"/>
      </w:tblGrid>
      <w:tr>
        <w:trPr>
          <w:tblHeader/>
        </w:trPr>
        <w:tc>
          <w:tcPr>
            <w:tcW w:type="dxa" w:w="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Test #</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to Test</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Go Signal</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No-Go Signal</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Ambiguous</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Demand for wearable art vs. generic printed tees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A/B split: Run two IG/TikTok ads — one art-narrative creative, one generic "cool design" creative. Compare CTR and ROAS.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Art-narrative CTR ≥ 1.5× generic CTR</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Art-narrative CTR ≤ generic; CPC &gt; EGP 18</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Similar CTR — test landing page instead</w:t>
            </w:r>
          </w:p>
        </w:tc>
      </w:tr>
      <w:tr>
        <w:tc>
          <w:tcPr>
            <w:tcW w:type="dxa" w:w="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T2</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WTP for artist-designed shirts (EGP threshold)</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Survey (30–50 respondents, Cairo 18–40); show product mock-up and ask max price. OR run 3-price A/B test at 499 / 599 / 649.</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50%+ willing to pay ≥ EGP 599</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&lt; 20% willing to pay ≥ EGP 599</w:t>
            </w:r>
          </w:p>
        </w:tc>
        <w:tc>
          <w:tcPr>
            <w:tcW w:type="dxa" w:w="1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25–40% at 599; test gift framing separately</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Artist willingness to collaborate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Outreach to 15–20 Cairo illustrators; pitch the concept; ask for interest and preferred compensation model.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5+ artists express serious interest; ≥2 willing at royalty ≤10%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&lt; 3 artists express interest; all demand flat fee &gt; EGP 2,000/design</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Interest high but compensation expectations unclear</w:t>
            </w:r>
          </w:p>
        </w:tc>
      </w:tr>
      <w:tr>
        <w:tc>
          <w:tcPr>
            <w:tcW w:type="dxa" w:w="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T4</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Navigation structure (theme-first vs. artist-first)</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A/B test two landing page variants — theme collection page vs. artist profile page. Measure time-on-page, add-to-cart rate.</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Theme-first shows ≥15% higher add-to-cart</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 meaningful difference or artist-first wins significantly</w:t>
            </w:r>
          </w:p>
        </w:tc>
        <w:tc>
          <w:tcPr>
            <w:tcW w:type="dxa" w:w="1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Similar performance — run 4-week test before deciding</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Pricing threshold (pilot sell-through)</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Launch 60-unit pilot at EGP 649. Measure sell-through within 60 days.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≥40% sell-through (24+ units) within 60 days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&lt; 20% sell-through within 60 days at full price</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20–40% sell-through; test gift bundling + packaging</w:t>
            </w:r>
          </w:p>
        </w:tc>
      </w:tr>
      <w:tr>
        <w:tc>
          <w:tcPr>
            <w:tcW w:type="dxa" w:w="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T6</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Arabic vs. bilingual messaging</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Run identical ads with Arabic-only vs. bilingual (Arabic + English) copy. Compare CPM, CTR, CPC.</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One variant significantly outperforms (≥20% lower CPC)</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 difference</w:t>
            </w:r>
          </w:p>
        </w:tc>
        <w:tc>
          <w:tcPr>
            <w:tcW w:type="dxa" w:w="1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Slight difference — segment by audience age/income</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T7</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Gift bundle conversion lift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Offer standard tee vs. tee + gift box + card at EGP 50 premium. Measure gift bundle take rate.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 of buyers upgrade to gift bundle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&lt; 10% take rate</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10–30% — test free gift packaging at threshold order value</w:t>
            </w:r>
          </w:p>
        </w:tc>
      </w:tr>
      <w:tr>
        <w:tc>
          <w:tcPr>
            <w:tcW w:type="dxa" w:w="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T8</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Repeat purchase / return-to-browse rate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After pilot sales, measure: % who revisit site within 30 days; % who share purchase on social; % who purchase again within 90 days.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≥25% revisit site; ≥10% second purchase in 90 days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&lt; 10% revisit; &lt; 5% second purchase</w:t>
            </w:r>
          </w:p>
        </w:tc>
        <w:tc>
          <w:tcPr>
            <w:tcW w:type="dxa" w:w="1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Revisit high but no purchase — test new collection announcement</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COD confirmation call impact on returns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Before dispatch, call/WhatsApp all COD buyers to confirm order. Measure return-to-origin (RTO) rate with vs. without confirmation.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Confirmation call reduces RTO by ≥30%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 meaningful difference</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Minor improvement — test automated WhatsApp confirmation instead</w:t>
            </w:r>
          </w:p>
        </w:tc>
      </w:tr>
      <w:tr>
        <w:tc>
          <w:tcPr>
            <w:tcW w:type="dxa" w:w="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T10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Five A's funnel: where does HORO lose buyers?</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Measure: (a) Ad CTR [Aware→Appeal], (b) Landing page → add-to-cart [Ask], (c) Cart → checkout [Act], (d) Post-purchase share [Advocate]</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Each stage has &lt; 70% drop-off from prior stage</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Any stage has &gt; 90% drop-off — indicates fundamental break</w:t>
            </w:r>
          </w:p>
        </w:tc>
        <w:tc>
          <w:tcPr>
            <w:tcW w:type="dxa" w:w="1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Multiple stages at 80% drop-off — systematic funnel issue</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T11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Artist community organic reach</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Ask 2–3 collaborating artists to announce the partnership on their own Instagram. Measure follower growth to HORO's account and any sales attributed.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Each artist mention drives ≥50 new HORO followers and ≥5 website sessions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&lt; 20 new followers per artist mention; zero attributed sales</w:t>
            </w:r>
          </w:p>
        </w:tc>
        <w:tc>
          <w:tcPr>
            <w:tcW w:type="dxa" w:w="1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Good follower growth but no sales — trust gap remains</w:t>
            </w:r>
          </w:p>
        </w:tc>
      </w:tr>
      <w:tr>
        <w:tc>
          <w:tcPr>
            <w:tcW w:type="dxa" w:w="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T12</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Popup event / art market conversion</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Participate in one Cairo creative market (Design District, Alleyway market, etc.). Measure: foot traffic engagement, on-site conversion, QR code scans, follow-up purchases.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15% of serious enquiries convert to purchase on same day or within 7 days</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&lt; 5% conversion</w:t>
            </w:r>
          </w:p>
        </w:tc>
        <w:tc>
          <w:tcPr>
            <w:tcW w:type="dxa" w:w="1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10–15% — test again with better pitch/pricing</w:t>
            </w:r>
          </w:p>
        </w:tc>
      </w:tr>
    </w:tbl>
    <w:p>
      <w:r>
        <w:br w:type="page"/>
      </w:r>
    </w:p>
    <w:p>
      <w:pPr>
        <w:pStyle w:val="Heading1"/>
        <w:spacing w:before="360" w:after="120"/>
      </w:pPr>
      <w:r>
        <w:rPr>
          <w:rFonts w:ascii="Arial" w:cs="Arial" w:eastAsia="Arial" w:hAnsi="Arial"/>
          <w:b/>
          <w:bCs/>
          <w:color w:val="1F3864"/>
          <w:sz w:val="32"/>
          <w:szCs w:val="32"/>
        </w:rPr>
        <w:t xml:space="preserve">13. FINAL DECISION (Go / No-Go)</w:t>
      </w:r>
    </w:p>
    <w:p>
      <w:pPr>
        <w:spacing w:before="200" w:after="200"/>
      </w:pPr>
      <w:r>
        <w:rPr>
          <w:rFonts w:ascii="Arial" w:cs="Arial" w:eastAsia="Arial" w:hAnsi="Arial"/>
          <w:b/>
          <w:bCs/>
          <w:color w:val="1F3864"/>
          <w:sz w:val="32"/>
          <w:szCs w:val="32"/>
        </w:rPr>
        <w:t xml:space="preserve">DECISION: </w:t>
      </w:r>
      <w:r>
        <w:rPr>
          <w:rFonts w:ascii="Arial" w:cs="Arial" w:eastAsia="Arial" w:hAnsi="Arial"/>
          <w:b/>
          <w:bCs/>
          <w:color w:val="375623"/>
          <w:sz w:val="36"/>
          <w:szCs w:val="36"/>
        </w:rPr>
        <w:t xml:space="preserve">CONDITIONAL GO</w:t>
      </w:r>
    </w:p>
    <w:p>
      <w:pPr>
        <w:pStyle w:val="Heading2"/>
        <w:spacing w:before="240" w:after="80"/>
      </w:pPr>
      <w:r>
        <w:rPr>
          <w:rFonts w:ascii="Arial" w:cs="Arial" w:eastAsia="Arial" w:hAnsi="Arial"/>
          <w:b/>
          <w:bCs/>
          <w:color w:val="2E5FA3"/>
          <w:sz w:val="26"/>
          <w:szCs w:val="26"/>
        </w:rPr>
        <w:t xml:space="preserve">Top 5 Reasons to Proceed</w:t>
      </w:r>
    </w:p>
    <w:p>
      <w:pPr>
        <w:pStyle w:val="ListParagraph"/>
        <w:numPr>
          <w:ilvl w:val="0"/>
          <w:numId w:val="2"/>
        </w:numPr>
        <w:spacing w:before="40" w:after="40"/>
      </w:pPr>
      <w:r>
        <w:rPr>
          <w:rFonts w:ascii="Arial" w:cs="Arial" w:eastAsia="Arial" w:hAnsi="Arial"/>
          <w:sz w:val="20"/>
          <w:szCs w:val="20"/>
        </w:rPr>
        <w:t xml:space="preserve">1. Market timing: Egypt's social commerce market grew 28% CAGR (2021–2024). Apparel is the #1 social commerce category. The infrastructure (Instagram, TikTok, COD logistics) for a D2C identity-apparel brand now exists at accessible cost.</w:t>
      </w:r>
    </w:p>
    <w:p>
      <w:pPr>
        <w:pStyle w:val="ListParagraph"/>
        <w:numPr>
          <w:ilvl w:val="0"/>
          <w:numId w:val="2"/>
        </w:numPr>
        <w:spacing w:before="40" w:after="40"/>
      </w:pPr>
      <w:r>
        <w:rPr>
          <w:rFonts w:ascii="Arial" w:cs="Arial" w:eastAsia="Arial" w:hAnsi="Arial"/>
          <w:sz w:val="20"/>
          <w:szCs w:val="20"/>
        </w:rPr>
        <w:t xml:space="preserve">2. Genuine gap: No Egyptian brand credibly combines artist-made illustration + identity themes + gift-worthy packaging at scale. The space is fragmented between cheap print shops and generic streetwear. The gap is real.</w:t>
      </w:r>
    </w:p>
    <w:p>
      <w:pPr>
        <w:pStyle w:val="ListParagraph"/>
        <w:numPr>
          <w:ilvl w:val="0"/>
          <w:numId w:val="2"/>
        </w:numPr>
        <w:spacing w:before="40" w:after="40"/>
      </w:pPr>
      <w:r>
        <w:rPr>
          <w:rFonts w:ascii="Arial" w:cs="Arial" w:eastAsia="Arial" w:hAnsi="Arial"/>
          <w:sz w:val="20"/>
          <w:szCs w:val="20"/>
        </w:rPr>
        <w:t xml:space="preserve">3. Artist supply validation: Egyptian Streets' 2025 artist-merch collaboration received 100+ artist submissions, confirming supply-side interest in commercial art-apparel partnerships. Cairopolitan's success across three Cairo Prints editions shows artist community commercial viability.</w:t>
      </w:r>
    </w:p>
    <w:p>
      <w:pPr>
        <w:pStyle w:val="ListParagraph"/>
        <w:numPr>
          <w:ilvl w:val="0"/>
          <w:numId w:val="2"/>
        </w:numPr>
        <w:spacing w:before="40" w:after="40"/>
      </w:pPr>
      <w:r>
        <w:rPr>
          <w:rFonts w:ascii="Arial" w:cs="Arial" w:eastAsia="Arial" w:hAnsi="Arial"/>
          <w:sz w:val="20"/>
          <w:szCs w:val="20"/>
        </w:rPr>
        <w:t xml:space="preserve">4. Unit economics: The founder's baseline math is internally correct and the contribution margin (EGP 131 base case) is workable if CAC is controlled. The break-even of ~305 units/month is achievable in Egypt's market if social commerce fundamentals hold.</w:t>
      </w:r>
    </w:p>
    <w:p>
      <w:pPr>
        <w:pStyle w:val="ListParagraph"/>
        <w:numPr>
          <w:ilvl w:val="0"/>
          <w:numId w:val="2"/>
        </w:numPr>
        <w:spacing w:before="40" w:after="40"/>
      </w:pPr>
      <w:r>
        <w:rPr>
          <w:rFonts w:ascii="Arial" w:cs="Arial" w:eastAsia="Arial" w:hAnsi="Arial"/>
          <w:sz w:val="20"/>
          <w:szCs w:val="20"/>
        </w:rPr>
        <w:t xml:space="preserve">5. Gift market resilience: Positioning HORO as a gift brand insulates it partially from consumer spending pressure. Gifting spend in Egypt is occasion-driven and culturally obligatory — more resilient than discretionary self-purchase.</w:t>
      </w:r>
    </w:p>
    <w:p>
      <w:pPr>
        <w:pStyle w:val="Heading2"/>
        <w:spacing w:before="240" w:after="80"/>
      </w:pPr>
      <w:r>
        <w:rPr>
          <w:rFonts w:ascii="Arial" w:cs="Arial" w:eastAsia="Arial" w:hAnsi="Arial"/>
          <w:b/>
          <w:bCs/>
          <w:color w:val="2E5FA3"/>
          <w:sz w:val="26"/>
          <w:szCs w:val="26"/>
        </w:rPr>
        <w:t xml:space="preserve">Top 5 Reasons for Caution (Why This Is Conditional, Not Unconditional Go)</w:t>
      </w:r>
    </w:p>
    <w:p>
      <w:pPr>
        <w:pStyle w:val="ListParagraph"/>
        <w:numPr>
          <w:ilvl w:val="0"/>
          <w:numId w:val="2"/>
        </w:numPr>
        <w:spacing w:before="40" w:after="40"/>
      </w:pPr>
      <w:r>
        <w:rPr>
          <w:rFonts w:ascii="Arial" w:cs="Arial" w:eastAsia="Arial" w:hAnsi="Arial"/>
          <w:sz w:val="20"/>
          <w:szCs w:val="20"/>
        </w:rPr>
        <w:t xml:space="preserve">1. WTP unvalidated: No primary research confirms Egyptian consumers will pay EGP 649 for a new brand's printed tee. This is the single most critical unknown.</w:t>
      </w:r>
    </w:p>
    <w:p>
      <w:pPr>
        <w:pStyle w:val="ListParagraph"/>
        <w:numPr>
          <w:ilvl w:val="0"/>
          <w:numId w:val="2"/>
        </w:numPr>
        <w:spacing w:before="40" w:after="40"/>
      </w:pPr>
      <w:r>
        <w:rPr>
          <w:rFonts w:ascii="Arial" w:cs="Arial" w:eastAsia="Arial" w:hAnsi="Arial"/>
          <w:sz w:val="20"/>
          <w:szCs w:val="20"/>
        </w:rPr>
        <w:t xml:space="preserve">2. COD return risk unmodeled: A 10%+ COD return rate combined with a modest CAC increase eliminates the contribution margin entirely. The Low scenario shows negative CM. This must be tested before scaling.</w:t>
      </w:r>
    </w:p>
    <w:p>
      <w:pPr>
        <w:pStyle w:val="ListParagraph"/>
        <w:numPr>
          <w:ilvl w:val="0"/>
          <w:numId w:val="2"/>
        </w:numPr>
        <w:spacing w:before="40" w:after="40"/>
      </w:pPr>
      <w:r>
        <w:rPr>
          <w:rFonts w:ascii="Arial" w:cs="Arial" w:eastAsia="Arial" w:hAnsi="Arial"/>
          <w:sz w:val="20"/>
          <w:szCs w:val="20"/>
        </w:rPr>
        <w:t xml:space="preserve">3. Artist licensing unvalidated: The hypothesis that Egyptian artists will license work at commercially viable terms is not yet tested. Complicated licensing negotiations could delay launch or inflate costs materially.</w:t>
      </w:r>
    </w:p>
    <w:p>
      <w:pPr>
        <w:pStyle w:val="ListParagraph"/>
        <w:numPr>
          <w:ilvl w:val="0"/>
          <w:numId w:val="2"/>
        </w:numPr>
        <w:spacing w:before="40" w:after="40"/>
      </w:pPr>
      <w:r>
        <w:rPr>
          <w:rFonts w:ascii="Arial" w:cs="Arial" w:eastAsia="Arial" w:hAnsi="Arial"/>
          <w:sz w:val="20"/>
          <w:szCs w:val="20"/>
        </w:rPr>
        <w:t xml:space="preserve">4. Competitive copycat risk is high: The concept is easy to imitate. A well-funded streetwear brand could replicate HORO's model within 3–6 months. Speed and brand equity building are non-negotiable from day one.</w:t>
      </w:r>
    </w:p>
    <w:p>
      <w:pPr>
        <w:pStyle w:val="ListParagraph"/>
        <w:numPr>
          <w:ilvl w:val="0"/>
          <w:numId w:val="2"/>
        </w:numPr>
        <w:spacing w:before="40" w:after="40"/>
      </w:pPr>
      <w:r>
        <w:rPr>
          <w:rFonts w:ascii="Arial" w:cs="Arial" w:eastAsia="Arial" w:hAnsi="Arial"/>
          <w:sz w:val="20"/>
          <w:szCs w:val="20"/>
        </w:rPr>
        <w:t xml:space="preserve">5. Thin CM leaves no room for error: At EGP 131 contribution margin on a EGP 649 product, any adverse combination (higher CAC + returns + artist royalty) creates a loss. The business requires disciplined cost management from day 1.</w:t>
      </w:r>
    </w:p>
    <w:p>
      <w:pPr>
        <w:pStyle w:val="Heading2"/>
        <w:spacing w:before="240" w:after="80"/>
      </w:pPr>
      <w:r>
        <w:rPr>
          <w:rFonts w:ascii="Arial" w:cs="Arial" w:eastAsia="Arial" w:hAnsi="Arial"/>
          <w:b/>
          <w:bCs/>
          <w:color w:val="2E5FA3"/>
          <w:sz w:val="26"/>
          <w:szCs w:val="26"/>
        </w:rPr>
        <w:t xml:space="preserve">Minimum Thresholds to Proceed Beyond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Threshold</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Timing</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Price validation</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40% sell-through at EGP 649 within 60 days of pilot launch</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Before scaling ad spend</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Margin validation</w:t>
            </w:r>
          </w:p>
        </w:tc>
        <w:tc>
          <w:tcPr>
            <w:tcW w:type="dxa" w:w="4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Net CM after actual COD returns ≥ EGP 80/unit</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After first 50 pilot sales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Artist validation</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2 artists signed under licensing agreements at royalty ≤ 10%</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Before website launch</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CAC validation</w:t>
            </w:r>
          </w:p>
        </w:tc>
        <w:tc>
          <w:tcPr>
            <w:tcW w:type="dxa" w:w="4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Blended CAC ≤ EGP 150 during pilot phase</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After EGP 5,000–10,000 test ad spend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Return rate</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COD return rate ≤ 15% (ideally ≤ 10%)</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After first 30 COD deliveries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Repeat signal</w:t>
            </w:r>
          </w:p>
        </w:tc>
        <w:tc>
          <w:tcPr>
            <w:tcW w:type="dxa" w:w="4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 20% of pilot buyers revisit or re-engage within 30 days</w:t>
            </w:r>
          </w:p>
        </w:tc>
        <w:tc>
          <w:tcPr>
            <w:tcW w:type="dxa" w:w="2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30 days post-pilot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Artist community reach</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At least 1 artist collaboration announcement drives ≥ 100 organic site visits</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At launch announcement</w:t>
            </w:r>
          </w:p>
        </w:tc>
      </w:tr>
    </w:tbl>
    <w:p>
      <w:pPr>
        <w:spacing w:before="40" w:after="40"/>
      </w:pPr>
      <w:r>
        <w:rPr>
          <w:rFonts w:ascii="Arial" w:cs="Arial" w:eastAsia="Arial" w:hAnsi="Arial"/>
          <w:sz w:val="20"/>
          <w:szCs w:val="20"/>
        </w:rPr>
        <w:t xml:space="preserve"/>
      </w:r>
    </w:p>
    <w:p>
      <w:pPr>
        <w:pStyle w:val="Heading2"/>
        <w:spacing w:before="240" w:after="80"/>
      </w:pPr>
      <w:r>
        <w:rPr>
          <w:rFonts w:ascii="Arial" w:cs="Arial" w:eastAsia="Arial" w:hAnsi="Arial"/>
          <w:b/>
          <w:bCs/>
          <w:color w:val="2E5FA3"/>
          <w:sz w:val="26"/>
          <w:szCs w:val="26"/>
        </w:rPr>
        <w:t xml:space="preserve">Weekly Control Metrics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406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Week</w:t>
            </w:r>
          </w:p>
        </w:tc>
        <w:tc>
          <w:tcPr>
            <w:tcW w:type="dxa" w:w="4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Metric to Watch</w:t>
            </w:r>
          </w:p>
        </w:tc>
        <w:tc>
          <w:tcPr>
            <w:tcW w:type="dxa" w:w="4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Secondary Metric</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Every week</w:t>
            </w:r>
          </w:p>
        </w:tc>
        <w:tc>
          <w:tcPr>
            <w:tcW w:type="dxa" w:w="4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Units sold vs. break-even pace (target 70+ units/week at 305/month break-even)</w:t>
            </w:r>
          </w:p>
        </w:tc>
        <w:tc>
          <w:tcPr>
            <w:tcW w:type="dxa" w:w="4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CAC this week vs. prior week</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Every week</w:t>
            </w:r>
          </w:p>
        </w:tc>
        <w:tc>
          <w:tcPr>
            <w:tcW w:type="dxa" w:w="4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COD return-to-origin rate</w:t>
            </w:r>
          </w:p>
        </w:tc>
        <w:tc>
          <w:tcPr>
            <w:tcW w:type="dxa" w:w="4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Gross margin per order (price – COGS actual)</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Every week</w:t>
            </w:r>
          </w:p>
        </w:tc>
        <w:tc>
          <w:tcPr>
            <w:tcW w:type="dxa" w:w="4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Instagram + TikTok follower growth rate</w:t>
            </w:r>
          </w:p>
        </w:tc>
        <w:tc>
          <w:tcPr>
            <w:tcW w:type="dxa" w:w="4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Website conversion rate (sessions to purchases)</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Monthly</w:t>
            </w:r>
          </w:p>
        </w:tc>
        <w:tc>
          <w:tcPr>
            <w:tcW w:type="dxa" w:w="4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Contribution margin per unit (actual)</w:t>
            </w:r>
          </w:p>
        </w:tc>
        <w:tc>
          <w:tcPr>
            <w:tcW w:type="dxa" w:w="4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Repeat purchase rate and referral tracking</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Monthly</w:t>
            </w:r>
          </w:p>
        </w:tc>
        <w:tc>
          <w:tcPr>
            <w:tcW w:type="dxa" w:w="4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Artist pipeline (approved designs in bank)</w:t>
            </w:r>
          </w:p>
        </w:tc>
        <w:tc>
          <w:tcPr>
            <w:tcW w:type="dxa" w:w="4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Customer support response time and CSAT</w:t>
            </w:r>
          </w:p>
        </w:tc>
      </w:tr>
    </w:tbl>
    <w:p>
      <w:pPr>
        <w:spacing w:before="40" w:after="40"/>
      </w:pPr>
      <w:r>
        <w:rPr>
          <w:rFonts w:ascii="Arial" w:cs="Arial" w:eastAsia="Arial" w:hAnsi="Arial"/>
          <w:sz w:val="20"/>
          <w:szCs w:val="20"/>
        </w:rPr>
        <w:t xml:space="preserve"/>
      </w:r>
    </w:p>
    <w:p>
      <w:pPr>
        <w:pStyle w:val="Heading2"/>
        <w:spacing w:before="240" w:after="80"/>
      </w:pPr>
      <w:r>
        <w:rPr>
          <w:rFonts w:ascii="Arial" w:cs="Arial" w:eastAsia="Arial" w:hAnsi="Arial"/>
          <w:b/>
          <w:bCs/>
          <w:color w:val="2E5FA3"/>
          <w:sz w:val="26"/>
          <w:szCs w:val="26"/>
        </w:rPr>
        <w:t xml:space="preserve">Diagnostic Path — If Results Miss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If This Happens</w:t>
            </w:r>
          </w:p>
        </w:tc>
        <w:tc>
          <w:tcPr>
            <w:tcW w:type="dxa" w:w="3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First Diagnostic Question</w:t>
            </w:r>
          </w:p>
        </w:tc>
        <w:tc>
          <w:tcPr>
            <w:tcW w:type="dxa" w:w="3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First Corrective Action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Units/month &lt; 150 in month 2</w:t>
            </w:r>
          </w:p>
        </w:tc>
        <w:tc>
          <w:tcPr>
            <w:tcW w:type="dxa" w:w="3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Is the problem traffic or conversion?</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If traffic: increase ad spend on best-performing creative. If conversion: audit product page trust signals and price.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CAC &gt; EGP 200</w:t>
            </w:r>
          </w:p>
        </w:tc>
        <w:tc>
          <w:tcPr>
            <w:tcW w:type="dxa" w:w="3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Are ads reaching wrong audience or wrong creative?</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Pause ads. Shift to artist-led organic content. Test micro-influencer seeding.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COD return rate &gt; 20%</w:t>
            </w:r>
          </w:p>
        </w:tc>
        <w:tc>
          <w:tcPr>
            <w:tcW w:type="dxa" w:w="3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Is the problem sizing, quality expectation, or impulse orders?</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Add COD confirmation call. Improve size guide. Consider prepayment-only for items above EGP 700.</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 repeat purchases in 60 days</w:t>
            </w:r>
          </w:p>
        </w:tc>
        <w:tc>
          <w:tcPr>
            <w:tcW w:type="dxa" w:w="3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Did buyers like the product but see no reason to return?</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Launch a new collection. Send WhatsApp broadcast to buyers. Offer early-access to next artist drop.</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Artists unwilling to license at &lt;10% royalty</w:t>
            </w:r>
          </w:p>
        </w:tc>
        <w:tc>
          <w:tcPr>
            <w:tcW w:type="dxa" w:w="3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Are artists unfamiliar with licensing, or do they have higher commercial expectations?</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Offer hybrid model (flat fee + lower royalty). Introduce an artist-advocate ambassador from within the community to build trust.</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Price resistance causing &lt; 1% website conversion</w:t>
            </w:r>
          </w:p>
        </w:tc>
        <w:tc>
          <w:tcPr>
            <w:tcW w:type="dxa" w:w="3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Is 649 EGP the barrier, or is it brand trust?</w:t>
            </w:r>
          </w:p>
        </w:tc>
        <w:tc>
          <w:tcPr>
            <w:tcW w:type="dxa" w:w="36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Run 30-day test at EGP 549. If conversion doubles, price is the barrier. If not, trust is the barrier.</w:t>
            </w:r>
          </w:p>
        </w:tc>
      </w:tr>
    </w:tbl>
    <w:p>
      <w:pPr>
        <w:spacing w:before="40" w:after="40"/>
      </w:pPr>
      <w:r>
        <w:rPr>
          <w:rFonts w:ascii="Arial" w:cs="Arial" w:eastAsia="Arial" w:hAnsi="Arial"/>
          <w:sz w:val="20"/>
          <w:szCs w:val="20"/>
        </w:rPr>
        <w:t xml:space="preserve"/>
      </w:r>
    </w:p>
    <w:p>
      <w:pPr>
        <w:pBdr>
          <w:left w:val="single" w:color="C55A11" w:sz="4"/>
        </w:pBdr>
        <w:spacing w:before="60" w:after="60"/>
        <w:ind w:left="360"/>
      </w:pPr>
      <w:r>
        <w:rPr>
          <w:rFonts w:ascii="Arial" w:cs="Arial" w:eastAsia="Arial" w:hAnsi="Arial"/>
          <w:i/>
          <w:iCs/>
          <w:color w:val="595959"/>
          <w:sz w:val="18"/>
          <w:szCs w:val="18"/>
        </w:rPr>
        <w:t xml:space="preserve">FINAL ANALYST NOTE: The HORO concept is intelligently designed for Egypt's current market moment. It addresses a real gap (artist-made wearable identity apparel), has a plausible route to unit economics viability, and operates in a structurally growing social commerce market. The risks are real but manageable with disciplined piloting. The recommendation to proceed is conditional on completing the MVP validation tests in Section 12 before committing to full operating costs and inventory depth. The business is not a guaranteed win — but the evidence supports a structured attempt.</w:t>
      </w:r>
    </w:p>
    <w:p>
      <w:r>
        <w:br w:type="page"/>
      </w:r>
    </w:p>
    <w:p>
      <w:pPr>
        <w:pStyle w:val="Heading1"/>
        <w:spacing w:before="360" w:after="120"/>
      </w:pPr>
      <w:r>
        <w:rPr>
          <w:rFonts w:ascii="Arial" w:cs="Arial" w:eastAsia="Arial" w:hAnsi="Arial"/>
          <w:b/>
          <w:bCs/>
          <w:color w:val="1F3864"/>
          <w:sz w:val="32"/>
          <w:szCs w:val="32"/>
        </w:rPr>
        <w:t xml:space="preserve">APPENDIX: PRIMARY SOURCES &amp; REFERENCES</w:t>
      </w:r>
    </w:p>
    <w:p>
      <w:pPr>
        <w:pStyle w:val="ListParagraph"/>
        <w:numPr>
          <w:ilvl w:val="0"/>
          <w:numId w:val="3"/>
        </w:numPr>
        <w:spacing w:before="30" w:after="30"/>
      </w:pPr>
      <w:r>
        <w:rPr>
          <w:rFonts w:ascii="Arial" w:cs="Arial" w:eastAsia="Arial" w:hAnsi="Arial"/>
          <w:sz w:val="16"/>
          <w:szCs w:val="16"/>
        </w:rPr>
        <w:t xml:space="preserve">ECDB (eCommerce Database), "Fashion Industry in Egypt," 2024. https://ecdb.com/resources/sample-data/market/eg/fashion</w:t>
      </w:r>
    </w:p>
    <w:p>
      <w:pPr>
        <w:pStyle w:val="ListParagraph"/>
        <w:numPr>
          <w:ilvl w:val="0"/>
          <w:numId w:val="3"/>
        </w:numPr>
        <w:spacing w:before="30" w:after="30"/>
      </w:pPr>
      <w:r>
        <w:rPr>
          <w:rFonts w:ascii="Arial" w:cs="Arial" w:eastAsia="Arial" w:hAnsi="Arial"/>
          <w:sz w:val="16"/>
          <w:szCs w:val="16"/>
        </w:rPr>
        <w:t xml:space="preserve">IMARC Group, "Egypt Textiles and Apparel Market," 2024. https://www.imarcgroup.com/egypt-textiles-apparel-market</w:t>
      </w:r>
    </w:p>
    <w:p>
      <w:pPr>
        <w:pStyle w:val="ListParagraph"/>
        <w:numPr>
          <w:ilvl w:val="0"/>
          <w:numId w:val="3"/>
        </w:numPr>
        <w:spacing w:before="30" w:after="30"/>
      </w:pPr>
      <w:r>
        <w:rPr>
          <w:rFonts w:ascii="Arial" w:cs="Arial" w:eastAsia="Arial" w:hAnsi="Arial"/>
          <w:sz w:val="16"/>
          <w:szCs w:val="16"/>
        </w:rPr>
        <w:t xml:space="preserve">Mordor Intelligence, "Egypt E-Commerce Market," December 2025. https://www.mordorintelligence.com/industry-reports/egypt-ecommerce-market</w:t>
      </w:r>
    </w:p>
    <w:p>
      <w:pPr>
        <w:pStyle w:val="ListParagraph"/>
        <w:numPr>
          <w:ilvl w:val="0"/>
          <w:numId w:val="3"/>
        </w:numPr>
        <w:spacing w:before="30" w:after="30"/>
      </w:pPr>
      <w:r>
        <w:rPr>
          <w:rFonts w:ascii="Arial" w:cs="Arial" w:eastAsia="Arial" w:hAnsi="Arial"/>
          <w:sz w:val="16"/>
          <w:szCs w:val="16"/>
        </w:rPr>
        <w:t xml:space="preserve">ResearchAndMarkets, "Egypt Social Commerce Market Intelligence Databook," Q2 2025.</w:t>
      </w:r>
    </w:p>
    <w:p>
      <w:pPr>
        <w:pStyle w:val="ListParagraph"/>
        <w:numPr>
          <w:ilvl w:val="0"/>
          <w:numId w:val="3"/>
        </w:numPr>
        <w:spacing w:before="30" w:after="30"/>
      </w:pPr>
      <w:r>
        <w:rPr>
          <w:rFonts w:ascii="Arial" w:cs="Arial" w:eastAsia="Arial" w:hAnsi="Arial"/>
          <w:sz w:val="16"/>
          <w:szCs w:val="16"/>
        </w:rPr>
        <w:t xml:space="preserve">Statista, "Apparel Market in Egypt," 2024. https://www.statista.com/outlook/cmo/apparel/egypt</w:t>
      </w:r>
    </w:p>
    <w:p>
      <w:pPr>
        <w:pStyle w:val="ListParagraph"/>
        <w:numPr>
          <w:ilvl w:val="0"/>
          <w:numId w:val="3"/>
        </w:numPr>
        <w:spacing w:before="30" w:after="30"/>
      </w:pPr>
      <w:r>
        <w:rPr>
          <w:rFonts w:ascii="Arial" w:cs="Arial" w:eastAsia="Arial" w:hAnsi="Arial"/>
          <w:sz w:val="16"/>
          <w:szCs w:val="16"/>
        </w:rPr>
        <w:t xml:space="preserve">Statista, "E-Commerce in Egypt," 2024. https://www.statista.com/topics/11014/e-commerce-in-egypt/</w:t>
      </w:r>
    </w:p>
    <w:p>
      <w:pPr>
        <w:pStyle w:val="ListParagraph"/>
        <w:numPr>
          <w:ilvl w:val="0"/>
          <w:numId w:val="3"/>
        </w:numPr>
        <w:spacing w:before="30" w:after="30"/>
      </w:pPr>
      <w:r>
        <w:rPr>
          <w:rFonts w:ascii="Arial" w:cs="Arial" w:eastAsia="Arial" w:hAnsi="Arial"/>
          <w:sz w:val="16"/>
          <w:szCs w:val="16"/>
        </w:rPr>
        <w:t xml:space="preserve">Spherical Insights, "Egypt E-Commerce Market," 2024.</w:t>
      </w:r>
    </w:p>
    <w:p>
      <w:pPr>
        <w:pStyle w:val="ListParagraph"/>
        <w:numPr>
          <w:ilvl w:val="0"/>
          <w:numId w:val="3"/>
        </w:numPr>
        <w:spacing w:before="30" w:after="30"/>
      </w:pPr>
      <w:r>
        <w:rPr>
          <w:rFonts w:ascii="Arial" w:cs="Arial" w:eastAsia="Arial" w:hAnsi="Arial"/>
          <w:sz w:val="16"/>
          <w:szCs w:val="16"/>
        </w:rPr>
        <w:t xml:space="preserve">Egyptian Streets, "Social Media Ads Fuel Egypt's Growing Online Shopping Habit," December 2024.</w:t>
      </w:r>
    </w:p>
    <w:p>
      <w:pPr>
        <w:pStyle w:val="ListParagraph"/>
        <w:numPr>
          <w:ilvl w:val="0"/>
          <w:numId w:val="3"/>
        </w:numPr>
        <w:spacing w:before="30" w:after="30"/>
      </w:pPr>
      <w:r>
        <w:rPr>
          <w:rFonts w:ascii="Arial" w:cs="Arial" w:eastAsia="Arial" w:hAnsi="Arial"/>
          <w:sz w:val="16"/>
          <w:szCs w:val="16"/>
        </w:rPr>
        <w:t xml:space="preserve">Egyptian Streets, "Celebrating Egyptian Creativity: Limited-Edition Merch Drop," November 2025.</w:t>
      </w:r>
    </w:p>
    <w:p>
      <w:pPr>
        <w:pStyle w:val="ListParagraph"/>
        <w:numPr>
          <w:ilvl w:val="0"/>
          <w:numId w:val="3"/>
        </w:numPr>
        <w:spacing w:before="30" w:after="30"/>
      </w:pPr>
      <w:r>
        <w:rPr>
          <w:rFonts w:ascii="Arial" w:cs="Arial" w:eastAsia="Arial" w:hAnsi="Arial"/>
          <w:sz w:val="16"/>
          <w:szCs w:val="16"/>
        </w:rPr>
        <w:t xml:space="preserve">CairoScene, "3rd Edition of Cairopolitan's Cairo Prints Features 100+ Local Artists." https://cairoscene.com</w:t>
      </w:r>
    </w:p>
    <w:p>
      <w:pPr>
        <w:pStyle w:val="ListParagraph"/>
        <w:numPr>
          <w:ilvl w:val="0"/>
          <w:numId w:val="3"/>
        </w:numPr>
        <w:spacing w:before="30" w:after="30"/>
      </w:pPr>
      <w:r>
        <w:rPr>
          <w:rFonts w:ascii="Arial" w:cs="Arial" w:eastAsia="Arial" w:hAnsi="Arial"/>
          <w:sz w:val="16"/>
          <w:szCs w:val="16"/>
        </w:rPr>
        <w:t xml:space="preserve">This is Cairo, "20 Local Egyptian Fashion Brands," January 2024. https://www.thisiscairo.com</w:t>
      </w:r>
    </w:p>
    <w:p>
      <w:pPr>
        <w:pStyle w:val="ListParagraph"/>
        <w:numPr>
          <w:ilvl w:val="0"/>
          <w:numId w:val="3"/>
        </w:numPr>
        <w:spacing w:before="30" w:after="30"/>
      </w:pPr>
      <w:r>
        <w:rPr>
          <w:rFonts w:ascii="Arial" w:cs="Arial" w:eastAsia="Arial" w:hAnsi="Arial"/>
          <w:sz w:val="16"/>
          <w:szCs w:val="16"/>
        </w:rPr>
        <w:t xml:space="preserve">Scoop Empire, "Unleash Your Inner Funk With Local Egyptian Streetwear Brands," March 2023.</w:t>
      </w:r>
    </w:p>
    <w:p>
      <w:pPr>
        <w:pStyle w:val="ListParagraph"/>
        <w:numPr>
          <w:ilvl w:val="0"/>
          <w:numId w:val="3"/>
        </w:numPr>
        <w:spacing w:before="30" w:after="30"/>
      </w:pPr>
      <w:r>
        <w:rPr>
          <w:rFonts w:ascii="Arial" w:cs="Arial" w:eastAsia="Arial" w:hAnsi="Arial"/>
          <w:sz w:val="16"/>
          <w:szCs w:val="16"/>
        </w:rPr>
        <w:t xml:space="preserve">Go-Globe, "Cash on Delivery in the Middle East," August 2024. https://www.go-globe.com</w:t>
      </w:r>
    </w:p>
    <w:p>
      <w:pPr>
        <w:pStyle w:val="ListParagraph"/>
        <w:numPr>
          <w:ilvl w:val="0"/>
          <w:numId w:val="3"/>
        </w:numPr>
        <w:spacing w:before="30" w:after="30"/>
      </w:pPr>
      <w:r>
        <w:rPr>
          <w:rFonts w:ascii="Arial" w:cs="Arial" w:eastAsia="Arial" w:hAnsi="Arial"/>
          <w:sz w:val="16"/>
          <w:szCs w:val="16"/>
        </w:rPr>
        <w:t xml:space="preserve">Istizada, "Cash on Delivery – E-Commerce in the Middle East," March 2024. https://istizada.com</w:t>
      </w:r>
    </w:p>
    <w:p>
      <w:pPr>
        <w:pStyle w:val="ListParagraph"/>
        <w:numPr>
          <w:ilvl w:val="0"/>
          <w:numId w:val="3"/>
        </w:numPr>
        <w:spacing w:before="30" w:after="30"/>
      </w:pPr>
      <w:r>
        <w:rPr>
          <w:rFonts w:ascii="Arial" w:cs="Arial" w:eastAsia="Arial" w:hAnsi="Arial"/>
          <w:sz w:val="16"/>
          <w:szCs w:val="16"/>
        </w:rPr>
        <w:t xml:space="preserve">Wamda, "How to Reduce Cash-on-Delivery in Middle East E-Commerce." https://www.wamda.com</w:t>
      </w:r>
    </w:p>
    <w:p>
      <w:pPr>
        <w:pStyle w:val="ListParagraph"/>
        <w:numPr>
          <w:ilvl w:val="0"/>
          <w:numId w:val="3"/>
        </w:numPr>
        <w:spacing w:before="30" w:after="30"/>
      </w:pPr>
      <w:r>
        <w:rPr>
          <w:rFonts w:ascii="Arial" w:cs="Arial" w:eastAsia="Arial" w:hAnsi="Arial"/>
          <w:sz w:val="16"/>
          <w:szCs w:val="16"/>
        </w:rPr>
        <w:t xml:space="preserve">DataReportal, "Digital 2024: Egypt." https://datareportal.com/reports/digital-2024-egypt</w:t>
      </w:r>
    </w:p>
    <w:p>
      <w:pPr>
        <w:pStyle w:val="ListParagraph"/>
        <w:numPr>
          <w:ilvl w:val="0"/>
          <w:numId w:val="3"/>
        </w:numPr>
        <w:spacing w:before="30" w:after="30"/>
      </w:pPr>
      <w:r>
        <w:rPr>
          <w:rFonts w:ascii="Arial" w:cs="Arial" w:eastAsia="Arial" w:hAnsi="Arial"/>
          <w:sz w:val="16"/>
          <w:szCs w:val="16"/>
        </w:rPr>
        <w:t xml:space="preserve">ArtCairo.com, "Art Cairo 2026." https://www.artcairo.com</w:t>
      </w:r>
    </w:p>
    <w:p>
      <w:pPr>
        <w:pStyle w:val="ListParagraph"/>
        <w:numPr>
          <w:ilvl w:val="0"/>
          <w:numId w:val="3"/>
        </w:numPr>
        <w:spacing w:before="30" w:after="30"/>
      </w:pPr>
      <w:r>
        <w:rPr>
          <w:rFonts w:ascii="Arial" w:cs="Arial" w:eastAsia="Arial" w:hAnsi="Arial"/>
          <w:sz w:val="16"/>
          <w:szCs w:val="16"/>
        </w:rPr>
        <w:t xml:space="preserve">CTRL Cairo website: https://www.ctrlcairo.com (prices verified March 2026)</w:t>
      </w:r>
    </w:p>
    <w:p>
      <w:pPr>
        <w:pStyle w:val="ListParagraph"/>
        <w:numPr>
          <w:ilvl w:val="0"/>
          <w:numId w:val="3"/>
        </w:numPr>
        <w:spacing w:before="30" w:after="30"/>
      </w:pPr>
      <w:r>
        <w:rPr>
          <w:rFonts w:ascii="Arial" w:cs="Arial" w:eastAsia="Arial" w:hAnsi="Arial"/>
          <w:sz w:val="16"/>
          <w:szCs w:val="16"/>
        </w:rPr>
        <w:t xml:space="preserve">Young Noise website: https://www.youngnoise.com (accessed March 2026)</w:t>
      </w:r>
    </w:p>
    <w:p>
      <w:pPr>
        <w:pStyle w:val="ListParagraph"/>
        <w:numPr>
          <w:ilvl w:val="0"/>
          <w:numId w:val="3"/>
        </w:numPr>
        <w:spacing w:before="30" w:after="30"/>
      </w:pPr>
      <w:r>
        <w:rPr>
          <w:rFonts w:ascii="Arial" w:cs="Arial" w:eastAsia="Arial" w:hAnsi="Arial"/>
          <w:sz w:val="16"/>
          <w:szCs w:val="16"/>
        </w:rPr>
        <w:t xml:space="preserve">Zaahe website: https://zaahe.com (accessed March 2026)</w:t>
      </w:r>
    </w:p>
    <w:p>
      <w:pPr>
        <w:pStyle w:val="ListParagraph"/>
        <w:numPr>
          <w:ilvl w:val="0"/>
          <w:numId w:val="3"/>
        </w:numPr>
        <w:spacing w:before="30" w:after="30"/>
      </w:pPr>
      <w:r>
        <w:rPr>
          <w:rFonts w:ascii="Arial" w:cs="Arial" w:eastAsia="Arial" w:hAnsi="Arial"/>
          <w:sz w:val="16"/>
          <w:szCs w:val="16"/>
        </w:rPr>
        <w:t xml:space="preserve">T-Shirt Factory website: https://tfshirt.com (accessed March 2026)</w:t>
      </w:r>
    </w:p>
    <w:p>
      <w:pPr>
        <w:spacing w:before="40" w:after="4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DATA CONFIDENCE LEVELS BY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Section</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Confidence Level</w:t>
            </w:r>
          </w:p>
        </w:tc>
        <w:tc>
          <w:tcPr>
            <w:tcW w:type="dxa" w:w="4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Reason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Market sizing (TAM/SAM/SOM)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LOW-MEDIUM</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No direct Egypt data for wearable-art sub-category; proxies used</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Egypt e-commerce macro trends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Multiple reputable sources (Mordor, IMARC, ECDB, Statista) converge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Competitive landscape pricing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Some prices publicly visible; others estimated or unavailable</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Unit economics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Founder assumptions; partially validated against Egypt market benchmarks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Artist collaboration supply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LOW</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Hypothesis only; no primary validation data</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Consumer WTP for wearable art</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LOW</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No direct Egypt primary data; inferred from analog behaviors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Social commerce trends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4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Multiple commercial research firms with consistent direction</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COD rates and returns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MEDIUM-HIGH</w:t>
            </w:r>
          </w:p>
        </w:tc>
        <w:tc>
          <w:tcPr>
            <w:tcW w:type="dxa" w:w="48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18"/>
                <w:szCs w:val="18"/>
              </w:rPr>
              <w:t xml:space="preserve">General MENA data; Egypt-specific apparel figure estimated</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pBd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HORO — Neutral Secondary Market Research | Not for public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pBdr>
      <w:jc w:val="right"/>
    </w:pPr>
    <w:r>
      <w:rPr>
        <w:rFonts w:ascii="Arial" w:cs="Arial" w:eastAsia="Arial" w:hAnsi="Arial"/>
        <w:color w:val="595959"/>
        <w:sz w:val="16"/>
        <w:szCs w:val="16"/>
      </w:rPr>
      <w:t xml:space="preserve">HORO Market Research Report — Egypt </w:t>
    </w:r>
    <w:r>
      <w:rPr>
        <w:rFonts w:ascii="Arial" w:cs="Arial" w:eastAsia="Arial" w:hAnsi="Arial"/>
        <w:i/>
        <w:iCs/>
        <w:color w:val="595959"/>
        <w:sz w:val="16"/>
        <w:szCs w:val="16"/>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5FA3" w:sz="8"/>
      </w:pBd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2026-03-04T14:54:20.951Z</dcterms:created>
  <dcterms:modified xsi:type="dcterms:W3CDTF">2026-03-04T14:54:20.952Z</dcterms:modified>
</cp:coreProperties>
</file>

<file path=docProps/custom.xml><?xml version="1.0" encoding="utf-8"?>
<Properties xmlns="http://schemas.openxmlformats.org/officeDocument/2006/custom-properties" xmlns:vt="http://schemas.openxmlformats.org/officeDocument/2006/docPropsVTypes"/>
</file>