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Atlanticus / ADA - TS-011</w:t>
        <w:br/>
        <w:t>Header Integration</w:t>
      </w:r>
    </w:p>
    <w:p>
      <w:r>
        <w:t>Contrato de incremento v1.0.0 - 29 de agosto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EN VALIDACION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Time Status</w:t>
            </w:r>
          </w:p>
        </w:tc>
        <w:tc>
          <w:tcPr>
            <w:tcW w:type="dxa" w:w="5040"/>
          </w:tcPr>
          <w:p>
            <w:r>
              <w:t>ada-web-ui-time-status 0.1.7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Header objetivo</w:t>
            </w:r>
          </w:p>
        </w:tc>
        <w:tc>
          <w:tcPr>
            <w:tcW w:type="dxa" w:w="5040"/>
          </w:tcPr>
          <w:p>
            <w:r>
              <w:t>ada-web-shell-header 0.1.2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Application objetivo</w:t>
            </w:r>
          </w:p>
        </w:tc>
        <w:tc>
          <w:tcPr>
            <w:tcW w:type="dxa" w:w="5040"/>
          </w:tcPr>
          <w:p>
            <w:r>
              <w:t>ada-generic-application 0.1.25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Responsabilidad</w:t>
            </w:r>
          </w:p>
        </w:tc>
        <w:tc>
          <w:tcPr>
            <w:tcW w:type="dxa" w:w="5040"/>
          </w:tcPr>
          <w:p>
            <w:r>
              <w:t>Montar Time Status bajo la fila operacional del Header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Fuera de alcance</w:t>
            </w:r>
          </w:p>
        </w:tc>
        <w:tc>
          <w:tcPr>
            <w:tcW w:type="dxa" w:w="5040"/>
          </w:tcPr>
          <w:p>
            <w:r>
              <w:t>Body, Collector, Manager, Content State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Siguiente</w:t>
            </w:r>
          </w:p>
        </w:tc>
        <w:tc>
          <w:tcPr>
            <w:tcW w:type="dxa" w:w="5040"/>
          </w:tcPr>
          <w:p>
            <w:r>
              <w:t>TS-012 - Visual functional freeze</w:t>
            </w:r>
          </w:p>
        </w:tc>
      </w:tr>
    </w:tbl>
    <w:p>
      <w:pPr>
        <w:pStyle w:val="Heading1"/>
      </w:pPr>
      <w:r>
        <w:t>1. Objetivo</w:t>
      </w:r>
    </w:p>
    <w:p>
      <w:r>
        <w:t>Integrar el Time Status ya validado dentro de la Generic Application y del Header operacional real, como una franja inferior estable. La integración no cambia los contratos de freshness, detail, consumo de fuentes ni datos; sólo define ownership y geometría de composición.</w:t>
      </w:r>
    </w:p>
    <w:p>
      <w:pPr>
        <w:pStyle w:val="Heading1"/>
      </w:pPr>
      <w:r>
        <w:t>2. Estructura objetivo</w:t>
      </w:r>
    </w:p>
    <w:p>
      <w:pPr>
        <w:pStyle w:val="ListBullet"/>
      </w:pPr>
      <w:r>
        <w:t>Header shell conserva la fila operacional histórica de 5.5rem.</w:t>
      </w:r>
    </w:p>
    <w:p>
      <w:pPr>
        <w:pStyle w:val="ListBullet"/>
      </w:pPr>
      <w:r>
        <w:t>Time Status se monta en un slot hermano inmediatamente debajo de esa fila y sigue perteneciendo al Header.</w:t>
      </w:r>
    </w:p>
    <w:p>
      <w:pPr>
        <w:pStyle w:val="ListBullet"/>
      </w:pPr>
      <w:r>
        <w:t>El slot colapsa completamente cuando no hay Time Status inyectado.</w:t>
      </w:r>
    </w:p>
    <w:p>
      <w:pPr>
        <w:pStyle w:val="ListBullet"/>
      </w:pPr>
      <w:r>
        <w:t>El Detail Surface continúa siendo absolute/local y puede sobresalir del Header sin reflow.</w:t>
      </w:r>
    </w:p>
    <w:p>
      <w:pPr>
        <w:pStyle w:val="ListBullet"/>
      </w:pPr>
      <w:r>
        <w:t>No se introduce contenido en Body para alojar Time Status.</w:t>
      </w:r>
    </w:p>
    <w:p>
      <w:pPr>
        <w:pStyle w:val="Heading1"/>
      </w:pPr>
      <w:r>
        <w:t>3. Navegación desktop y geometría</w:t>
      </w:r>
    </w:p>
    <w:p>
      <w:r>
        <w:t>Antes de TS-011, el trigger desktop usaba el Header shell completo como anchor con top:50%. Al agregar una franja inferior, mantener ese anchor desplazaría el trigger hacia abajo. TS-011 crea una caja primary que contiene exclusivamente la fila histórica y el trigger desktop; la clase ada-navigation__anchor-host se mueve a esa caja.</w:t>
      </w:r>
    </w:p>
    <w:p>
      <w:pPr>
        <w:pStyle w:val="ListBullet"/>
      </w:pPr>
      <w:r>
        <w:t>Branding, Global Indicators, Alarm Management y Alarm Status mantienen su fila y reparto de ancho.</w:t>
      </w:r>
    </w:p>
    <w:p>
      <w:pPr>
        <w:pStyle w:val="ListBullet"/>
      </w:pPr>
      <w:r>
        <w:t>Navigation desktop continúa centrada respecto de los 5.5rem originales, no respecto de la altura total con Time Status.</w:t>
      </w:r>
    </w:p>
    <w:p>
      <w:pPr>
        <w:pStyle w:val="ListBullet"/>
      </w:pPr>
      <w:r>
        <w:t>Navigation mobile sigue dentro de la fila operacional y no cambia de contrato.</w:t>
      </w:r>
    </w:p>
    <w:p>
      <w:pPr>
        <w:pStyle w:val="ListBullet"/>
      </w:pPr>
      <w:r>
        <w:t>La franja Time Status usa overflow:visible para no recortar el flyout.</w:t>
      </w:r>
    </w:p>
    <w:p>
      <w:pPr>
        <w:pStyle w:val="Heading1"/>
      </w:pPr>
      <w:r>
        <w:t>4. Frontera del Header</w:t>
      </w:r>
    </w:p>
    <w:p>
      <w:r>
        <w:t>ada-web-shell-header continúa siendo slot-driven y recibe únicamente dash.Component ya construidos. No importa modelos, resolver ni módulo de Time Status. El nuevo parámetro time_status es otra superficie inyectable, equivalente conceptualmente a los slots existentes.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t>Slot</w:t>
            </w:r>
          </w:p>
        </w:tc>
        <w:tc>
          <w:tcPr>
            <w:tcW w:type="dxa" w:w="3360"/>
          </w:tcPr>
          <w:p>
            <w:r>
              <w:t>Ubicación</w:t>
            </w:r>
          </w:p>
        </w:tc>
        <w:tc>
          <w:tcPr>
            <w:tcW w:type="dxa" w:w="3360"/>
          </w:tcPr>
          <w:p>
            <w:r>
              <w:t>Ownership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brand / global_indicators / alarm_management / alarm_status</w:t>
            </w:r>
          </w:p>
        </w:tc>
        <w:tc>
          <w:tcPr>
            <w:tcW w:type="dxa" w:w="3360"/>
          </w:tcPr>
          <w:p>
            <w:r>
              <w:t>Fila primary</w:t>
            </w:r>
          </w:p>
        </w:tc>
        <w:tc>
          <w:tcPr>
            <w:tcW w:type="dxa" w:w="3360"/>
          </w:tcPr>
          <w:p>
            <w:r>
              <w:t>Capabilities existentes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navigation_desktop / navigation_mobile</w:t>
            </w:r>
          </w:p>
        </w:tc>
        <w:tc>
          <w:tcPr>
            <w:tcW w:type="dxa" w:w="3360"/>
          </w:tcPr>
          <w:p>
            <w:r>
              <w:t>Fila primary</w:t>
            </w:r>
          </w:p>
        </w:tc>
        <w:tc>
          <w:tcPr>
            <w:tcW w:type="dxa" w:w="3360"/>
          </w:tcPr>
          <w:p>
            <w:r>
              <w:t>Navigation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t>time_status</w:t>
            </w:r>
          </w:p>
        </w:tc>
        <w:tc>
          <w:tcPr>
            <w:tcW w:type="dxa" w:w="3360"/>
          </w:tcPr>
          <w:p>
            <w:r>
              <w:t>Strip inferior del Header</w:t>
            </w:r>
          </w:p>
        </w:tc>
        <w:tc>
          <w:tcPr>
            <w:tcW w:type="dxa" w:w="3360"/>
          </w:tcPr>
          <w:p>
            <w:r>
              <w:t>ada-web-ui-time-status, construido por composition root</w:t>
            </w:r>
          </w:p>
        </w:tc>
      </w:tr>
    </w:tbl>
    <w:p>
      <w:pPr>
        <w:pStyle w:val="Heading1"/>
      </w:pPr>
      <w:r>
        <w:t>5. Frontera de Generic Application</w:t>
      </w:r>
    </w:p>
    <w:p>
      <w:pPr>
        <w:pStyle w:val="ListBullet"/>
      </w:pPr>
      <w:r>
        <w:t>create_application_definition/runtime aceptan tool_key, time_status_summary y time_status_detail como entradas explícitas.</w:t>
      </w:r>
    </w:p>
    <w:p>
      <w:pPr>
        <w:pStyle w:val="ListBullet"/>
      </w:pPr>
      <w:r>
        <w:t>La composition root construye build_time_status(...) y lo entrega al Header; no consulta Manager, Collector ni Store Adapter.</w:t>
      </w:r>
    </w:p>
    <w:p>
      <w:pPr>
        <w:pStyle w:val="ListBullet"/>
      </w:pPr>
      <w:r>
        <w:t>Si no existe summary, el slot queda vacío y no se publican assets de Time Status.</w:t>
      </w:r>
    </w:p>
    <w:p>
      <w:pPr>
        <w:pStyle w:val="ListBullet"/>
      </w:pPr>
      <w:r>
        <w:t>Si existe summary, se registra create_ada_time_status_module() y se publican CSS/JS de la capability.</w:t>
      </w:r>
    </w:p>
    <w:p>
      <w:pPr>
        <w:pStyle w:val="ListBullet"/>
      </w:pPr>
      <w:r>
        <w:t>Un detail sin summary se rechaza con error en inglés; build_time_status conserva la validación de tool_key y has_detail.</w:t>
      </w:r>
    </w:p>
    <w:p>
      <w:pPr>
        <w:pStyle w:val="Heading1"/>
      </w:pPr>
      <w:r>
        <w:t>6. Dependencias y versiones</w:t>
      </w:r>
    </w:p>
    <w:p>
      <w:pPr>
        <w:pStyle w:val="ListBullet"/>
      </w:pPr>
      <w:r>
        <w:t>ada-web-shell-header: 0.1.1 -&gt; 0.1.2.</w:t>
      </w:r>
    </w:p>
    <w:p>
      <w:pPr>
        <w:pStyle w:val="ListBullet"/>
      </w:pPr>
      <w:r>
        <w:t>ada-generic-application: 0.1.24 -&gt; 0.1.25.</w:t>
      </w:r>
    </w:p>
    <w:p>
      <w:pPr>
        <w:pStyle w:val="ListBullet"/>
      </w:pPr>
      <w:r>
        <w:t>ada-generic-application incorpora dependencia exacta ada-web-ui-time-status==0.1.7.</w:t>
      </w:r>
    </w:p>
    <w:p>
      <w:pPr>
        <w:pStyle w:val="ListBullet"/>
      </w:pPr>
      <w:r>
        <w:t>ada-web-ui-time-status no cambia en TS-011.</w:t>
      </w:r>
    </w:p>
    <w:p>
      <w:pPr>
        <w:pStyle w:val="ListBullet"/>
      </w:pPr>
      <w:r>
        <w:t>Los uv.lock de Header y Application se actualizan junto con sus pyproject.</w:t>
      </w:r>
    </w:p>
    <w:p>
      <w:pPr>
        <w:pStyle w:val="Heading1"/>
      </w:pPr>
      <w:r>
        <w:t>7. Invariantes preservadas</w:t>
      </w:r>
    </w:p>
    <w:p>
      <w:pPr>
        <w:pStyle w:val="ListBullet"/>
      </w:pPr>
      <w:r>
        <w:t>PI sigue siendo control obligatorio; Dispatch sigue siendo control opcional sólo bajo consumo.</w:t>
      </w:r>
    </w:p>
    <w:p>
      <w:pPr>
        <w:pStyle w:val="ListBullet"/>
      </w:pPr>
      <w:r>
        <w:t>Fuentes extra continúan siendo informativas y no afectan salud.</w:t>
      </w:r>
    </w:p>
    <w:p>
      <w:pPr>
        <w:pStyle w:val="ListBullet"/>
      </w:pPr>
      <w:r>
        <w:t>FRESH/PREVENTIVE/HARD_STALE/DATA_ERROR no cambian.</w:t>
      </w:r>
    </w:p>
    <w:p>
      <w:pPr>
        <w:pStyle w:val="ListBullet"/>
      </w:pPr>
      <w:r>
        <w:t>El estado open/closed, rerender resilience y collision/mobile permanecen en ada-web-ui-time-status.</w:t>
      </w:r>
    </w:p>
    <w:p>
      <w:pPr>
        <w:pStyle w:val="ListBullet"/>
      </w:pPr>
      <w:r>
        <w:t>No se añade application_key, instance_id ni estado global de browser.</w:t>
      </w:r>
    </w:p>
    <w:p>
      <w:pPr>
        <w:pStyle w:val="Heading1"/>
      </w:pPr>
      <w:r>
        <w:t>8. Pruebas y evidencia previa</w:t>
      </w:r>
    </w:p>
    <w:p>
      <w:pPr>
        <w:pStyle w:val="ListBullet"/>
      </w:pPr>
      <w:r>
        <w:t>Python compileall de Header/Application: PASS.</w:t>
      </w:r>
    </w:p>
    <w:p>
      <w:pPr>
        <w:pStyle w:val="ListBullet"/>
      </w:pPr>
      <w:r>
        <w:t>Semantic mirrors de Header/Application: PASS.</w:t>
      </w:r>
    </w:p>
    <w:p>
      <w:pPr>
        <w:pStyle w:val="ListBullet"/>
      </w:pPr>
      <w:r>
        <w:t>9 pruebas de presentación Header ejecutadas con stub local: PASS; el único test excluido depende de un WebModule stub incompleto y no representa un finding productivo.</w:t>
      </w:r>
    </w:p>
    <w:p>
      <w:pPr>
        <w:pStyle w:val="ListBullet"/>
      </w:pPr>
      <w:r>
        <w:t>node --check de ambos assets Time Status: PASS.</w:t>
      </w:r>
    </w:p>
    <w:p>
      <w:pPr>
        <w:pStyle w:val="ListBullet"/>
      </w:pPr>
      <w:r>
        <w:t>Installer success simulation: PASS.</w:t>
      </w:r>
    </w:p>
    <w:p>
      <w:pPr>
        <w:pStyle w:val="ListBullet"/>
      </w:pPr>
      <w:r>
        <w:t>Installer forced rollback: PASS y restauración byte-for-byte de los archivos modificados.</w:t>
      </w:r>
    </w:p>
    <w:p>
      <w:pPr>
        <w:pStyle w:val="ListBullet"/>
      </w:pPr>
      <w:r>
        <w:t>El gate autoritativo sigue siendo Python 3.14.2 + UV porque aquí no existe ese runtime ni Dash real.</w:t>
      </w:r>
    </w:p>
    <w:p>
      <w:pPr>
        <w:pStyle w:val="Heading1"/>
      </w:pPr>
      <w:r>
        <w:t>9. Archivos modificados</w:t>
      </w:r>
    </w:p>
    <w:p>
      <w:pPr>
        <w:pStyle w:val="ListBullet"/>
      </w:pPr>
      <w:r>
        <w:t>scopes/ada/web/shell/header/{pyproject.toml,uv.lock}</w:t>
      </w:r>
    </w:p>
    <w:p>
      <w:pPr>
        <w:pStyle w:val="ListBullet"/>
      </w:pPr>
      <w:r>
        <w:t>Header presentation + CSS + espejo comentado + tests.</w:t>
      </w:r>
    </w:p>
    <w:p>
      <w:pPr>
        <w:pStyle w:val="ListBullet"/>
      </w:pPr>
      <w:r>
        <w:t>scopes/ada/web/application/ada-generic-application/{pyproject.toml,uv.lock}</w:t>
      </w:r>
    </w:p>
    <w:p>
      <w:pPr>
        <w:pStyle w:val="ListBullet"/>
      </w:pPr>
      <w:r>
        <w:t>Generic Application application.py, composition.py, runtime.py + espejos comentados + tests.</w:t>
      </w:r>
    </w:p>
    <w:p>
      <w:pPr>
        <w:pStyle w:val="Heading1"/>
      </w:pPr>
      <w:r>
        <w:t>10. Gate de cierre</w:t>
      </w:r>
    </w:p>
    <w:p>
      <w:r>
        <w:t>El instalador exige Time Status 0.1.7, Header 0.1.1 y Generic Application 0.1.24. Después de aplicar ejecuta node --check y bash scripts/scopes/ada/check.sh time-status header application. El cierre requiere Header 0.1.2, Generic Application 0.1.25 y gate autoritativo verde. Con eso se habilita TS-012, que no agrega funcionalidad: monta los casos visuales y congela la presentación con aprobación del usuario.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