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 — E-010 SMB Preflight Checkpoint</w:t>
      </w:r>
    </w:p>
    <w:p>
      <w:pPr>
        <w:jc w:val="center"/>
      </w:pPr>
      <w:r>
        <w:rPr>
          <w:b/>
        </w:rPr>
        <w:t>Lease lost after WAL before cache · Workload 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t>PASS — E-010 WORKLOAD READY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Host / platform</w:t>
            </w:r>
          </w:p>
        </w:tc>
        <w:tc>
          <w:tcPr>
            <w:tcW w:type="dxa" w:w="5184"/>
            <w:vAlign w:val="center"/>
          </w:tcPr>
          <w:p>
            <w:r>
              <w:t>GLONBW11 · Fedora 44 under WSL · systemd enabled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Harness gate</w:t>
            </w:r>
          </w:p>
        </w:tc>
        <w:tc>
          <w:tcPr>
            <w:tcW w:type="dxa" w:w="5184"/>
            <w:vAlign w:val="center"/>
          </w:tcPr>
          <w:p>
            <w:r>
              <w:t>0.1.1 · 332/332 tests passed in 8.02 s · Python 3.14.2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SMB server</w:t>
            </w:r>
          </w:p>
        </w:tc>
        <w:tc>
          <w:tcPr>
            <w:tcW w:type="dxa" w:w="5184"/>
            <w:vAlign w:val="center"/>
          </w:tcPr>
          <w:p>
            <w:r>
              <w:t>Samba 4.24.6 isolated on TCP 1445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Mounted share</w:t>
            </w:r>
          </w:p>
        </w:tc>
        <w:tc>
          <w:tcPr>
            <w:tcW w:type="dxa" w:w="5184"/>
            <w:vAlign w:val="center"/>
          </w:tcPr>
          <w:p>
            <w:r>
              <w:t>//127.0.0.1/atlanticus-e010 → /mnt/atlanticus-e010-smb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Filesystem contract</w:t>
            </w:r>
          </w:p>
        </w:tc>
        <w:tc>
          <w:tcPr>
            <w:tcW w:type="dxa" w:w="5184"/>
            <w:vAlign w:val="center"/>
          </w:tcPr>
          <w:p>
            <w:r>
              <w:t>CIFS 3.1.1 · sec=ntlmssp · read/write smoke PASS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Preflight scenario</w:t>
            </w:r>
          </w:p>
        </w:tc>
        <w:tc>
          <w:tcPr>
            <w:tcW w:type="dxa" w:w="5184"/>
            <w:vAlign w:val="center"/>
          </w:tcPr>
          <w:p>
            <w:r>
              <w:t>post-durable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Preflight result</w:t>
            </w:r>
          </w:p>
        </w:tc>
        <w:tc>
          <w:tcPr>
            <w:tcW w:type="dxa" w:w="5184"/>
            <w:vAlign w:val="center"/>
          </w:tcPr>
          <w:p>
            <w:r>
              <w:t>PASS · durable_commit_id=C-A · materialized_commit_id=C-A</w:t>
            </w:r>
          </w:p>
        </w:tc>
      </w:tr>
    </w:tbl>
    <w:p>
      <w:pPr>
        <w:pStyle w:val="Heading1"/>
      </w:pPr>
      <w:r>
        <w:t>Validated boundary</w:t>
      </w:r>
    </w:p>
    <w:p>
      <w:r>
        <w:t xml:space="preserve">The infrastructure gate demonstrates a real kernel-mounted CIFS shared volume before the campaign workload. </w:t>
      </w:r>
      <w:r>
        <w:rPr>
          <w:b/>
        </w:rPr>
        <w:t xml:space="preserve">The post-durable probe completed the durable and materialized mutation at C-A and returned PASS. </w:t>
      </w:r>
      <w:r>
        <w:t>Therefore E-010 may now exercise the two-owner generation takeover and idempotent Configuration Adoption replay contract without substituting a local filesystem.</w:t>
      </w:r>
    </w:p>
    <w:p>
      <w:pPr>
        <w:pStyle w:val="Heading1"/>
      </w:pPr>
      <w:r>
        <w:t>Execution constraints</w:t>
      </w:r>
    </w:p>
    <w:p>
      <w:pPr>
        <w:pStyle w:val="ListBullet"/>
      </w:pPr>
      <w:r>
        <w:t>Keep the dedicated smbd process listening on port 1445 alive for the complete authoritative run.</w:t>
      </w:r>
    </w:p>
    <w:p>
      <w:pPr>
        <w:pStyle w:val="ListBullet"/>
      </w:pPr>
      <w:r>
        <w:t>Keep /mnt/atlanticus-e010-smb mounted as CIFS for the complete run; do not substitute ext4/xfs/btrfs.</w:t>
      </w:r>
    </w:p>
    <w:p>
      <w:pPr>
        <w:pStyle w:val="ListBullet"/>
      </w:pPr>
      <w:r>
        <w:t>The E-010 runner performs its own fail-fast post-durable preflight before creating the shared workload.</w:t>
      </w:r>
    </w:p>
    <w:p>
      <w:pPr>
        <w:pStyle w:val="ListBullet"/>
      </w:pPr>
      <w:r>
        <w:t>No Core, Persistence, runtime product, version, dependency or lock change is authorized by this checkpoint.</w:t>
      </w:r>
    </w:p>
    <w:p>
      <w:pPr>
        <w:pStyle w:val="Heading1"/>
      </w:pPr>
      <w:r>
        <w:t>Hard workload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Owner generations</w:t>
            </w:r>
          </w:p>
        </w:tc>
        <w:tc>
          <w:tcPr>
            <w:tcW w:type="dxa" w:w="5184"/>
          </w:tcPr>
          <w:p>
            <w:r>
              <w:t>A=1 → B=2</w:t>
            </w:r>
          </w:p>
        </w:tc>
      </w:tr>
      <w:tr>
        <w:tc>
          <w:tcPr>
            <w:tcW w:type="dxa" w:w="5184"/>
          </w:tcPr>
          <w:p>
            <w:r>
              <w:t>Owner A adoption commits</w:t>
            </w:r>
          </w:p>
        </w:tc>
        <w:tc>
          <w:tcPr>
            <w:tcW w:type="dxa" w:w="5184"/>
          </w:tcPr>
          <w:p>
            <w:r>
              <w:t>5</w:t>
            </w:r>
          </w:p>
        </w:tc>
      </w:tr>
      <w:tr>
        <w:tc>
          <w:tcPr>
            <w:tcW w:type="dxa" w:w="5184"/>
          </w:tcPr>
          <w:p>
            <w:r>
              <w:t>Owner B replay adoption commits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Owner A stale cache writes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WAL geometry</w:t>
            </w:r>
          </w:p>
        </w:tc>
        <w:tc>
          <w:tcPr>
            <w:tcW w:type="dxa" w:w="5184"/>
          </w:tcPr>
          <w:p>
            <w:r>
              <w:t>710 total · AC1=150 · AC2=560</w:t>
            </w:r>
          </w:p>
        </w:tc>
      </w:tr>
      <w:tr>
        <w:tc>
          <w:tcPr>
            <w:tcW w:type="dxa" w:w="5184"/>
          </w:tcPr>
          <w:p>
            <w:r>
              <w:t>Group geometry</w:t>
            </w:r>
          </w:p>
        </w:tc>
        <w:tc>
          <w:tcPr>
            <w:tcW w:type="dxa" w:w="5184"/>
          </w:tcPr>
          <w:p>
            <w:r>
              <w:t>5 reset groups ×9 · 95 other groups ×7</w:t>
            </w:r>
          </w:p>
        </w:tc>
      </w:tr>
      <w:tr>
        <w:tc>
          <w:tcPr>
            <w:tcW w:type="dxa" w:w="5184"/>
          </w:tcPr>
          <w:p>
            <w:r>
              <w:t>Lifecycle</w:t>
            </w:r>
          </w:p>
        </w:tc>
        <w:tc>
          <w:tcPr>
            <w:tcW w:type="dxa" w:w="5184"/>
          </w:tcPr>
          <w:p>
            <w:r>
              <w:t>3525 STARTED · 3025 CLOSED · 105 episode STARTED · 5 episode CLOSED</w:t>
            </w:r>
          </w:p>
        </w:tc>
      </w:tr>
      <w:tr>
        <w:tc>
          <w:tcPr>
            <w:tcW w:type="dxa" w:w="5184"/>
          </w:tcPr>
          <w:p>
            <w:r>
              <w:t>Final state</w:t>
            </w:r>
          </w:p>
        </w:tc>
        <w:tc>
          <w:tcPr>
            <w:tcW w:type="dxa" w:w="5184"/>
          </w:tcPr>
          <w:p>
            <w:r>
              <w:t>500 ACTIVE · 500 assignments · 500 open occurrences · 100 open episodes · 0 pending</w:t>
            </w:r>
          </w:p>
        </w:tc>
      </w:tr>
      <w:tr>
        <w:tc>
          <w:tcPr>
            <w:tcW w:type="dxa" w:w="5184"/>
          </w:tcPr>
          <w:p>
            <w:r>
              <w:t>Final basis</w:t>
            </w:r>
          </w:p>
        </w:tc>
        <w:tc>
          <w:tcPr>
            <w:tcW w:type="dxa" w:w="5184"/>
          </w:tcPr>
          <w:p>
            <w:r>
              <w:t>100/100 snapshots PERF-AC-2 / PERF-TR-1</w:t>
            </w:r>
          </w:p>
        </w:tc>
      </w:tr>
      <w:tr>
        <w:tc>
          <w:tcPr>
            <w:tcW w:type="dxa" w:w="5184"/>
          </w:tcPr>
          <w:p>
            <w:r>
              <w:t>Durability</w:t>
            </w:r>
          </w:p>
        </w:tc>
        <w:tc>
          <w:tcPr>
            <w:tcW w:type="dxa" w:w="5184"/>
          </w:tcPr>
          <w:p>
            <w:r>
              <w:t>durable == materialized</w:t>
            </w:r>
          </w:p>
        </w:tc>
      </w:tr>
    </w:tbl>
    <w:p>
      <w:pPr>
        <w:jc w:val="right"/>
      </w:pPr>
      <w:r>
        <w:rPr>
          <w:i/>
          <w:sz w:val="17"/>
        </w:rPr>
        <w:t>Checkpoint: R3.5E / E-010 · 30 Aug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