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
        <w:jc w:val="center"/>
      </w:pPr>
      <w:r>
        <w:t>Atlanticus R3.5F — F-001</w:t>
        <w:br/>
        <w:t>Closure Checkpoint</w:t>
      </w:r>
    </w:p>
    <w:p>
      <w:pPr>
        <w:spacing w:before="0" w:after="20"/>
        <w:jc w:val="center"/>
      </w:pPr>
      <w:r>
        <w:rPr>
          <w:b/>
        </w:rPr>
        <w:t>Soak 500 Local 30m · PASS/GREEN · 30 August 2026</w:t>
      </w:r>
    </w:p>
    <w:tbl>
      <w:tblPr>
        <w:tblStyle w:val="TableGrid"/>
        <w:tblW w:type="auto" w:w="0"/>
        <w:jc w:val="center"/>
        <w:tblLook w:firstColumn="1" w:firstRow="1" w:lastColumn="0" w:lastRow="0" w:noHBand="0" w:noVBand="1" w:val="04A0"/>
      </w:tblPr>
      <w:tblGrid>
        <w:gridCol w:w="5285"/>
        <w:gridCol w:w="5285"/>
      </w:tblGrid>
      <w:tr>
        <w:tc>
          <w:tcPr>
            <w:tcW w:type="dxa" w:w="5285"/>
            <w:shd w:fill="F2F2F2"/>
          </w:tcPr>
          <w:p>
            <w:pPr>
              <w:spacing w:before="0" w:after="0"/>
            </w:pPr>
            <w:r>
              <w:rPr>
                <w:sz w:val="14"/>
              </w:rPr>
              <w:t>Status</w:t>
            </w:r>
          </w:p>
        </w:tc>
        <w:tc>
          <w:tcPr>
            <w:tcW w:type="dxa" w:w="5285"/>
            <w:shd w:fill="F2F2F2"/>
          </w:tcPr>
          <w:p>
            <w:pPr>
              <w:spacing w:before="0" w:after="0"/>
            </w:pPr>
            <w:r>
              <w:rPr>
                <w:sz w:val="14"/>
              </w:rPr>
              <w:t>CLOSED PASS/GREEN</w:t>
            </w:r>
          </w:p>
        </w:tc>
      </w:tr>
      <w:tr>
        <w:tc>
          <w:tcPr>
            <w:tcW w:type="dxa" w:w="5285"/>
          </w:tcPr>
          <w:p>
            <w:pPr>
              <w:spacing w:before="0" w:after="0"/>
            </w:pPr>
            <w:r>
              <w:rPr>
                <w:sz w:val="14"/>
              </w:rPr>
              <w:t>Authoritative run</w:t>
            </w:r>
          </w:p>
        </w:tc>
        <w:tc>
          <w:tcPr>
            <w:tcW w:type="dxa" w:w="5285"/>
          </w:tcPr>
          <w:p>
            <w:pPr>
              <w:spacing w:before="0" w:after="0"/>
            </w:pPr>
            <w:r>
              <w:rPr>
                <w:sz w:val="14"/>
              </w:rPr>
              <w:t>6ff7eb5a-89e9-44d4-be7d-543d494d6c23</w:t>
            </w:r>
          </w:p>
        </w:tc>
      </w:tr>
      <w:tr>
        <w:tc>
          <w:tcPr>
            <w:tcW w:type="dxa" w:w="5285"/>
            <w:shd w:fill="F2F2F2"/>
          </w:tcPr>
          <w:p>
            <w:pPr>
              <w:spacing w:before="0" w:after="0"/>
            </w:pPr>
            <w:r>
              <w:rPr>
                <w:sz w:val="14"/>
              </w:rPr>
              <w:t>Stage commit</w:t>
            </w:r>
          </w:p>
        </w:tc>
        <w:tc>
          <w:tcPr>
            <w:tcW w:type="dxa" w:w="5285"/>
            <w:shd w:fill="F2F2F2"/>
          </w:tcPr>
          <w:p>
            <w:pPr>
              <w:spacing w:before="0" w:after="0"/>
            </w:pPr>
            <w:r>
              <w:rPr>
                <w:sz w:val="14"/>
              </w:rPr>
              <w:t>489b7424f5051f7a276dafe8d5f318ccf1368d87</w:t>
            </w:r>
          </w:p>
        </w:tc>
      </w:tr>
      <w:tr>
        <w:tc>
          <w:tcPr>
            <w:tcW w:type="dxa" w:w="5285"/>
          </w:tcPr>
          <w:p>
            <w:pPr>
              <w:spacing w:before="0" w:after="0"/>
            </w:pPr>
            <w:r>
              <w:rPr>
                <w:sz w:val="14"/>
              </w:rPr>
              <w:t>Host / Python</w:t>
            </w:r>
          </w:p>
        </w:tc>
        <w:tc>
          <w:tcPr>
            <w:tcW w:type="dxa" w:w="5285"/>
          </w:tcPr>
          <w:p>
            <w:pPr>
              <w:spacing w:before="0" w:after="0"/>
            </w:pPr>
            <w:r>
              <w:rPr>
                <w:sz w:val="14"/>
              </w:rPr>
              <w:t>GLONBW11 / Python 3.14.2 via UV</w:t>
            </w:r>
          </w:p>
        </w:tc>
      </w:tr>
      <w:tr>
        <w:tc>
          <w:tcPr>
            <w:tcW w:type="dxa" w:w="5285"/>
            <w:shd w:fill="F2F2F2"/>
          </w:tcPr>
          <w:p>
            <w:pPr>
              <w:spacing w:before="0" w:after="0"/>
            </w:pPr>
            <w:r>
              <w:rPr>
                <w:sz w:val="14"/>
              </w:rPr>
              <w:t>Configured duration</w:t>
            </w:r>
          </w:p>
        </w:tc>
        <w:tc>
          <w:tcPr>
            <w:tcW w:type="dxa" w:w="5285"/>
            <w:shd w:fill="F2F2F2"/>
          </w:tcPr>
          <w:p>
            <w:pPr>
              <w:spacing w:before="0" w:after="0"/>
            </w:pPr>
            <w:r>
              <w:rPr>
                <w:sz w:val="14"/>
              </w:rPr>
              <w:t>1800 s</w:t>
            </w:r>
          </w:p>
        </w:tc>
      </w:tr>
      <w:tr>
        <w:tc>
          <w:tcPr>
            <w:tcW w:type="dxa" w:w="5285"/>
          </w:tcPr>
          <w:p>
            <w:pPr>
              <w:spacing w:before="0" w:after="0"/>
            </w:pPr>
            <w:r>
              <w:rPr>
                <w:sz w:val="14"/>
              </w:rPr>
              <w:t>Actual duration</w:t>
            </w:r>
          </w:p>
        </w:tc>
        <w:tc>
          <w:tcPr>
            <w:tcW w:type="dxa" w:w="5285"/>
          </w:tcPr>
          <w:p>
            <w:pPr>
              <w:spacing w:before="0" w:after="0"/>
            </w:pPr>
            <w:r>
              <w:rPr>
                <w:sz w:val="14"/>
              </w:rPr>
              <w:t>1801.544 s</w:t>
            </w:r>
          </w:p>
        </w:tc>
      </w:tr>
      <w:tr>
        <w:tc>
          <w:tcPr>
            <w:tcW w:type="dxa" w:w="5285"/>
            <w:shd w:fill="F2F2F2"/>
          </w:tcPr>
          <w:p>
            <w:pPr>
              <w:spacing w:before="0" w:after="0"/>
            </w:pPr>
            <w:r>
              <w:rPr>
                <w:sz w:val="14"/>
              </w:rPr>
              <w:t>Iterations</w:t>
            </w:r>
          </w:p>
        </w:tc>
        <w:tc>
          <w:tcPr>
            <w:tcW w:type="dxa" w:w="5285"/>
            <w:shd w:fill="F2F2F2"/>
          </w:tcPr>
          <w:p>
            <w:pPr>
              <w:spacing w:before="0" w:after="0"/>
            </w:pPr>
            <w:r>
              <w:rPr>
                <w:sz w:val="14"/>
              </w:rPr>
              <w:t>361</w:t>
            </w:r>
          </w:p>
        </w:tc>
      </w:tr>
      <w:tr>
        <w:tc>
          <w:tcPr>
            <w:tcW w:type="dxa" w:w="5285"/>
          </w:tcPr>
          <w:p>
            <w:pPr>
              <w:spacing w:before="0" w:after="0"/>
            </w:pPr>
            <w:r>
              <w:rPr>
                <w:sz w:val="14"/>
              </w:rPr>
              <w:t>Drain</w:t>
            </w:r>
          </w:p>
        </w:tc>
        <w:tc>
          <w:tcPr>
            <w:tcW w:type="dxa" w:w="5285"/>
          </w:tcPr>
          <w:p>
            <w:pPr>
              <w:spacing w:before="0" w:after="0"/>
            </w:pPr>
            <w:r>
              <w:rPr>
                <w:sz w:val="14"/>
              </w:rPr>
              <w:t>396.04 ms</w:t>
            </w:r>
          </w:p>
        </w:tc>
      </w:tr>
      <w:tr>
        <w:tc>
          <w:tcPr>
            <w:tcW w:type="dxa" w:w="5285"/>
            <w:shd w:fill="F2F2F2"/>
          </w:tcPr>
          <w:p>
            <w:pPr>
              <w:spacing w:before="0" w:after="0"/>
            </w:pPr>
            <w:r>
              <w:rPr>
                <w:sz w:val="14"/>
              </w:rPr>
              <w:t>Result / class</w:t>
            </w:r>
          </w:p>
        </w:tc>
        <w:tc>
          <w:tcPr>
            <w:tcW w:type="dxa" w:w="5285"/>
            <w:shd w:fill="F2F2F2"/>
          </w:tcPr>
          <w:p>
            <w:pPr>
              <w:spacing w:before="0" w:after="0"/>
            </w:pPr>
            <w:r>
              <w:rPr>
                <w:sz w:val="14"/>
              </w:rPr>
              <w:t>PASS / GREEN</w:t>
            </w:r>
          </w:p>
        </w:tc>
      </w:tr>
    </w:tbl>
    <w:p>
      <w:pPr>
        <w:pStyle w:val="Heading1"/>
        <w:spacing w:before="0" w:after="20"/>
      </w:pPr>
      <w:r>
        <w:t>Temporal boundedness</w:t>
      </w:r>
    </w:p>
    <w:p>
      <w:pPr>
        <w:spacing w:before="0" w:after="20"/>
      </w:pPr>
      <w:r>
        <w:t>The five post-warmup steady windows independently reproduce the harness adjudication. Median RSS is exactly 134.546875 MB in every window, so W5/W1 = 1.0000 with zero rising transitions. Iteration p95 does not degrade: W1..W5 = 414.86 / 409.65 / 376.43 / 469.38 / 372.30 ms, with W5/W1 = 0.8974. Overruns = 0.</w:t>
      </w:r>
    </w:p>
    <w:tbl>
      <w:tblPr>
        <w:tblStyle w:val="TableGrid"/>
        <w:tblW w:type="auto" w:w="0"/>
        <w:jc w:val="center"/>
        <w:tblLook w:firstColumn="1" w:firstRow="1" w:lastColumn="0" w:lastRow="0" w:noHBand="0" w:noVBand="1" w:val="04A0"/>
      </w:tblPr>
      <w:tblGrid>
        <w:gridCol w:w="2114"/>
        <w:gridCol w:w="2114"/>
        <w:gridCol w:w="2114"/>
        <w:gridCol w:w="2114"/>
        <w:gridCol w:w="2114"/>
      </w:tblGrid>
      <w:tr>
        <w:tc>
          <w:tcPr>
            <w:tcW w:type="dxa" w:w="2114"/>
            <w:shd w:fill="D9EAF7"/>
          </w:tcPr>
          <w:p>
            <w:pPr>
              <w:spacing w:before="0" w:after="0"/>
            </w:pPr>
            <w:r>
              <w:rPr>
                <w:b/>
                <w:sz w:val="14"/>
              </w:rPr>
              <w:t>Window</w:t>
            </w:r>
          </w:p>
        </w:tc>
        <w:tc>
          <w:tcPr>
            <w:tcW w:type="dxa" w:w="2114"/>
            <w:shd w:fill="D9EAF7"/>
          </w:tcPr>
          <w:p>
            <w:pPr>
              <w:spacing w:before="0" w:after="0"/>
            </w:pPr>
            <w:r>
              <w:rPr>
                <w:b/>
                <w:sz w:val="14"/>
              </w:rPr>
              <w:t>Median RSS</w:t>
            </w:r>
          </w:p>
        </w:tc>
        <w:tc>
          <w:tcPr>
            <w:tcW w:type="dxa" w:w="2114"/>
            <w:shd w:fill="D9EAF7"/>
          </w:tcPr>
          <w:p>
            <w:pPr>
              <w:spacing w:before="0" w:after="0"/>
            </w:pPr>
            <w:r>
              <w:rPr>
                <w:b/>
                <w:sz w:val="14"/>
              </w:rPr>
              <w:t>p95 iteration</w:t>
            </w:r>
          </w:p>
        </w:tc>
        <w:tc>
          <w:tcPr>
            <w:tcW w:type="dxa" w:w="2114"/>
            <w:shd w:fill="D9EAF7"/>
          </w:tcPr>
          <w:p>
            <w:pPr>
              <w:spacing w:before="0" w:after="0"/>
            </w:pPr>
            <w:r>
              <w:rPr>
                <w:b/>
                <w:sz w:val="14"/>
              </w:rPr>
              <w:t>Median active CPU</w:t>
            </w:r>
          </w:p>
        </w:tc>
        <w:tc>
          <w:tcPr>
            <w:tcW w:type="dxa" w:w="2114"/>
            <w:shd w:fill="D9EAF7"/>
          </w:tcPr>
          <w:p>
            <w:pPr>
              <w:spacing w:before="0" w:after="0"/>
            </w:pPr>
            <w:r>
              <w:rPr>
                <w:b/>
                <w:sz w:val="14"/>
              </w:rPr>
              <w:t>p95 start interval</w:t>
            </w:r>
          </w:p>
        </w:tc>
      </w:tr>
      <w:tr>
        <w:tc>
          <w:tcPr>
            <w:tcW w:type="dxa" w:w="2114"/>
          </w:tcPr>
          <w:p>
            <w:pPr>
              <w:spacing w:before="0" w:after="0"/>
            </w:pPr>
            <w:r>
              <w:rPr>
                <w:sz w:val="14"/>
              </w:rPr>
              <w:t>W1</w:t>
            </w:r>
          </w:p>
        </w:tc>
        <w:tc>
          <w:tcPr>
            <w:tcW w:type="dxa" w:w="2114"/>
          </w:tcPr>
          <w:p>
            <w:pPr>
              <w:spacing w:before="0" w:after="0"/>
            </w:pPr>
            <w:r>
              <w:rPr>
                <w:sz w:val="14"/>
              </w:rPr>
              <w:t>134.546875 MB</w:t>
            </w:r>
          </w:p>
        </w:tc>
        <w:tc>
          <w:tcPr>
            <w:tcW w:type="dxa" w:w="2114"/>
          </w:tcPr>
          <w:p>
            <w:pPr>
              <w:spacing w:before="0" w:after="0"/>
            </w:pPr>
            <w:r>
              <w:rPr>
                <w:sz w:val="14"/>
              </w:rPr>
              <w:t>414.86 ms</w:t>
            </w:r>
          </w:p>
        </w:tc>
        <w:tc>
          <w:tcPr>
            <w:tcW w:type="dxa" w:w="2114"/>
          </w:tcPr>
          <w:p>
            <w:pPr>
              <w:spacing w:before="0" w:after="0"/>
            </w:pPr>
            <w:r>
              <w:rPr>
                <w:sz w:val="14"/>
              </w:rPr>
              <w:t>95.80%</w:t>
            </w:r>
          </w:p>
        </w:tc>
        <w:tc>
          <w:tcPr>
            <w:tcW w:type="dxa" w:w="2114"/>
          </w:tcPr>
          <w:p>
            <w:pPr>
              <w:spacing w:before="0" w:after="0"/>
            </w:pPr>
            <w:r>
              <w:rPr>
                <w:sz w:val="14"/>
              </w:rPr>
              <w:t>5003.45 ms</w:t>
            </w:r>
          </w:p>
        </w:tc>
      </w:tr>
      <w:tr>
        <w:tc>
          <w:tcPr>
            <w:tcW w:type="dxa" w:w="2114"/>
          </w:tcPr>
          <w:p>
            <w:pPr>
              <w:spacing w:before="0" w:after="0"/>
            </w:pPr>
            <w:r>
              <w:rPr>
                <w:sz w:val="14"/>
              </w:rPr>
              <w:t>W2</w:t>
            </w:r>
          </w:p>
        </w:tc>
        <w:tc>
          <w:tcPr>
            <w:tcW w:type="dxa" w:w="2114"/>
          </w:tcPr>
          <w:p>
            <w:pPr>
              <w:spacing w:before="0" w:after="0"/>
            </w:pPr>
            <w:r>
              <w:rPr>
                <w:sz w:val="14"/>
              </w:rPr>
              <w:t>134.546875 MB</w:t>
            </w:r>
          </w:p>
        </w:tc>
        <w:tc>
          <w:tcPr>
            <w:tcW w:type="dxa" w:w="2114"/>
          </w:tcPr>
          <w:p>
            <w:pPr>
              <w:spacing w:before="0" w:after="0"/>
            </w:pPr>
            <w:r>
              <w:rPr>
                <w:sz w:val="14"/>
              </w:rPr>
              <w:t>409.65 ms</w:t>
            </w:r>
          </w:p>
        </w:tc>
        <w:tc>
          <w:tcPr>
            <w:tcW w:type="dxa" w:w="2114"/>
          </w:tcPr>
          <w:p>
            <w:pPr>
              <w:spacing w:before="0" w:after="0"/>
            </w:pPr>
            <w:r>
              <w:rPr>
                <w:sz w:val="14"/>
              </w:rPr>
              <w:t>95.37%</w:t>
            </w:r>
          </w:p>
        </w:tc>
        <w:tc>
          <w:tcPr>
            <w:tcW w:type="dxa" w:w="2114"/>
          </w:tcPr>
          <w:p>
            <w:pPr>
              <w:spacing w:before="0" w:after="0"/>
            </w:pPr>
            <w:r>
              <w:rPr>
                <w:sz w:val="14"/>
              </w:rPr>
              <w:t>5003.29 ms</w:t>
            </w:r>
          </w:p>
        </w:tc>
      </w:tr>
      <w:tr>
        <w:tc>
          <w:tcPr>
            <w:tcW w:type="dxa" w:w="2114"/>
          </w:tcPr>
          <w:p>
            <w:pPr>
              <w:spacing w:before="0" w:after="0"/>
            </w:pPr>
            <w:r>
              <w:rPr>
                <w:sz w:val="14"/>
              </w:rPr>
              <w:t>W3</w:t>
            </w:r>
          </w:p>
        </w:tc>
        <w:tc>
          <w:tcPr>
            <w:tcW w:type="dxa" w:w="2114"/>
          </w:tcPr>
          <w:p>
            <w:pPr>
              <w:spacing w:before="0" w:after="0"/>
            </w:pPr>
            <w:r>
              <w:rPr>
                <w:sz w:val="14"/>
              </w:rPr>
              <w:t>134.546875 MB</w:t>
            </w:r>
          </w:p>
        </w:tc>
        <w:tc>
          <w:tcPr>
            <w:tcW w:type="dxa" w:w="2114"/>
          </w:tcPr>
          <w:p>
            <w:pPr>
              <w:spacing w:before="0" w:after="0"/>
            </w:pPr>
            <w:r>
              <w:rPr>
                <w:sz w:val="14"/>
              </w:rPr>
              <w:t>376.43 ms</w:t>
            </w:r>
          </w:p>
        </w:tc>
        <w:tc>
          <w:tcPr>
            <w:tcW w:type="dxa" w:w="2114"/>
          </w:tcPr>
          <w:p>
            <w:pPr>
              <w:spacing w:before="0" w:after="0"/>
            </w:pPr>
            <w:r>
              <w:rPr>
                <w:sz w:val="14"/>
              </w:rPr>
              <w:t>94.77%</w:t>
            </w:r>
          </w:p>
        </w:tc>
        <w:tc>
          <w:tcPr>
            <w:tcW w:type="dxa" w:w="2114"/>
          </w:tcPr>
          <w:p>
            <w:pPr>
              <w:spacing w:before="0" w:after="0"/>
            </w:pPr>
            <w:r>
              <w:rPr>
                <w:sz w:val="14"/>
              </w:rPr>
              <w:t>5003.17 ms</w:t>
            </w:r>
          </w:p>
        </w:tc>
      </w:tr>
      <w:tr>
        <w:tc>
          <w:tcPr>
            <w:tcW w:type="dxa" w:w="2114"/>
          </w:tcPr>
          <w:p>
            <w:pPr>
              <w:spacing w:before="0" w:after="0"/>
            </w:pPr>
            <w:r>
              <w:rPr>
                <w:sz w:val="14"/>
              </w:rPr>
              <w:t>W4</w:t>
            </w:r>
          </w:p>
        </w:tc>
        <w:tc>
          <w:tcPr>
            <w:tcW w:type="dxa" w:w="2114"/>
          </w:tcPr>
          <w:p>
            <w:pPr>
              <w:spacing w:before="0" w:after="0"/>
            </w:pPr>
            <w:r>
              <w:rPr>
                <w:sz w:val="14"/>
              </w:rPr>
              <w:t>134.546875 MB</w:t>
            </w:r>
          </w:p>
        </w:tc>
        <w:tc>
          <w:tcPr>
            <w:tcW w:type="dxa" w:w="2114"/>
          </w:tcPr>
          <w:p>
            <w:pPr>
              <w:spacing w:before="0" w:after="0"/>
            </w:pPr>
            <w:r>
              <w:rPr>
                <w:sz w:val="14"/>
              </w:rPr>
              <w:t>469.38 ms</w:t>
            </w:r>
          </w:p>
        </w:tc>
        <w:tc>
          <w:tcPr>
            <w:tcW w:type="dxa" w:w="2114"/>
          </w:tcPr>
          <w:p>
            <w:pPr>
              <w:spacing w:before="0" w:after="0"/>
            </w:pPr>
            <w:r>
              <w:rPr>
                <w:sz w:val="14"/>
              </w:rPr>
              <w:t>94.65%</w:t>
            </w:r>
          </w:p>
        </w:tc>
        <w:tc>
          <w:tcPr>
            <w:tcW w:type="dxa" w:w="2114"/>
          </w:tcPr>
          <w:p>
            <w:pPr>
              <w:spacing w:before="0" w:after="0"/>
            </w:pPr>
            <w:r>
              <w:rPr>
                <w:sz w:val="14"/>
              </w:rPr>
              <w:t>5003.20 ms</w:t>
            </w:r>
          </w:p>
        </w:tc>
      </w:tr>
      <w:tr>
        <w:tc>
          <w:tcPr>
            <w:tcW w:type="dxa" w:w="2114"/>
          </w:tcPr>
          <w:p>
            <w:pPr>
              <w:spacing w:before="0" w:after="0"/>
            </w:pPr>
            <w:r>
              <w:rPr>
                <w:sz w:val="14"/>
              </w:rPr>
              <w:t>W5</w:t>
            </w:r>
          </w:p>
        </w:tc>
        <w:tc>
          <w:tcPr>
            <w:tcW w:type="dxa" w:w="2114"/>
          </w:tcPr>
          <w:p>
            <w:pPr>
              <w:spacing w:before="0" w:after="0"/>
            </w:pPr>
            <w:r>
              <w:rPr>
                <w:sz w:val="14"/>
              </w:rPr>
              <w:t>134.546875 MB</w:t>
            </w:r>
          </w:p>
        </w:tc>
        <w:tc>
          <w:tcPr>
            <w:tcW w:type="dxa" w:w="2114"/>
          </w:tcPr>
          <w:p>
            <w:pPr>
              <w:spacing w:before="0" w:after="0"/>
            </w:pPr>
            <w:r>
              <w:rPr>
                <w:sz w:val="14"/>
              </w:rPr>
              <w:t>372.30 ms</w:t>
            </w:r>
          </w:p>
        </w:tc>
        <w:tc>
          <w:tcPr>
            <w:tcW w:type="dxa" w:w="2114"/>
          </w:tcPr>
          <w:p>
            <w:pPr>
              <w:spacing w:before="0" w:after="0"/>
            </w:pPr>
            <w:r>
              <w:rPr>
                <w:sz w:val="14"/>
              </w:rPr>
              <w:t>94.19%</w:t>
            </w:r>
          </w:p>
        </w:tc>
        <w:tc>
          <w:tcPr>
            <w:tcW w:type="dxa" w:w="2114"/>
          </w:tcPr>
          <w:p>
            <w:pPr>
              <w:spacing w:before="0" w:after="0"/>
            </w:pPr>
            <w:r>
              <w:rPr>
                <w:sz w:val="14"/>
              </w:rPr>
              <w:t>5003.34 ms</w:t>
            </w:r>
          </w:p>
        </w:tc>
      </w:tr>
    </w:tbl>
    <w:p>
      <w:pPr>
        <w:pStyle w:val="Heading1"/>
        <w:spacing w:before="0" w:after="20"/>
      </w:pPr>
      <w:r>
        <w:t>Durable audit</w:t>
      </w:r>
    </w:p>
    <w:p>
      <w:pPr>
        <w:spacing w:before="0" w:after="20"/>
      </w:pPr>
      <w:r>
        <w:t>The physical journal contains exactly 7 records / 3,564,829 bytes. The commit chain is linear with 0 duplicate commit IDs and 0 previous-commit mismatches. Writes occur only at the expected work iterations 1, 61, 121, 181, 241, 301 and 361. Five records are in the sealed 20Z segment and two remain in the open 21Z segment.</w:t>
      </w:r>
    </w:p>
    <w:tbl>
      <w:tblPr>
        <w:tblStyle w:val="TableGrid"/>
        <w:tblW w:type="auto" w:w="0"/>
        <w:tblLook w:firstColumn="1" w:firstRow="1" w:lastColumn="0" w:lastRow="0" w:noHBand="0" w:noVBand="1" w:val="04A0"/>
      </w:tblPr>
      <w:tblGrid>
        <w:gridCol w:w="5285"/>
        <w:gridCol w:w="5285"/>
      </w:tblGrid>
      <w:tr>
        <w:tc>
          <w:tcPr>
            <w:tcW w:type="dxa" w:w="5285"/>
            <w:shd w:fill="D9EAF7"/>
          </w:tcPr>
          <w:p>
            <w:pPr>
              <w:spacing w:before="0" w:after="0"/>
            </w:pPr>
            <w:r>
              <w:rPr>
                <w:b/>
                <w:sz w:val="14"/>
              </w:rPr>
              <w:t>Evidence</w:t>
            </w:r>
          </w:p>
        </w:tc>
        <w:tc>
          <w:tcPr>
            <w:tcW w:type="dxa" w:w="5285"/>
            <w:shd w:fill="D9EAF7"/>
          </w:tcPr>
          <w:p>
            <w:pPr>
              <w:spacing w:before="0" w:after="0"/>
            </w:pPr>
            <w:r>
              <w:rPr>
                <w:b/>
                <w:sz w:val="14"/>
              </w:rPr>
              <w:t>Observed</w:t>
            </w:r>
          </w:p>
        </w:tc>
      </w:tr>
      <w:tr>
        <w:tc>
          <w:tcPr>
            <w:tcW w:type="dxa" w:w="5285"/>
          </w:tcPr>
          <w:p>
            <w:pPr>
              <w:spacing w:before="0" w:after="0"/>
            </w:pPr>
            <w:r>
              <w:rPr>
                <w:sz w:val="14"/>
              </w:rPr>
              <w:t>Commit times UTC</w:t>
            </w:r>
          </w:p>
        </w:tc>
        <w:tc>
          <w:tcPr>
            <w:tcW w:type="dxa" w:w="5285"/>
          </w:tcPr>
          <w:p>
            <w:pPr>
              <w:spacing w:before="0" w:after="0"/>
            </w:pPr>
            <w:r>
              <w:rPr>
                <w:sz w:val="14"/>
              </w:rPr>
              <w:t>20:38:39, 20:43:39, 20:48:39, 20:53:39, 20:58:39, 21:03:39, 21:08:39</w:t>
            </w:r>
          </w:p>
        </w:tc>
      </w:tr>
      <w:tr>
        <w:tc>
          <w:tcPr>
            <w:tcW w:type="dxa" w:w="5285"/>
          </w:tcPr>
          <w:p>
            <w:pPr>
              <w:spacing w:before="0" w:after="0"/>
            </w:pPr>
            <w:r>
              <w:rPr>
                <w:sz w:val="14"/>
              </w:rPr>
              <w:t>Final commit</w:t>
            </w:r>
          </w:p>
        </w:tc>
        <w:tc>
          <w:tcPr>
            <w:tcW w:type="dxa" w:w="5285"/>
          </w:tcPr>
          <w:p>
            <w:pPr>
              <w:spacing w:before="0" w:after="0"/>
            </w:pPr>
            <w:r>
              <w:rPr>
                <w:sz w:val="14"/>
              </w:rPr>
              <w:t>20260830T210839000000Z__perf-baseline</w:t>
            </w:r>
          </w:p>
        </w:tc>
      </w:tr>
      <w:tr>
        <w:tc>
          <w:tcPr>
            <w:tcW w:type="dxa" w:w="5285"/>
          </w:tcPr>
          <w:p>
            <w:pPr>
              <w:spacing w:before="0" w:after="0"/>
            </w:pPr>
            <w:r>
              <w:rPr>
                <w:sz w:val="14"/>
              </w:rPr>
              <w:t>Final snapshot</w:t>
            </w:r>
          </w:p>
        </w:tc>
        <w:tc>
          <w:tcPr>
            <w:tcW w:type="dxa" w:w="5285"/>
          </w:tcPr>
          <w:p>
            <w:pPr>
              <w:spacing w:before="0" w:after="0"/>
            </w:pPr>
            <w:r>
              <w:rPr>
                <w:sz w:val="14"/>
              </w:rPr>
              <w:t>perf-baseline / 500 alarms</w:t>
            </w:r>
          </w:p>
        </w:tc>
      </w:tr>
      <w:tr>
        <w:tc>
          <w:tcPr>
            <w:tcW w:type="dxa" w:w="5285"/>
          </w:tcPr>
          <w:p>
            <w:pPr>
              <w:spacing w:before="0" w:after="0"/>
            </w:pPr>
            <w:r>
              <w:rPr>
                <w:sz w:val="14"/>
              </w:rPr>
              <w:t>Snapshot last_commit</w:t>
            </w:r>
          </w:p>
        </w:tc>
        <w:tc>
          <w:tcPr>
            <w:tcW w:type="dxa" w:w="5285"/>
          </w:tcPr>
          <w:p>
            <w:pPr>
              <w:spacing w:before="0" w:after="0"/>
            </w:pPr>
            <w:r>
              <w:rPr>
                <w:sz w:val="14"/>
              </w:rPr>
              <w:t>Matches final durable commit</w:t>
            </w:r>
          </w:p>
        </w:tc>
      </w:tr>
      <w:tr>
        <w:tc>
          <w:tcPr>
            <w:tcW w:type="dxa" w:w="5285"/>
          </w:tcPr>
          <w:p>
            <w:pPr>
              <w:spacing w:before="0" w:after="0"/>
            </w:pPr>
            <w:r>
              <w:rPr>
                <w:sz w:val="14"/>
              </w:rPr>
              <w:t>Durable head</w:t>
            </w:r>
          </w:p>
        </w:tc>
        <w:tc>
          <w:tcPr>
            <w:tcW w:type="dxa" w:w="5285"/>
          </w:tcPr>
          <w:p>
            <w:pPr>
              <w:spacing w:before="0" w:after="0"/>
            </w:pPr>
            <w:r>
              <w:rPr>
                <w:sz w:val="14"/>
              </w:rPr>
              <w:t>2026-08-30T21Z#0000 @ 868,892</w:t>
            </w:r>
          </w:p>
        </w:tc>
      </w:tr>
      <w:tr>
        <w:tc>
          <w:tcPr>
            <w:tcW w:type="dxa" w:w="5285"/>
          </w:tcPr>
          <w:p>
            <w:pPr>
              <w:spacing w:before="0" w:after="0"/>
            </w:pPr>
            <w:r>
              <w:rPr>
                <w:sz w:val="14"/>
              </w:rPr>
              <w:t>Materialized head</w:t>
            </w:r>
          </w:p>
        </w:tc>
        <w:tc>
          <w:tcPr>
            <w:tcW w:type="dxa" w:w="5285"/>
          </w:tcPr>
          <w:p>
            <w:pPr>
              <w:spacing w:before="0" w:after="0"/>
            </w:pPr>
            <w:r>
              <w:rPr>
                <w:sz w:val="14"/>
              </w:rPr>
              <w:t>Identical to durable head</w:t>
            </w:r>
          </w:p>
        </w:tc>
      </w:tr>
      <w:tr>
        <w:tc>
          <w:tcPr>
            <w:tcW w:type="dxa" w:w="5285"/>
          </w:tcPr>
          <w:p>
            <w:pPr>
              <w:spacing w:before="0" w:after="0"/>
            </w:pPr>
            <w:r>
              <w:rPr>
                <w:sz w:val="14"/>
              </w:rPr>
              <w:t>Natural stop</w:t>
            </w:r>
          </w:p>
        </w:tc>
        <w:tc>
          <w:tcPr>
            <w:tcW w:type="dxa" w:w="5285"/>
          </w:tcPr>
          <w:p>
            <w:pPr>
              <w:spacing w:before="0" w:after="0"/>
            </w:pPr>
            <w:r>
              <w:rPr>
                <w:sz w:val="14"/>
              </w:rPr>
              <w:t>insufficient_remaining_time</w:t>
            </w:r>
          </w:p>
        </w:tc>
      </w:tr>
      <w:tr>
        <w:tc>
          <w:tcPr>
            <w:tcW w:type="dxa" w:w="5285"/>
          </w:tcPr>
          <w:p>
            <w:pPr>
              <w:spacing w:before="0" w:after="0"/>
            </w:pPr>
            <w:r>
              <w:rPr>
                <w:sz w:val="14"/>
              </w:rPr>
              <w:t>Recovery</w:t>
            </w:r>
          </w:p>
        </w:tc>
        <w:tc>
          <w:tcPr>
            <w:tcW w:type="dxa" w:w="5285"/>
          </w:tcPr>
          <w:p>
            <w:pPr>
              <w:spacing w:before="0" w:after="0"/>
            </w:pPr>
            <w:r>
              <w:rPr>
                <w:sz w:val="14"/>
              </w:rPr>
              <w:t>applied=0 / discarded_tail_bytes=0</w:t>
            </w:r>
          </w:p>
        </w:tc>
      </w:tr>
    </w:tbl>
    <w:p>
      <w:pPr>
        <w:pStyle w:val="Heading1"/>
        <w:spacing w:before="0" w:after="20"/>
      </w:pPr>
      <w:r>
        <w:t>Overall characterization</w:t>
      </w:r>
    </w:p>
    <w:p>
      <w:pPr>
        <w:spacing w:before="0" w:after="20"/>
      </w:pPr>
      <w:r>
        <w:t>Overall iteration p50/p95/p99/max = 370.36 / 420.43 / 566.72 / 625.34 ms. Average/peak RSS = 134.52 / 135.03 MB. Average/peak active-interval CPU = 94.85% / 103.64%. CPU remains characterization-only per the frozen contract. The absolute RSS level is a few MB above the historical A-003 run, but F-001 shows no within-run growth and therefore no evidence of a memory leak.</w:t>
      </w:r>
    </w:p>
    <w:p>
      <w:pPr>
        <w:pStyle w:val="Heading1"/>
        <w:spacing w:before="0" w:after="20"/>
      </w:pPr>
      <w:r>
        <w:t>Disposition and next step</w:t>
      </w:r>
    </w:p>
    <w:p>
      <w:pPr>
        <w:spacing w:before="0" w:after="20"/>
      </w:pPr>
      <w:r>
        <w:t>F-001 closes PASS/GREEN with no finding. The temporal-soak harness and natural drain behave as designed. R3.5F remains in progress. The next step is F-002 contract design for 1000 alarms / Local FS / 30 minutes; the workload must not be executed until deciding whether to preserve A-005 duration isolation before introducing mixed-realistic pressure.</w:t>
      </w:r>
    </w:p>
    <w:p>
      <w:pPr>
        <w:pStyle w:val="Heading1"/>
        <w:spacing w:before="0" w:after="20"/>
      </w:pPr>
      <w:r>
        <w:t>Evidence hashes</w:t>
      </w:r>
    </w:p>
    <w:p>
      <w:pPr>
        <w:spacing w:before="0" w:after="20"/>
      </w:pPr>
      <w:r>
        <w:t>F-001-results.zip SHA-256:</w:t>
        <w:br/>
        <w:t>f1eaa4aaa3697ac8a15060b56046c796672f3c63689aa0a0805bc8977bb8d0f1</w:t>
        <w:br/>
        <w:br/>
        <w:t>F-001-work.zip SHA-256:</w:t>
        <w:br/>
        <w:t>b5cc7cab835005b585575f19d5423696afbe79f7e82e655374f16674d64b4ebf</w:t>
      </w:r>
    </w:p>
    <w:sectPr w:rsidR="00FC693F" w:rsidRPr="0006063C" w:rsidSect="00034616">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