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Atlanticus R3.5F — F-010</w:t>
        <w:br/>
        <w:t>Final Docker Qualification Contract</w:t>
      </w:r>
    </w:p>
    <w:p>
      <w:pPr>
        <w:jc w:val="center"/>
      </w:pPr>
      <w:r>
        <w:rPr>
          <w:b/>
          <w:sz w:val="21"/>
        </w:rPr>
        <w:t>Physical Integrated · Contract v1.0.0 · 31 August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DEDED"/>
          </w:tcPr>
          <w:p>
            <w:r/>
            <w:r>
              <w:rPr>
                <w:rFonts w:ascii="Aptos" w:hAnsi="Aptos"/>
                <w:b/>
                <w:sz w:val="17"/>
              </w:rPr>
              <w:t>Status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PROPOSED — DESIGN ONLY / IMPLEMENTATION BLOCKED</w:t>
            </w:r>
          </w:p>
        </w:tc>
      </w:tr>
      <w:tr>
        <w:tc>
          <w:tcPr>
            <w:tcW w:type="dxa" w:w="5112"/>
            <w:vAlign w:val="center"/>
            <w:shd w:fill="EDEDED"/>
          </w:tcPr>
          <w:p>
            <w:r/>
            <w:r>
              <w:rPr>
                <w:rFonts w:ascii="Aptos" w:hAnsi="Aptos"/>
                <w:b/>
                <w:sz w:val="17"/>
              </w:rPr>
              <w:t>Prerequisite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F-007 Physical Volume v2 — CLOSED / PASS / GREEN</w:t>
            </w:r>
          </w:p>
        </w:tc>
      </w:tr>
      <w:tr>
        <w:tc>
          <w:tcPr>
            <w:tcW w:type="dxa" w:w="5112"/>
            <w:vAlign w:val="center"/>
            <w:shd w:fill="EDEDED"/>
          </w:tcPr>
          <w:p>
            <w:r/>
            <w:r>
              <w:rPr>
                <w:rFonts w:ascii="Aptos" w:hAnsi="Aptos"/>
                <w:b/>
                <w:sz w:val="17"/>
              </w:rPr>
              <w:t>Envelope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E2 = 1.0 CPU / 2 GiB</w:t>
            </w:r>
          </w:p>
        </w:tc>
      </w:tr>
      <w:tr>
        <w:tc>
          <w:tcPr>
            <w:tcW w:type="dxa" w:w="5112"/>
            <w:vAlign w:val="center"/>
            <w:shd w:fill="EDEDED"/>
          </w:tcPr>
          <w:p>
            <w:r/>
            <w:r>
              <w:rPr>
                <w:rFonts w:ascii="Aptos" w:hAnsi="Aptos"/>
                <w:b/>
                <w:sz w:val="17"/>
              </w:rPr>
              <w:t>Alarm count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1000</w:t>
            </w:r>
          </w:p>
        </w:tc>
      </w:tr>
      <w:tr>
        <w:tc>
          <w:tcPr>
            <w:tcW w:type="dxa" w:w="5112"/>
            <w:vAlign w:val="center"/>
            <w:shd w:fill="EDEDED"/>
          </w:tcPr>
          <w:p>
            <w:r/>
            <w:r>
              <w:rPr>
                <w:rFonts w:ascii="Aptos" w:hAnsi="Aptos"/>
                <w:b/>
                <w:sz w:val="17"/>
              </w:rPr>
              <w:t>Duration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30 minutes</w:t>
            </w:r>
          </w:p>
        </w:tc>
      </w:tr>
      <w:tr>
        <w:tc>
          <w:tcPr>
            <w:tcW w:type="dxa" w:w="5112"/>
            <w:vAlign w:val="center"/>
            <w:shd w:fill="EDEDED"/>
          </w:tcPr>
          <w:p>
            <w:r/>
            <w:r>
              <w:rPr>
                <w:rFonts w:ascii="Aptos" w:hAnsi="Aptos"/>
                <w:b/>
                <w:sz w:val="17"/>
              </w:rPr>
              <w:t>Iteration / refresh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5 s / 10 s</w:t>
            </w:r>
          </w:p>
        </w:tc>
      </w:tr>
      <w:tr>
        <w:tc>
          <w:tcPr>
            <w:tcW w:type="dxa" w:w="5112"/>
            <w:vAlign w:val="center"/>
            <w:shd w:fill="EDEDED"/>
          </w:tcPr>
          <w:p>
            <w:r/>
            <w:r>
              <w:rPr>
                <w:rFonts w:ascii="Aptos" w:hAnsi="Aptos"/>
                <w:b/>
                <w:sz w:val="17"/>
              </w:rPr>
              <w:t>Physical input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f007-controlled-physical-bank-v1, read-only</w:t>
            </w:r>
          </w:p>
        </w:tc>
      </w:tr>
      <w:tr>
        <w:tc>
          <w:tcPr>
            <w:tcW w:type="dxa" w:w="5112"/>
            <w:vAlign w:val="center"/>
            <w:shd w:fill="EDEDED"/>
          </w:tcPr>
          <w:p>
            <w:r/>
            <w:r>
              <w:rPr>
                <w:rFonts w:ascii="Aptos" w:hAnsi="Aptos"/>
                <w:b/>
                <w:sz w:val="17"/>
              </w:rPr>
              <w:t>Data profile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PI Latest + PI DAILY 60 min / 10 s</w:t>
            </w:r>
          </w:p>
        </w:tc>
      </w:tr>
      <w:tr>
        <w:tc>
          <w:tcPr>
            <w:tcW w:type="dxa" w:w="5112"/>
            <w:vAlign w:val="center"/>
            <w:shd w:fill="EDEDED"/>
          </w:tcPr>
          <w:p>
            <w:r/>
            <w:r>
              <w:rPr>
                <w:rFonts w:ascii="Aptos" w:hAnsi="Aptos"/>
                <w:b/>
                <w:sz w:val="17"/>
              </w:rPr>
              <w:t>Control-plane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Bounded D-009: 480 ManagementAction + 480 matching APPROVED Decisions</w:t>
            </w:r>
          </w:p>
        </w:tc>
      </w:tr>
      <w:tr>
        <w:tc>
          <w:tcPr>
            <w:tcW w:type="dxa" w:w="5112"/>
            <w:vAlign w:val="center"/>
            <w:shd w:fill="EDEDED"/>
          </w:tcPr>
          <w:p>
            <w:r/>
            <w:r>
              <w:rPr>
                <w:rFonts w:ascii="Aptos" w:hAnsi="Aptos"/>
                <w:b/>
                <w:sz w:val="17"/>
              </w:rPr>
              <w:t>Configuration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One compatible parameter adoption, E-001 semantics</w:t>
            </w:r>
          </w:p>
        </w:tc>
      </w:tr>
    </w:tbl>
    <w:p>
      <w:pPr>
        <w:pStyle w:val="Heading1"/>
      </w:pPr>
      <w:r>
        <w:t>1. Purpose</w:t>
      </w:r>
    </w:p>
    <w:p>
      <w:r>
        <w:t>F-010 is the final integrated Docker qualification for R3.5. It is not another saturation search. Its purpose is to execute, in one bounded 30-minute workload, the principal dimensions that were already validated independently: physical data reads, moderate historical context, operational lifecycle/evidence, Management + Decisions and a compatible configuration adoption.</w:t>
      </w:r>
    </w:p>
    <w:p>
      <w:r>
        <w:t>The resource envelope is fixed to E2 because F-007 selected 1 CPU / 2 GiB as both minimum viable and recommended at the 2000-alarm stress-reference load. F-010 deliberately uses 1000 alarms so the final integrated workload retains material capacity headroom instead of operating directly at the F-007 knee.</w:t>
      </w:r>
    </w:p>
    <w:p>
      <w:pPr>
        <w:pStyle w:val="Heading1"/>
      </w:pPr>
      <w:r>
        <w:t>2. Inputs carried forward from F-007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232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7"/>
              </w:rPr>
              <w:t>Item</w:t>
            </w:r>
          </w:p>
        </w:tc>
        <w:tc>
          <w:tcPr>
            <w:tcW w:type="dxa" w:w="3024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7"/>
              </w:rPr>
              <w:t>Frozen value</w:t>
            </w:r>
          </w:p>
        </w:tc>
        <w:tc>
          <w:tcPr>
            <w:tcW w:type="dxa" w:w="5472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7"/>
              </w:rPr>
              <w:t>Implication for F-010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Physical bank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f007-controlled-physical-bank-v1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Reuse exactly; no new generator or bank geometry.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Origin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controlled_synthetic_physical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Physical path is authoritative; operational representativeness is not claimed.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operational_representative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false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Must remain explicit in all final evidence.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Latest pool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1000 physical signals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One latest signal per alarm at 1000 alarms; modulo mapping remains valid.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Daily history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 physical signals, 8640 rows/day @10 s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Historical evaluator mapping reuses the two physical series deterministically.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Recommended envelope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E2 = 1 CPU / 2 GiB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F-010 executes only on E2 unless the contract is reopened after a finding.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Capacity knee @ E4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[2000,2500]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1000 alarms provides approximately 50% headroom vs the last GREEN-MARGIN load.</w:t>
            </w:r>
          </w:p>
        </w:tc>
      </w:tr>
    </w:tbl>
    <w:p>
      <w:pPr>
        <w:pStyle w:val="Heading1"/>
      </w:pPr>
      <w:r>
        <w:t>3. Physical Integrated data profile</w:t>
      </w:r>
    </w:p>
    <w:p>
      <w:r>
        <w:t>F-010 introduces one explicit harness-only profile, conceptually `f010-physical-integrated`. It reuses the F-007 physical loader/bank but extends the evaluator requirements so each alarm receives both Latest and a moderate PI DAILY historical view.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7"/>
              </w:rPr>
              <w:t>Dimension</w:t>
            </w:r>
          </w:p>
        </w:tc>
        <w:tc>
          <w:tcPr>
            <w:tcW w:type="dxa" w:w="8568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7"/>
              </w:rPr>
              <w:t>Contract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Latest</w:t>
            </w:r>
          </w:p>
        </w:tc>
        <w:tc>
          <w:tcPr>
            <w:tcW w:type="dxa" w:w="85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PI_INTERPOLATED / LATEST from the accepted bank. 1000 alarms map directly to the 1000 physical Latest signals.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Historical</w:t>
            </w:r>
          </w:p>
        </w:tc>
        <w:tc>
          <w:tcPr>
            <w:tcW w:type="dxa" w:w="85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PI_INTERPOLATED / DAILY, TimeWindow=60 minutes, 10-second samples. The bank has two physical historical signals; alarms map deterministically across those two signals.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As-of</w:t>
            </w:r>
          </w:p>
        </w:tc>
        <w:tc>
          <w:tcPr>
            <w:tcW w:type="dxa" w:w="85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Pinned to an accepted manifest window; do not use wall-clock time to request unavailable bank dates.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Prewarm</w:t>
            </w:r>
          </w:p>
        </w:tc>
        <w:tc>
          <w:tcPr>
            <w:tcW w:type="dxa" w:w="85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Load the exact F-010 Latest + historical target set before the measured 30-minute interval.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Page cache</w:t>
            </w:r>
          </w:p>
        </w:tc>
        <w:tc>
          <w:tcPr>
            <w:tcW w:type="dxa" w:w="85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Linux page cache remains enabled; no drop_caches and no application-level cross-iteration data cache.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Physical geometry</w:t>
            </w:r>
          </w:p>
        </w:tc>
        <w:tc>
          <w:tcPr>
            <w:tcW w:type="dxa" w:w="85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Use the bank's actual target paths. Do not synthesize the old 36-partition layout merely to preserve an earlier test-plan number.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Read path</w:t>
            </w:r>
          </w:p>
        </w:tc>
        <w:tc>
          <w:tcPr>
            <w:tcW w:type="dxa" w:w="85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AlarmIterationLoader → ada.data.sources → DatasetRuntime → ParquetDatasetStore. No direct Parquet/Pandas reads in Alarm Runtime or docker_stress.</w:t>
            </w:r>
          </w:p>
        </w:tc>
      </w:tr>
    </w:tbl>
    <w:p>
      <w:pPr>
        <w:pStyle w:val="Heading1"/>
      </w:pPr>
      <w:r>
        <w:t>4. Integrated operational timeline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584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7"/>
              </w:rPr>
              <w:t>Window</w:t>
            </w:r>
          </w:p>
        </w:tc>
        <w:tc>
          <w:tcPr>
            <w:tcW w:type="dxa" w:w="5328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7"/>
              </w:rPr>
              <w:t>Action</w:t>
            </w:r>
          </w:p>
        </w:tc>
        <w:tc>
          <w:tcPr>
            <w:tcW w:type="dxa" w:w="3816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7"/>
              </w:rPr>
              <w:t>Purpose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Pre-run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Physical prewarm inside the same E2 container/cgroup.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Remove first-open noise from measured qualification.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0–300 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Stable physical-integrated baseline.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Establish initial cadence and durable baseline.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300–779 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Emit 480 ManagementAction deactivation requests at 1/s.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Reuse the accepted D-009 sustained request geometry.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330–809 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Emit 480 matching APPROVED Decisions at 1/s, exact 30 s lag.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Exercise concurrent Management + Decisions with causal overlap.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900 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Expose one parameter-only target revision, threshold 0.50 → 0.75.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Exercise one compatible configuration adoption after the mixed stream.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910–1800 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Stable post-adoption physical-integrated tail with periodic evidence.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Observe convergence, memory/cadence stability and final durability.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End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Natural drain.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Verify durable/materialized reconciliation and clean shutdown.</w:t>
            </w:r>
          </w:p>
        </w:tc>
      </w:tr>
    </w:tbl>
    <w:p>
      <w:pPr>
        <w:pStyle w:val="Heading1"/>
      </w:pPr>
      <w:r>
        <w:t>5. Why the workload uses 1000 alarms</w:t>
      </w:r>
    </w:p>
    <w:p>
      <w:r>
        <w:t>F-007 proved that 2000 alarms are GREEN-MARGIN under the isolated physical WARM_FIXED capacity profile, while 2500 enters BOUNDARY/REVIEW. Final qualification should not deliberately combine every additional semantic pressure at the highest proven GREEN capacity point because that would conflate final integration with a second capacity search.</w:t>
      </w:r>
    </w:p>
    <w:p>
      <w:r>
        <w:t>Using 1000 alarms preserves significant headroom while still exercising the complete physical Latest signal pool. A failure at this load is therefore more informative: it indicates an integration/correctness or mixed-workload problem rather than an expected approach to the known alarm-count knee.</w:t>
      </w:r>
    </w:p>
    <w:p>
      <w:pPr>
        <w:pStyle w:val="Heading1"/>
      </w:pPr>
      <w:r>
        <w:t>6. Control-plane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232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7"/>
              </w:rPr>
              <w:t>Item</w:t>
            </w:r>
          </w:p>
        </w:tc>
        <w:tc>
          <w:tcPr>
            <w:tcW w:type="dxa" w:w="8496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7"/>
              </w:rPr>
              <w:t>Exact rule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Management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480 request-producing ManagementAction inputs, 1/s, same identity/order semantics as D-009.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Decisions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480 matching APPROVED DeactivationDecision inputs, 1/s, 30 s behind each request.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Expected convergence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 lost/duplicate receipts; Management/Decision stream pending final=0; request pending returns to 0 after decisions.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Effects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480 PENDING_APPROVAL request outcomes followed by 480 APPLIED decisions; 480 ManagementEffect STARTED and 480 DeactivationEffect STARTED, subject to unchanged D-009 domain semantics.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 new rate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Do not invent a different sustained rate; reuse the already validated D-009 1/s geometry.</w:t>
            </w:r>
          </w:p>
        </w:tc>
      </w:tr>
    </w:tbl>
    <w:p>
      <w:pPr>
        <w:pStyle w:val="Heading1"/>
      </w:pPr>
      <w:r>
        <w:t>7. Compatible adoption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7"/>
              </w:rPr>
              <w:t>Item</w:t>
            </w:r>
          </w:p>
        </w:tc>
        <w:tc>
          <w:tcPr>
            <w:tcW w:type="dxa" w:w="8568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7"/>
              </w:rPr>
              <w:t>Rule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Type</w:t>
            </w:r>
          </w:p>
        </w:tc>
        <w:tc>
          <w:tcPr>
            <w:tcW w:type="dxa" w:w="85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Parameter-only compatible adoption; reuse E-001 semantics.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Timing</w:t>
            </w:r>
          </w:p>
        </w:tc>
        <w:tc>
          <w:tcPr>
            <w:tcW w:type="dxa" w:w="85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+900 s, after the D-009 input streams have completed.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Revision</w:t>
            </w:r>
          </w:p>
        </w:tc>
        <w:tc>
          <w:tcPr>
            <w:tcW w:type="dxa" w:w="85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PERF-AC-1 threshold 0.50 → PERF-AC-2 threshold 0.75; Tool revision unchanged.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Data compatibility</w:t>
            </w:r>
          </w:p>
        </w:tc>
        <w:tc>
          <w:tcPr>
            <w:tcW w:type="dxa" w:w="85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The accepted bank's 1000 Latest values are all above 0.75, so the threshold change must not introduce signal-driven state churn.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Expected adoption</w:t>
            </w:r>
          </w:p>
        </w:tc>
        <w:tc>
          <w:tcPr>
            <w:tcW w:type="dxa" w:w="85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1000 COMPATIBLE classifications; no structural reset, removal, disablement or routing change.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 overlap with faults</w:t>
            </w:r>
          </w:p>
        </w:tc>
        <w:tc>
          <w:tcPr>
            <w:tcW w:type="dxa" w:w="85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 rejected candidate, source unavailable, lease loss, cache promotion failure or stale-target removal.</w:t>
            </w:r>
          </w:p>
        </w:tc>
      </w:tr>
    </w:tbl>
    <w:p>
      <w:pPr>
        <w:pStyle w:val="Heading1"/>
      </w:pPr>
      <w:r>
        <w:t>8. Hard integrity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7"/>
              </w:rPr>
              <w:t>Gate</w:t>
            </w:r>
          </w:p>
        </w:tc>
        <w:tc>
          <w:tcPr>
            <w:tcW w:type="dxa" w:w="8280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7"/>
              </w:rPr>
              <w:t>Requirement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Resource contract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In-container cgroup probe confirms 1.0 CPU and 2 GiB.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Iterations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30 min at 5 s cadence: expected 361 measured iterations after prewarm.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Runtime result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PASS with integrity_ok=true.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Journal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Aligned; no duplicate commit IDs, chain mismatches or stale-writer mutations.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Snapshot/head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Exact final materialized state and durable/materialized head alignment.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Management/Decisions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Exact 480/480 causal outcomes, no lost/duplicate receipts, no final pending backlog.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Adoption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Exactly one accepted compatible revision transition; no duplicate durable adoption effects.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Drain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Natural drain succeeds without creating a new frozen unit after stop.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OOM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None.</w:t>
            </w:r>
          </w:p>
        </w:tc>
      </w:tr>
    </w:tbl>
    <w:p>
      <w:pPr>
        <w:pStyle w:val="Heading1"/>
      </w:pPr>
      <w:r>
        <w:t>9. Performance interpretation</w:t>
      </w:r>
    </w:p>
    <w:p>
      <w:r>
        <w:t>F-010 is a qualification, not a sizing curve. CPU utilization or throttling alone does not fail the test. The primary performance question is whether the integrated workload preserves the 5-second candidate cadence without sustained degradation.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680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7"/>
              </w:rPr>
              <w:t>Observation</w:t>
            </w:r>
          </w:p>
        </w:tc>
        <w:tc>
          <w:tcPr>
            <w:tcW w:type="dxa" w:w="6048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7"/>
              </w:rPr>
              <w:t>Disposition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0 integrity errors and no sustained cadence loss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PASS / GREEN; R3.5 final Docker qualification closes.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Isolated tail event without repeated cadence displacement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Review as observation; do not automatically resize the envelope.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Repeated overruns / sustained cadence degradation with clean integrity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Do not auto-escalate E2→E3. Activate F-011 to profile/reproduce the real bottleneck first.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Integrity/durability failure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Hard FAIL; diagnose before any performance conclusion.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OOM / resource termination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Qualification FAIL under recommended envelope; reopen resource decision with evidence.</w:t>
            </w:r>
          </w:p>
        </w:tc>
      </w:tr>
    </w:tbl>
    <w:p>
      <w:pPr>
        <w:pStyle w:val="Heading1"/>
      </w:pPr>
      <w:r>
        <w:t>10. Explicit exclusions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240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7"/>
              </w:rPr>
              <w:t>Excluded dimension</w:t>
            </w:r>
          </w:p>
        </w:tc>
        <w:tc>
          <w:tcPr>
            <w:tcW w:type="dxa" w:w="7488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7"/>
              </w:rPr>
              <w:t>Reason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F-008 partition saturation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Already characterized strongly in R3.5B; no evidence from F-007 requires reopening it.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F-009 all-source maximum pressure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Maximum-source stress is not required for final qualification and would blur the integrated operational scenario.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Fault injection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R3.5E already isolated fallback, lease, invalid candidate and cache-promotion failure behavior.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Multi-owner takeover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E-010 already provides two-owner SMB evidence.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Stale-target removal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D-010 already isolates late decision after removal.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E5/E6 headroom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F-007 selected E2 as recommended; no demonstrated benefit justifies larger envelopes.</w:t>
            </w:r>
          </w:p>
        </w:tc>
      </w:tr>
    </w:tbl>
    <w:p>
      <w:pPr>
        <w:pStyle w:val="Heading1"/>
      </w:pPr>
      <w:r>
        <w:t>11. Implementation boundary after acceptance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400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7"/>
              </w:rPr>
              <w:t>Allowed</w:t>
            </w:r>
          </w:p>
        </w:tc>
        <w:tc>
          <w:tcPr>
            <w:tcW w:type="dxa" w:w="5328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7"/>
              </w:rPr>
              <w:t>Not allowed</w:t>
            </w:r>
          </w:p>
        </w:tc>
      </w:tr>
      <w:tr>
        <w:tc>
          <w:tcPr>
            <w:tcW w:type="dxa" w:w="5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Add one explicit F-010 physical-integrated scenario/profile to performance harness.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Core / Persistence / Job Runtime changes.</w:t>
            </w:r>
          </w:p>
        </w:tc>
      </w:tr>
      <w:tr>
        <w:tc>
          <w:tcPr>
            <w:tcW w:type="dxa" w:w="5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Extend scenario validation so physical data can coexist with D-009 management/decision and one parameter adoption only for F-010.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General removal of existing pressure-combination safeguards.</w:t>
            </w:r>
          </w:p>
        </w:tc>
      </w:tr>
      <w:tr>
        <w:tc>
          <w:tcPr>
            <w:tcW w:type="dxa" w:w="5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Reuse accepted F-007 bank and physical loader.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Regenerate or widen the dataset bank.</w:t>
            </w:r>
          </w:p>
        </w:tc>
      </w:tr>
      <w:tr>
        <w:tc>
          <w:tcPr>
            <w:tcW w:type="dxa" w:w="5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Add F-010 orchestrator command/result summary, tests and Spanish commented mirror.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New dependencies or uv.lock changes.</w:t>
            </w:r>
          </w:p>
        </w:tc>
      </w:tr>
      <w:tr>
        <w:tc>
          <w:tcPr>
            <w:tcW w:type="dxa" w:w="5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Capture existing cgroup/source/performance telemetry.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New product observability framework.</w:t>
            </w:r>
          </w:p>
        </w:tc>
      </w:tr>
    </w:tbl>
    <w:p>
      <w:pPr>
        <w:pStyle w:val="Heading1"/>
      </w:pPr>
      <w:r>
        <w:t>12. Decision requested</w:t>
      </w:r>
    </w:p>
    <w:p>
      <w:r>
        <w:rPr>
          <w:b/>
        </w:rPr>
        <w:t>Accept F-010 Final Docker Qualification Contract v1.0.0 as the final R3.5F integrated workload definition. After acceptance, implement only the harness profile/orchestration, tests and commented mirror; do not execute the 30-minute workload until the authoritative Python 3.14.2 + UV gate is GREEN.</w:t>
      </w:r>
    </w:p>
    <w:p>
      <w:pPr>
        <w:pStyle w:val="SmallNote"/>
      </w:pPr>
      <w:r>
        <w:t>Evidence basis: F-007 final bank aggregate SHA-256 fa89dd1386cbc0b4698d8ffaaa831f354d08aacc71687b033d0f837fa2f9cfac; capacity knee [2000,2500]; stress-reference 2000; recommended E2=1 CPU/2 GiB. F-010 remains operational_representative=false because it reuses the controlled synthetic physical bank.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Atlanticus R3.5F · F-010 · Final Docker Qualification Contract v1.0.0 · PROPOSED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