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</w:t>
        <w:br/>
        <w:t>Performance / Stress Campaign Final Closure</w:t>
      </w:r>
    </w:p>
    <w:p>
      <w:pPr>
        <w:jc w:val="center"/>
      </w:pPr>
      <w:r>
        <w:rPr>
          <w:b/>
          <w:sz w:val="19"/>
        </w:rPr>
        <w:t>Campaign Closure + R3.6 Entry Decision · v1.0.0 · 31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Campaign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R3.5 — Alarm Runtime Performance / Stress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Final 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CLOSED — PASS / GREEN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Final qualification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F-010 — CLOSED PASS/GREEN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Authoritative final run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09311e68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Qualified envelope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E2 = 1 CPU / 2 GiB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Qualified alarm load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1000 integrated alarms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Iteration cadence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 s — qualified baseline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Physical data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physical bank; operational_representative=false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Open product findings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F-011 profiling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Activated / Not Required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Next campaign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R3.6 — Azure Deployment Qualification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First proposed increment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R3.6A-001 — Freeze Azure Runtime / Deployment Contract</w:t>
            </w:r>
          </w:p>
        </w:tc>
      </w:tr>
    </w:tbl>
    <w:p>
      <w:pPr>
        <w:pStyle w:val="Heading1"/>
      </w:pPr>
      <w:r>
        <w:t>1. Executive closure</w:t>
      </w:r>
    </w:p>
    <w:p>
      <w:r>
        <w:t>R3.5 is formally closed. The campaign established correctness, durability, temporal stability, physical-source execution, control-plane behavior, configuration adoption, constrained-container capacity and final integrated Docker qualification for the tested Alarm Runtime workload.</w:t>
      </w:r>
    </w:p>
    <w:p>
      <w:r>
        <w:t>The final integrated qualification completed 361/361 iterations over 30 minutes at E2, with zero overruns, clean durability/materialization, exact Management + Decisions lifecycle, exact compatible configuration adoption and natural drain. No product defect remains open from the final campaign.</w:t>
      </w:r>
    </w:p>
    <w:p>
      <w:pPr>
        <w:pStyle w:val="Heading1"/>
      </w:pPr>
      <w:r>
        <w:t>2. Frozen final operating conclusions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31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Decision</w:t>
            </w:r>
          </w:p>
        </w:tc>
        <w:tc>
          <w:tcPr>
            <w:tcW w:type="dxa" w:w="727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Frozen conclusion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Recommended envelope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E2 = 1 CPU / 2 GiB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Minimum viable envelope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E2 = 1 CPU / 2 GiB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Capacity reference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F-007 E4 knee bracket [2000, 2500] alarms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Stress-reference load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2000 alarms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integrated load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1000 alarms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Iteration period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s qualified baseline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refresh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s remains campaign/harness publication cadence; not a universal external-source SLA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Integrity priority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Correctness/durability failures remain hard FAIL regardless of performance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Profiling policy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Profile only when a reproducible bottleneck exists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F-011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Activated / Not Required</w:t>
            </w:r>
          </w:p>
        </w:tc>
      </w:tr>
    </w:tbl>
    <w:p>
      <w:r>
        <w:br w:type="page"/>
      </w:r>
    </w:p>
    <w:p>
      <w:pPr>
        <w:pStyle w:val="Heading1"/>
      </w:pPr>
      <w:r>
        <w:t>3. Final F-010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456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Metric</w:t>
            </w:r>
          </w:p>
        </w:tc>
        <w:tc>
          <w:tcPr>
            <w:tcW w:type="dxa" w:w="7128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Authoritative result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09311e68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Iterations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361 / 361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p50 / p95 / p99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3357.821 / 3500.548 / 4290.209 ms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 iteration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4902.872 ms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p95 start interval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5001.632 ms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Overruns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Memory peak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11.738% of 2 GiB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CPU throttling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9.41652 s cumulative; no cadence loss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Durable records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2121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Journal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19,980,659 B; aligned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Snapshots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 groups / 1000 alarms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PASS; 0 duplicate IDs, 0 chain mismatches, 0 materialization mismatches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Qualification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PASS/GREEN</w:t>
            </w:r>
          </w:p>
        </w:tc>
      </w:tr>
    </w:tbl>
    <w:p>
      <w:pPr>
        <w:pStyle w:val="Heading1"/>
      </w:pPr>
      <w:r>
        <w:t>4. Integrated functional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468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Dimension</w:t>
            </w:r>
          </w:p>
        </w:tc>
        <w:tc>
          <w:tcPr>
            <w:tcW w:type="dxa" w:w="590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Final result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Physical Latest / Historical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1000 Latest + 2 DAILY; 60 min @ 10 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Management requests / Decisions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480 / 480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ManagementEffect STARTED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480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DeactivationEffect STARTED / CLEARED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480 / 480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Lost / duplicate / correlation defects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pending backlog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Parameter adoption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PERF-AC-1 → PERF-AC-2; threshold 0.50 → 0.75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Compatible changes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Disabled / removed / reset / rejected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 / 0 / 0 / 0</w:t>
            </w:r>
          </w:p>
        </w:tc>
      </w:tr>
    </w:tbl>
    <w:p>
      <w:pPr>
        <w:pStyle w:val="Heading1"/>
      </w:pPr>
      <w:r>
        <w:t>5. Adaptive campaign disposition</w:t>
      </w:r>
    </w:p>
    <w:p>
      <w:r>
        <w:t>R3.5 closes by evidence, not by mechanically executing every placeholder in the original 61-test plan. Superseded tests remain Superseded; deferred dimensions remain Deferred; conditional profiling remains Not Required unless future evidence activates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5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Reserved test</w:t>
            </w:r>
          </w:p>
        </w:tc>
        <w:tc>
          <w:tcPr>
            <w:tcW w:type="dxa" w:w="79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Final disposition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F-008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Deferred — not required for R3.5 closure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F-009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Deferred — not required for R3.5 closure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F-010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Closed — PASS/GREEN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F-011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Conditional — Not Activated / Not Required</w:t>
            </w:r>
          </w:p>
        </w:tc>
      </w:tr>
    </w:tbl>
    <w:p>
      <w:pPr>
        <w:pStyle w:val="Heading1"/>
      </w:pPr>
      <w:r>
        <w:t>6. Versioning decision</w:t>
      </w:r>
    </w:p>
    <w:p>
      <w:r>
        <w:t>Campaign closure does not trigger a product package version bump by itself. The F-010 0.1.x corrective line belongs to qualification harness/audit behavior. Product packages retain their currently validated versions until a future product change requires an explicit increment.</w:t>
      </w:r>
    </w:p>
    <w:p>
      <w:r>
        <w:t>R3.5 therefore closes as a campaign/release checkpoint. The next workstream is R3.6 at the campaign/architecture level; individual packages are incremented only when R3.6 produces an agreed code change.</w:t>
      </w:r>
    </w:p>
    <w:p>
      <w:r>
        <w:br w:type="page"/>
      </w:r>
    </w:p>
    <w:p>
      <w:pPr>
        <w:pStyle w:val="Heading1"/>
      </w:pPr>
      <w:r>
        <w:t>7. R3.6 entry decision</w:t>
      </w:r>
    </w:p>
    <w:p>
      <w:r>
        <w:rPr>
          <w:b/>
        </w:rPr>
        <w:t>Recommended next campaign: R3.6 — Azure Deployment Qualification.</w:t>
      </w:r>
    </w:p>
    <w:p>
      <w:r>
        <w:t>R3.5 proved the runtime under local Docker limits chosen to be Azure-equivalent, but the physical bank remains controlled synthetic input and operational_representative=false. The next useful risk is therefore environment/deployment equivalence rather than additional local stress.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240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R3.6A-001 contract item</w:t>
            </w:r>
          </w:p>
        </w:tc>
        <w:tc>
          <w:tcPr>
            <w:tcW w:type="dxa" w:w="734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Proposed frozen direction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Purpose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Define the real Azure execution/deployment contract before implementation.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Resource baseline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Start from E2 = 1 CPU / 2 GiB; no automatic resize.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 cadence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s baseline; preserve natural deadline/drain semantics.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 target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Select the Azure container execution target explicitly by contract; no hidden platform assumptions.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Microsoft Entra ID where the runtime/deployment interaction requires identity.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 Vault / generic credentials only; never embedded in image, code or logs.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Storage / persistence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Name actual Azure bindings/access modes and preserve modular named connections.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local enriched logs separate from Azure telemetry; remote export remains selective.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Resource limits, startup, steady cadence, drain/restart and durable integrity on the selected Azure target.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 rule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Contract first. No Core/Persistence/runtime refactor until a real Azure gap is demonstrated.</w:t>
            </w:r>
          </w:p>
        </w:tc>
      </w:tr>
    </w:tbl>
    <w:p>
      <w:pPr>
        <w:pStyle w:val="Heading1"/>
      </w:pPr>
      <w:r>
        <w:t>8. R3.6A-001 explicit exclusions</w:t>
      </w:r>
    </w:p>
    <w:p>
      <w:r>
        <w:t>The entry increment does not redesign Alarm Core, add Redis, change Tool/UI contracts, introduce a new product observability framework, widen the F-007 dataset bank, or turn Atlanticus into an ADA-specific deployment monolith. Integrations are added only when required by the frozen Azure deployment contract.</w:t>
      </w:r>
    </w:p>
    <w:p>
      <w:pPr>
        <w:pStyle w:val="Heading1"/>
      </w:pPr>
      <w:r>
        <w:t>9. Closure statement</w:t>
      </w:r>
    </w:p>
    <w:p>
      <w:r>
        <w:rPr>
          <w:b/>
        </w:rPr>
        <w:t>R3.5 PERFORMANCE / STRESS CAMPAIGN: CLOSED / PASS-GREEN. Qualified recommendation: E2 = 1 CPU / 2 GiB with 5-second Alarm Runtime cadence for the tested workload. No open product finding. F-011 not required. Next: R3.6A-001 contract freeze only.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Atlanticus · R3.5 Final Closure / R3.6 Entry Decision ·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