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eckpointLabel"/>
      </w:pPr>
      <w:r>
        <w:t>ATLANTICUS R3.6 · ADA WEB PRODUCTIZATION</w:t>
      </w:r>
    </w:p>
    <w:p>
      <w:pPr>
        <w:pStyle w:val="Title"/>
      </w:pPr>
      <w:r>
        <w:t>Checkpoint de Continuidad</w:t>
      </w:r>
    </w:p>
    <w:p>
      <w:pPr>
        <w:spacing w:before="0" w:after="240" w:line="254" w:lineRule="auto"/>
      </w:pPr>
      <w:r>
        <w:rPr>
          <w:rFonts w:ascii="Aptos" w:hAnsi="Aptos"/>
          <w:b/>
          <w:color w:val="2F6F73"/>
          <w:sz w:val="24"/>
        </w:rPr>
        <w:t>Baseline Web validada después de PAGE-READINESS-001 y WEB-CSS-001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Fecha del checkpoint</w:t>
            </w:r>
          </w:p>
        </w:tc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31 de agosto de 2026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Runtime objetivo</w:t>
            </w:r>
          </w:p>
        </w:tc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Python 3.14.2 + UV (nunca PIP)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Aplicación ADA actual</w:t>
            </w:r>
          </w:p>
        </w:tc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ada-generic-application==0.2.6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Autoridad UI root ADA</w:t>
            </w:r>
          </w:p>
        </w:tc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ada-web-ui-core==0.2.0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Estado</w:t>
            </w:r>
          </w:p>
        </w:tc>
        <w:tc>
          <w:tcPr>
            <w:tcW w:type="dxa" w:w="5083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  <w:vAlign w:val="center"/>
            <w:shd w:fill="E8F3ED"/>
          </w:tcPr>
          <w:p>
            <w:pPr>
              <w:spacing w:after="0"/>
            </w:pPr>
            <w:r>
              <w:rPr>
                <w:rFonts w:ascii="Aptos" w:hAnsi="Aptos"/>
                <w:b/>
                <w:color w:val="2D6A4F"/>
                <w:sz w:val="16"/>
              </w:rPr>
              <w:t>SESSION, WAKE LOCK, PAGE READINESS y WEB-CSS: CERRADOS / GREEN</w:t>
            </w:r>
          </w:p>
        </w:tc>
      </w:tr>
    </w:tbl>
    <w:p>
      <w:pPr>
        <w:spacing w:before="200" w:after="160" w:line="254" w:lineRule="auto"/>
      </w:pPr>
      <w:r>
        <w:rPr>
          <w:rFonts w:ascii="Aptos" w:hAnsi="Aptos"/>
          <w:b/>
          <w:color w:val="17324D"/>
        </w:rPr>
        <w:t xml:space="preserve">Propósito. </w:t>
      </w:r>
      <w:r>
        <w:t>Este documento permite retomar el trabajo actual de Atlanticus/ADA Web en un chat nuevo sin reconstruir decisiones. El repositorio que se adjunte en el nuevo chat sigue siendo la autoridad para código y versiones exactas; este checkpoint conserva contratos cerrados, fronteras, versiones validadas, aprendizajes de installers/gates y el punto donde quedó el trabajo.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8A5A00"/>
                <w:sz w:val="18"/>
              </w:rPr>
              <w:t xml:space="preserve">Regla para retomar: </w:t>
            </w:r>
            <w:r>
              <w:rPr>
                <w:rFonts w:ascii="Aptos" w:hAnsi="Aptos"/>
                <w:sz w:val="18"/>
              </w:rPr>
              <w:t>no reabrir PWA, ADA Session, Wake Lock, Page Readiness ni la normalización CSS salvo que el repositorio actual contradiga este checkpoint o exista una regresión demostrable.</w:t>
            </w:r>
          </w:p>
        </w:tc>
      </w:tr>
    </w:tbl>
    <w:p>
      <w:pPr>
        <w:pStyle w:val="Heading1"/>
      </w:pPr>
      <w:r>
        <w:t>1. Autoridad y precedencia</w:t>
      </w:r>
    </w:p>
    <w:p>
      <w:pPr>
        <w:pStyle w:val="ListNumber"/>
        <w:spacing w:before="0" w:after="60" w:line="254" w:lineRule="auto"/>
      </w:pPr>
      <w:r>
        <w:t>El repositorio `atlanticus` adjunto en el nuevo chat es la autoridad para archivos fuente, versiones y locks.</w:t>
      </w:r>
    </w:p>
    <w:p>
      <w:pPr>
        <w:pStyle w:val="ListNumber"/>
        <w:spacing w:before="0" w:after="60" w:line="254" w:lineRule="auto"/>
      </w:pPr>
      <w:r>
        <w:t>Este checkpoint es la autoridad para las decisiones Web cerradas después del handoff general R3.6.</w:t>
      </w:r>
    </w:p>
    <w:p>
      <w:pPr>
        <w:pStyle w:val="ListNumber"/>
        <w:spacing w:before="0" w:after="60" w:line="254" w:lineRule="auto"/>
      </w:pPr>
      <w:r>
        <w:t>`Atlanticus_R36_Clean_Integration_Handoff_v1.0.0` mantiene la dirección general de R3.6: Runtime/Process, Alarm Definition, Configuration, Sources/Delivery y Management.</w:t>
      </w:r>
    </w:p>
    <w:p>
      <w:pPr>
        <w:pStyle w:val="ListNumber"/>
        <w:spacing w:before="0" w:after="60" w:line="254" w:lineRule="auto"/>
      </w:pPr>
      <w:r>
        <w:t>Los repositorios legacy de ADA / Integrated Operations / Flotación son sólo referencia de comportamiento validado. No restaurar sus fronteras antiguas.</w:t>
      </w:r>
    </w:p>
    <w:p>
      <w:pPr>
        <w:pStyle w:val="ListNumber"/>
        <w:spacing w:before="0" w:after="60" w:line="254" w:lineRule="auto"/>
      </w:pPr>
      <w:r>
        <w:t>Si el código actual contradice un contrato congelado, detenerse y resolver la diferencia explícitamente; no inventar compatibilidad silenciosa.</w:t>
      </w:r>
    </w:p>
    <w:p>
      <w:pPr>
        <w:pStyle w:val="Heading1"/>
      </w:pPr>
      <w:r>
        <w:t>2. Reglas de ingeniería congeladas</w:t>
      </w:r>
    </w:p>
    <w:p>
      <w:pPr>
        <w:pStyle w:val="ListBullet"/>
        <w:spacing w:before="0" w:after="40" w:line="254" w:lineRule="auto"/>
      </w:pPr>
      <w:r>
        <w:t>Python 3.14.2 + UV. Nunca PIP.</w:t>
      </w:r>
    </w:p>
    <w:p>
      <w:pPr>
        <w:pStyle w:val="ListBullet"/>
        <w:spacing w:before="0" w:after="40" w:line="254" w:lineRule="auto"/>
      </w:pPr>
      <w:r>
        <w:t>Atlanticus debe seguir siendo modular y reusable más allá de ADA; workarounds específicos permanecen en ADA.</w:t>
      </w:r>
    </w:p>
    <w:p>
      <w:pPr>
        <w:pStyle w:val="ListBullet"/>
        <w:spacing w:before="0" w:after="40" w:line="254" w:lineRule="auto"/>
      </w:pPr>
      <w:r>
        <w:t>Contratos backend antes que consumidores frontend.</w:t>
      </w:r>
    </w:p>
    <w:p>
      <w:pPr>
        <w:pStyle w:val="ListBullet"/>
        <w:spacing w:before="0" w:after="40" w:line="254" w:lineRule="auto"/>
      </w:pPr>
      <w:r>
        <w:t>Composición explícita; evitar clientes globales y configuración monolítica.</w:t>
      </w:r>
    </w:p>
    <w:p>
      <w:pPr>
        <w:pStyle w:val="ListBullet"/>
        <w:spacing w:before="0" w:after="40" w:line="254" w:lineRule="auto"/>
      </w:pPr>
      <w:r>
        <w:t>Nunca exponer secretos en código o logs.</w:t>
      </w:r>
    </w:p>
    <w:p>
      <w:pPr>
        <w:pStyle w:val="ListBullet"/>
        <w:spacing w:before="0" w:after="40" w:line="254" w:lineRule="auto"/>
      </w:pPr>
      <w:r>
        <w:t>Sólo cambios acordados, pruebas focalizadas y espejo pedagógico equivalente en español.</w:t>
      </w:r>
    </w:p>
    <w:p>
      <w:pPr>
        <w:pStyle w:val="ListBullet"/>
        <w:spacing w:before="0" w:after="40" w:line="254" w:lineRule="auto"/>
      </w:pPr>
      <w:r>
        <w:t>Código productivo limpio; comentarios históricos de migración no son contratos de test.</w:t>
      </w:r>
    </w:p>
    <w:p>
      <w:pPr>
        <w:pStyle w:val="ListBullet"/>
        <w:spacing w:before="0" w:after="40" w:line="254" w:lineRule="auto"/>
      </w:pPr>
      <w:r>
        <w:t>Si una solución se reemplaza de raíz, no mantener aliases/adapters legacy salvo solicitud explícita.</w:t>
      </w:r>
    </w:p>
    <w:p>
      <w:pPr>
        <w:pStyle w:val="ListBullet"/>
        <w:spacing w:before="0" w:after="40" w:line="254" w:lineRule="auto"/>
      </w:pPr>
      <w:r>
        <w:t>No hay campaña controlada de qualification en Azure activa.</w:t>
      </w:r>
    </w:p>
    <w:p>
      <w:pPr>
        <w:pStyle w:val="ListBullet"/>
        <w:spacing w:before="0" w:after="40" w:line="254" w:lineRule="auto"/>
      </w:pPr>
      <w:r>
        <w:t>No abrir otra campaña larga de stress sin un riesgo medible que la justifique.</w:t>
      </w:r>
    </w:p>
    <w:p>
      <w:pPr>
        <w:pStyle w:val="Heading1"/>
      </w:pPr>
      <w:r>
        <w:t>3. Baseline ADA Web validada</w:t>
      </w:r>
    </w:p>
    <w:p>
      <w:pPr>
        <w:spacing w:before="0" w:after="100" w:line="254" w:lineRule="auto"/>
      </w:pPr>
      <w:r>
        <w:t>Estas versiones corresponden al estado post-WEB-CSS-001 observado en el gate verde. Al retomar, verificar contra el repositorio/locks y usar el código actual como autoridad.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89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89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 / nota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ada-generic-application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0.2.6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Composición de aplicación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ada-web-ui-core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0.2.0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Tokens root ADA + UI foundation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ada-web-ui-page-readiness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0.1.0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Readiness de composición inicial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ada-web-ui-display-status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Display Status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ada-web-ui-branding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0.1.3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Branding operacional ADA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ada-web-ui-content-state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0.1.6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Content State UI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ada-web-ui-global-indicator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0.2.2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Global Indicator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ada-web-ui-time-status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0.1.11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Time Status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ada-web-shell-navigation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0.1.6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Navigation presentation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ada-web-shell-header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Header operacional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ada-web-alarm-management-summary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0.1.2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Resumen Alarm Management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ada-web-alarm-status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Alarm Status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ada-web-alarm-baseline-surface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0.1.1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Alarm baseline surface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ada-web-kpi-inspection-surface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KPI Inspection surface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ada-web-kpi-inspection-interval-resilience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0.1.4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Interval resilience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ada-web-kpi-inspection-empty-definition-flow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Empty-definition flow</w:t>
            </w:r>
          </w:p>
        </w:tc>
      </w:tr>
      <w:tr>
        <w:trPr>
          <w:cantSplit/>
        </w:trPr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ada-web-kpi-inspection-preview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0.1.6</w:t>
            </w:r>
          </w:p>
        </w:tc>
        <w:tc>
          <w:tcPr>
            <w:tcW w:type="dxa" w:w="3389"/>
            <w:shd w:fill="F5F7F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Preview temporal/histórico; retirar al existir owner canónico</w:t>
            </w:r>
          </w:p>
        </w:tc>
      </w:tr>
    </w:tbl>
    <w:p>
      <w:pPr>
        <w:pStyle w:val="Heading1"/>
      </w:pPr>
      <w:r>
        <w:t>4. Incrementos cerrados en este tramo</w:t>
      </w:r>
    </w:p>
    <w:p>
      <w:pPr>
        <w:pStyle w:val="Heading2"/>
      </w:pPr>
      <w:r>
        <w:t>PWA-001 — Atlanticus Web PWA foundation</w:t>
      </w:r>
    </w:p>
    <w:p>
      <w:pPr>
        <w:spacing w:before="0" w:after="80" w:line="254" w:lineRule="auto"/>
      </w:pPr>
      <w:r>
        <w:rPr>
          <w:rFonts w:ascii="Aptos" w:hAnsi="Aptos"/>
          <w:b/>
          <w:color w:val="2F6F73"/>
          <w:sz w:val="17"/>
        </w:rPr>
        <w:t>Incorporado antes de este checkpoint</w:t>
      </w:r>
    </w:p>
    <w:p>
      <w:pPr>
        <w:pStyle w:val="ListBullet"/>
        <w:spacing w:before="0" w:after="40" w:line="254" w:lineRule="auto"/>
      </w:pPr>
      <w:r>
        <w:t>Capability Web genérica: manifest.webmanifest, service-worker.js y registration JS.</w:t>
      </w:r>
    </w:p>
    <w:p>
      <w:pPr>
        <w:pStyle w:val="ListBullet"/>
        <w:spacing w:before="0" w:after="40" w:line="254" w:lineRule="auto"/>
      </w:pPr>
      <w:r>
        <w:t>Metadata inyectada por aplicación; sin nombres de Tool, colores, versiones o iconos hardcodeados.</w:t>
      </w:r>
    </w:p>
    <w:p>
      <w:pPr>
        <w:pStyle w:val="ListBullet"/>
        <w:spacing w:before="0" w:after="40" w:line="254" w:lineRule="auto"/>
      </w:pPr>
      <w:r>
        <w:t>Cache sólo de assets same-origin seguros; `/`, Manager, APIs, callbacks Dash y contenido operacional permanecen network-only.</w:t>
      </w:r>
    </w:p>
    <w:p>
      <w:pPr>
        <w:pStyle w:val="ListBullet"/>
        <w:spacing w:before="0" w:after="40" w:line="254" w:lineRule="auto"/>
      </w:pPr>
      <w:r>
        <w:t>PWA no es owner de Session reload, Wake Lock ni Page Readiness.</w:t>
      </w:r>
    </w:p>
    <w:p>
      <w:pPr>
        <w:pStyle w:val="Heading2"/>
      </w:pPr>
      <w:r>
        <w:t>ADA-SESSION-001 — Entra Token Auto-Reload Workaround</w:t>
      </w:r>
    </w:p>
    <w:p>
      <w:pPr>
        <w:spacing w:before="0" w:after="80" w:line="254" w:lineRule="auto"/>
      </w:pPr>
      <w:r>
        <w:rPr>
          <w:rFonts w:ascii="Aptos" w:hAnsi="Aptos"/>
          <w:b/>
          <w:color w:val="2D6A4F"/>
          <w:sz w:val="17"/>
        </w:rPr>
        <w:t>CERRADO / GREEN · application 0.2.3 al cierre</w:t>
      </w:r>
    </w:p>
    <w:p>
      <w:pPr>
        <w:pStyle w:val="ListBullet"/>
        <w:spacing w:before="0" w:after="40" w:line="254" w:lineRule="auto"/>
      </w:pPr>
      <w:r>
        <w:t>Workaround exclusivo de ADA por el lifecycle pendiente de tokens Entra; no es una primitive de Atlanticus Web.</w:t>
      </w:r>
    </w:p>
    <w:p>
      <w:pPr>
        <w:pStyle w:val="ListBullet"/>
        <w:spacing w:before="0" w:after="40" w:line="254" w:lineRule="auto"/>
      </w:pPr>
      <w:r>
        <w:t>Sólo `/`; Manager excluido.</w:t>
      </w:r>
    </w:p>
    <w:p>
      <w:pPr>
        <w:pStyle w:val="ListBullet"/>
        <w:spacing w:before="0" w:after="40" w:line="254" w:lineRule="auto"/>
      </w:pPr>
      <w:r>
        <w:t>Deadline default 7200 s y chequeo cada 30 s.</w:t>
      </w:r>
    </w:p>
    <w:p>
      <w:pPr>
        <w:pStyle w:val="ListBullet"/>
        <w:spacing w:before="0" w:after="40" w:line="254" w:lineRule="auto"/>
      </w:pPr>
      <w:r>
        <w:t>Si vence hidden, se difiere; al volver visible, recarga si corresponde.</w:t>
      </w:r>
    </w:p>
    <w:p>
      <w:pPr>
        <w:pStyle w:val="ListBullet"/>
        <w:spacing w:before="0" w:after="40" w:line="254" w:lineRule="auto"/>
      </w:pPr>
      <w:r>
        <w:t>Configuración: ADA_SESSION_RELOAD_AFTER_SECONDS y ADA_SESSION_CHECK_EVERY_SECONDS.</w:t>
      </w:r>
    </w:p>
    <w:p>
      <w:pPr>
        <w:pStyle w:val="ListBullet"/>
        <w:spacing w:before="0" w:after="40" w:line="254" w:lineRule="auto"/>
      </w:pPr>
      <w:r>
        <w:t>Debe retirarse limpiamente cuando la renovación de token quede resuelta.</w:t>
      </w:r>
    </w:p>
    <w:p>
      <w:pPr>
        <w:pStyle w:val="Heading2"/>
      </w:pPr>
      <w:r>
        <w:t>ADA-WAKE-LOCK-001 — Screen Wake Lock</w:t>
      </w:r>
    </w:p>
    <w:p>
      <w:pPr>
        <w:spacing w:before="0" w:after="80" w:line="254" w:lineRule="auto"/>
      </w:pPr>
      <w:r>
        <w:rPr>
          <w:rFonts w:ascii="Aptos" w:hAnsi="Aptos"/>
          <w:b/>
          <w:color w:val="2D6A4F"/>
          <w:sz w:val="17"/>
        </w:rPr>
        <w:t>CERRADO / GREEN · application 0.2.4 al cierre</w:t>
      </w:r>
    </w:p>
    <w:p>
      <w:pPr>
        <w:pStyle w:val="ListBullet"/>
        <w:spacing w:before="0" w:after="40" w:line="254" w:lineRule="auto"/>
      </w:pPr>
      <w:r>
        <w:t>Runtime ADA independiente de Session/PWA.</w:t>
      </w:r>
    </w:p>
    <w:p>
      <w:pPr>
        <w:pStyle w:val="ListBullet"/>
        <w:spacing w:before="0" w:after="40" w:line="254" w:lineRule="auto"/>
      </w:pPr>
      <w:r>
        <w:t>Sólo `/`; Manager excluido.</w:t>
      </w:r>
    </w:p>
    <w:p>
      <w:pPr>
        <w:pStyle w:val="ListBullet"/>
        <w:spacing w:before="0" w:after="40" w:line="254" w:lineRule="auto"/>
      </w:pPr>
      <w:r>
        <w:t>Visible: request("screen"). Hidden: release. Visible nuevamente: reacquire.</w:t>
      </w:r>
    </w:p>
    <w:p>
      <w:pPr>
        <w:pStyle w:val="ListBullet"/>
        <w:spacing w:before="0" w:after="40" w:line="254" w:lineRule="auto"/>
      </w:pPr>
      <w:r>
        <w:t>Navegación `/ -&gt; /manager` libera; `/manager -&gt; /` intenta adquirir, también vía History API.</w:t>
      </w:r>
    </w:p>
    <w:p>
      <w:pPr>
        <w:pStyle w:val="ListBullet"/>
        <w:spacing w:before="0" w:after="40" w:line="254" w:lineRule="auto"/>
      </w:pPr>
      <w:r>
        <w:t>API ausente: console.warn y continuar. request() rechazado: console.error.</w:t>
      </w:r>
    </w:p>
    <w:p>
      <w:pPr>
        <w:pStyle w:val="Heading2"/>
      </w:pPr>
      <w:r>
        <w:t>PAGE-READINESS-001 — ADA Operational Initial Composition</w:t>
      </w:r>
    </w:p>
    <w:p>
      <w:pPr>
        <w:spacing w:before="0" w:after="80" w:line="254" w:lineRule="auto"/>
      </w:pPr>
      <w:r>
        <w:rPr>
          <w:rFonts w:ascii="Aptos" w:hAnsi="Aptos"/>
          <w:b/>
          <w:color w:val="2D6A4F"/>
          <w:sz w:val="17"/>
        </w:rPr>
        <w:t>CERRADO / GREEN · ada-web-ui-page-readiness==0.1.0 · application 0.2.5</w:t>
      </w:r>
    </w:p>
    <w:p>
      <w:pPr>
        <w:pStyle w:val="ListBullet"/>
        <w:spacing w:before="0" w:after="40" w:line="254" w:lineRule="auto"/>
      </w:pPr>
      <w:r>
        <w:t>Readiness es contrato de lifecycle, no implementación visual del loader.</w:t>
      </w:r>
    </w:p>
    <w:p>
      <w:pPr>
        <w:pStyle w:val="ListBullet"/>
        <w:spacing w:before="0" w:after="40" w:line="254" w:lineRule="auto"/>
      </w:pPr>
      <w:r>
        <w:t>Wrapper estable reutiliza data-ada-component-key y agrega data-ada-render-ready="false|true".</w:t>
      </w:r>
    </w:p>
    <w:p>
      <w:pPr>
        <w:pStyle w:val="ListBullet"/>
        <w:spacing w:before="0" w:after="40" w:line="254" w:lineRule="auto"/>
      </w:pPr>
      <w:r>
        <w:t>Descubrimiento automático: sin listas por Tool, conteos hardcodeados ni nombres de componentes.</w:t>
      </w:r>
    </w:p>
    <w:p>
      <w:pPr>
        <w:pStyle w:val="ListBullet"/>
        <w:spacing w:before="0" w:after="40" w:line="254" w:lineRule="auto"/>
      </w:pPr>
      <w:r>
        <w:t>Cada callback de render inicial publica true cuando termina su responsabilidad visual, incluso si el estado válido es EMPTY/ERROR/NOT_MAPPED.</w:t>
      </w:r>
    </w:p>
    <w:p>
      <w:pPr>
        <w:pStyle w:val="ListBullet"/>
        <w:spacing w:before="0" w:after="40" w:line="254" w:lineRule="auto"/>
      </w:pPr>
      <w:r>
        <w:t>ALL=true inicia settling/quiet period de 160 ms. Una nueva señal false cancela el cierre.</w:t>
      </w:r>
    </w:p>
    <w:p>
      <w:pPr>
        <w:pStyle w:val="ListBullet"/>
        <w:spacing w:before="0" w:after="40" w:line="254" w:lineRule="auto"/>
      </w:pPr>
      <w:r>
        <w:t>Luego fade de 240 ms; transitionend completa READY.</w:t>
      </w:r>
    </w:p>
    <w:p>
      <w:pPr>
        <w:pStyle w:val="ListBullet"/>
        <w:spacing w:before="0" w:after="40" w:line="254" w:lineRule="auto"/>
      </w:pPr>
      <w:r>
        <w:t>READY queda latched durante la composición. Callbacks periódicos posteriores no reabren loader.</w:t>
      </w:r>
    </w:p>
    <w:p>
      <w:pPr>
        <w:pStyle w:val="ListBullet"/>
        <w:spacing w:before="0" w:after="40" w:line="254" w:lineRule="auto"/>
      </w:pPr>
      <w:r>
        <w:t>La Tool inyecta el visual del loader. Manager mantiene lifecycle separado.</w:t>
      </w:r>
    </w:p>
    <w:p>
      <w:pPr>
        <w:pStyle w:val="Heading2"/>
      </w:pPr>
      <w:r>
        <w:t>WEB-CSS-001 — Root Token Normalization + Dash Bootstrap Hygiene</w:t>
      </w:r>
    </w:p>
    <w:p>
      <w:pPr>
        <w:spacing w:before="0" w:after="80" w:line="254" w:lineRule="auto"/>
      </w:pPr>
      <w:r>
        <w:rPr>
          <w:rFonts w:ascii="Aptos" w:hAnsi="Aptos"/>
          <w:b/>
          <w:color w:val="2D6A4F"/>
          <w:sz w:val="17"/>
        </w:rPr>
        <w:t>CERRADO / GREEN · ui-core 0.2.0 · application 0.2.6</w:t>
      </w:r>
    </w:p>
    <w:p>
      <w:pPr>
        <w:pStyle w:val="ListBullet"/>
        <w:spacing w:before="0" w:after="40" w:line="254" w:lineRule="auto"/>
      </w:pPr>
      <w:r>
        <w:t>Colores compartidos ADA migrados a tokens semánticos --ada-color-*.</w:t>
      </w:r>
    </w:p>
    <w:p>
      <w:pPr>
        <w:pStyle w:val="ListBullet"/>
        <w:spacing w:before="0" w:after="40" w:line="254" w:lineRule="auto"/>
      </w:pPr>
      <w:r>
        <w:t>Tokens legacy genéricos eliminados sin aliases.</w:t>
      </w:r>
    </w:p>
    <w:p>
      <w:pPr>
        <w:pStyle w:val="ListBullet"/>
        <w:spacing w:before="0" w:after="40" w:line="254" w:lineRule="auto"/>
      </w:pPr>
      <w:r>
        <w:t>Consumidores migrados por responsabilidad surface/text/border, no por igualdad hexadecimal.</w:t>
      </w:r>
    </w:p>
    <w:p>
      <w:pPr>
        <w:pStyle w:val="ListBullet"/>
        <w:spacing w:before="0" w:after="40" w:line="254" w:lineRule="auto"/>
      </w:pPr>
      <w:r>
        <w:t>Colores locales y branding permanecen locales cuando no existe concepto compartido.</w:t>
      </w:r>
    </w:p>
    <w:p>
      <w:pPr>
        <w:pStyle w:val="ListBullet"/>
        <w:spacing w:before="0" w:after="40" w:line="254" w:lineRule="auto"/>
      </w:pPr>
      <w:r>
        <w:t>`._dash-loading` nativo queda suprimido; dcc.Loading, spinners, loaders Tool/Manager y Page Readiness no se tocan.</w:t>
      </w:r>
    </w:p>
    <w:p>
      <w:pPr>
        <w:pStyle w:val="ListBullet"/>
        <w:spacing w:before="0" w:after="40" w:line="254" w:lineRule="auto"/>
      </w:pPr>
      <w:r>
        <w:t>Guard persistente evita reintroducir tokens legacy y hardcodes compartidos.</w:t>
      </w:r>
    </w:p>
    <w:p>
      <w:pPr>
        <w:pStyle w:val="ListBullet"/>
        <w:spacing w:before="0" w:after="40" w:line="254" w:lineRule="auto"/>
      </w:pPr>
      <w:r>
        <w:t>Tests legacy que exigían comentarios `Step ...` se reemplazaron por validaciones reales de CSS.</w:t>
      </w:r>
    </w:p>
    <w:p>
      <w:pPr>
        <w:pStyle w:val="Heading1"/>
      </w:pPr>
      <w:r>
        <w:t>5. Contrato Page Readiness que no debe romperse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F6F7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2F6F7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389"/>
            <w:shd w:fill="2F6F73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LOADING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Existe al menos una señal render-ready=false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Loader de la Tool cubre la composición operacional.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SETTLING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Todas las señales descubiertas están true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Mantener loader brevemente; una nueva false devuelve a LOADING.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FADING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ALL=true se mantuvo durante quiet period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Fade del loader inyectado; el timeout no define readiness funcional.</w:t>
            </w:r>
          </w:p>
        </w:tc>
      </w:tr>
      <w:tr>
        <w:trPr>
          <w:cantSplit/>
        </w:trPr>
        <w:tc>
          <w:tcPr>
            <w:tcW w:type="dxa" w:w="3389"/>
            <w:shd w:fill="E8F3ED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READY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Finalizó transitionend del fade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Latch para esa composición; actividad posterior no reactiva loader global.</w:t>
            </w:r>
          </w:p>
        </w:tc>
      </w:tr>
    </w:tbl>
    <w:p>
      <w:pPr>
        <w:spacing w:before="120" w:after="60" w:line="254" w:lineRule="auto"/>
      </w:pPr>
      <w:r>
        <w:rPr>
          <w:rFonts w:ascii="Aptos" w:hAnsi="Aptos"/>
          <w:b/>
          <w:color w:val="17324D"/>
        </w:rPr>
        <w:t xml:space="preserve">Regla para callbacks: </w:t>
      </w:r>
      <w:r>
        <w:t>todo callback que materializa una sección inicial de UI ADA debe publicar su render-ready sobre el wrapper estable. Alarmas y futuras capabilities se integran adoptando el mismo contrato; Page Readiness no se modifica.</w:t>
      </w:r>
    </w:p>
    <w:p>
      <w:pPr>
        <w:pStyle w:val="Heading1"/>
      </w:pPr>
      <w:r>
        <w:t>6. Ownership de loaders y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Superficie</w:t>
            </w:r>
          </w:p>
        </w:tc>
        <w:tc>
          <w:tcPr>
            <w:tcW w:type="dxa" w:w="2541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Loader inicial</w:t>
            </w:r>
          </w:p>
        </w:tc>
        <w:tc>
          <w:tcPr>
            <w:tcW w:type="dxa" w:w="2541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 del readiness</w:t>
            </w:r>
          </w:p>
        </w:tc>
        <w:tc>
          <w:tcPr>
            <w:tcW w:type="dxa" w:w="2541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Carga posterior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ADA operacional `/`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Loader inyectado por Tool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ADA Page Readiness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Sólo loading local; el loader global no vuelve.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Entrada inicial Manager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Imagen Atlanticus / composición Manager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Lifecycle propio de Manager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No aplica durante bootstrap inicial.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Navegación interna Manager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Sin loader de página completo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Fuera de Page Readiness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Spinners/estados locales.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Manager -&gt; `/`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Loader operacional de Tool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Nueva composición reinicia Page Readiness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4"/>
              </w:rPr>
              <w:t>Luego actualizaciones locales tras READY.</w:t>
            </w:r>
          </w:p>
        </w:tc>
      </w:tr>
    </w:tbl>
    <w:p>
      <w:pPr>
        <w:pStyle w:val="Heading1"/>
      </w:pPr>
      <w:r>
        <w:t>7. Política CSS congelada por WEB-CSS-001</w:t>
      </w:r>
    </w:p>
    <w:p>
      <w:pPr>
        <w:pStyle w:val="ListBullet"/>
        <w:spacing w:before="0" w:after="40" w:line="254" w:lineRule="auto"/>
      </w:pPr>
      <w:r>
        <w:t>Conceptos visuales compartidos ADA usan tokens root namespaced `--ada-color-*`.</w:t>
      </w:r>
    </w:p>
    <w:p>
      <w:pPr>
        <w:pStyle w:val="ListBullet"/>
        <w:spacing w:before="0" w:after="40" w:line="254" w:lineRule="auto"/>
      </w:pPr>
      <w:r>
        <w:t>Que dos colores tengan el mismo hexadecimal no significa que compartan semántica u ownership.</w:t>
      </w:r>
    </w:p>
    <w:p>
      <w:pPr>
        <w:pStyle w:val="ListBullet"/>
        <w:spacing w:before="0" w:after="40" w:line="254" w:lineRule="auto"/>
      </w:pPr>
      <w:r>
        <w:t>Background consume surface, foreground/text consume text y borders consumen border; no cruzar familias sólo porque hoy coinciden los valores.</w:t>
      </w:r>
    </w:p>
    <w:p>
      <w:pPr>
        <w:pStyle w:val="ListBullet"/>
        <w:spacing w:before="0" w:after="40" w:line="254" w:lineRule="auto"/>
      </w:pPr>
      <w:r>
        <w:t>Colores propios de una capability permanecen locales cuando no existe reutilización real.</w:t>
      </w:r>
    </w:p>
    <w:p>
      <w:pPr>
        <w:pStyle w:val="ListBullet"/>
        <w:spacing w:before="0" w:after="40" w:line="254" w:lineRule="auto"/>
      </w:pPr>
      <w:r>
        <w:t>Colores de SVG/branding no se tokenizan automáticamente.</w:t>
      </w:r>
    </w:p>
    <w:p>
      <w:pPr>
        <w:pStyle w:val="ListBullet"/>
        <w:spacing w:before="0" w:after="40" w:line="254" w:lineRule="auto"/>
      </w:pPr>
      <w:r>
        <w:t>No recrear tokens legacy eliminados mediante aliases.</w:t>
      </w:r>
    </w:p>
    <w:p>
      <w:pPr>
        <w:pStyle w:val="ListBullet"/>
        <w:spacing w:before="0" w:after="40" w:line="254" w:lineRule="auto"/>
      </w:pPr>
      <w:r>
        <w:t>No reintroducir hex compartidos normalizados directamente en CSS consumidor; mantener el guard persistente en el gate ADA.</w:t>
      </w:r>
    </w:p>
    <w:p>
      <w:pPr>
        <w:pStyle w:val="ListBullet"/>
        <w:spacing w:before="0" w:after="40" w:line="254" w:lineRule="auto"/>
      </w:pPr>
      <w:r>
        <w:t>La supresión de `._dash-loading` sólo elimina el texto bootstrap nativo. Nunca ampliar ese selector a dcc.Loading, spinners o UI de error/debug.</w:t>
      </w:r>
    </w:p>
    <w:p>
      <w:pPr>
        <w:pStyle w:val="Heading1"/>
      </w:pPr>
      <w:r>
        <w:t>8. Lecciones de installers/gates que deben reutilizarse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2F6F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Lección</w:t>
            </w:r>
          </w:p>
        </w:tc>
        <w:tc>
          <w:tcPr>
            <w:tcW w:type="dxa" w:w="5083"/>
            <w:shd w:fill="2F6F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Regla para incrementos futuros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Normalizar locks antes del snapshot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Varios locks tenían drift previo: se agregó atlanticus-web-configuration y atlanticus-web-observability se normalizó a 0.3.0. Comparar contra baseline normalizado, no contra lock stale.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Tratar inspection/preview explícitamente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El preview tenía pin histórico a ada-generic-application==0.1.24. WEB-CSS tuvo que alinearlo temporalmente al baseline actual para normalizar lock, restaurar el pyproject y recién después aplicar el target final.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Rollback con EXIT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Restaurar todo estado tocado ante cualquier salida no exitosa; no depender sólo de ERR.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Excluir sólo artefactos generados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`*.egg-info` y `.runtime/publications/*` pueden cambiar durante build/gates y no son drift productivo. No ampliar exclusiones a código real.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Tests validan comportamiento, no comentarios históricos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No exigir `Step 08B...` dentro de CSS/Python productivo.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Auditar todos los tests afectados antes de empaquetar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Una migración de tokens puede invalidar expectativas sin cambiar comportamiento; revisar la superficie completa, no sólo el primer fallo.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5"/>
              </w:rPr>
              <w:t>Guard de versiones internas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Después de regenerar locks, sólo se aceptan cambios de packages explícitamente propiedad del incremento.</w:t>
            </w:r>
          </w:p>
        </w:tc>
      </w:tr>
    </w:tbl>
    <w:p>
      <w:pPr>
        <w:pStyle w:val="Heading1"/>
      </w:pPr>
      <w:r>
        <w:t>9. Decisiones que no se deben reabrir sin evidencia</w:t>
      </w:r>
    </w:p>
    <w:p>
      <w:pPr>
        <w:pStyle w:val="ListBullet"/>
        <w:spacing w:before="0" w:after="40" w:line="254" w:lineRule="auto"/>
      </w:pPr>
      <w:r>
        <w:t>El auto-reload es específico de ADA y temporal; no promoverlo a Atlanticus Web ni PWA.</w:t>
      </w:r>
    </w:p>
    <w:p>
      <w:pPr>
        <w:pStyle w:val="ListBullet"/>
        <w:spacing w:before="0" w:after="40" w:line="254" w:lineRule="auto"/>
      </w:pPr>
      <w:r>
        <w:t>Wake Lock es independiente de Session y aplica sólo al root operacional `/`.</w:t>
      </w:r>
    </w:p>
    <w:p>
      <w:pPr>
        <w:pStyle w:val="ListBullet"/>
        <w:spacing w:before="0" w:after="40" w:line="254" w:lineRule="auto"/>
      </w:pPr>
      <w:r>
        <w:t>Page Readiness descubre marcadores render-ready estándar automáticamente; no crear configuración por Tool con listas de callbacks/componentes.</w:t>
      </w:r>
    </w:p>
    <w:p>
      <w:pPr>
        <w:pStyle w:val="ListBullet"/>
        <w:spacing w:before="0" w:after="40" w:line="254" w:lineRule="auto"/>
      </w:pPr>
      <w:r>
        <w:t>Readiness mide finalización de presentación inicial, no salud de datos. EMPTY/ERROR/NOT_MAPPED pueden ser READY.</w:t>
      </w:r>
    </w:p>
    <w:p>
      <w:pPr>
        <w:pStyle w:val="ListBullet"/>
        <w:spacing w:before="0" w:after="40" w:line="254" w:lineRule="auto"/>
      </w:pPr>
      <w:r>
        <w:t>La Tool posee el visual del loader; Page Readiness sólo posee lifecycle.</w:t>
      </w:r>
    </w:p>
    <w:p>
      <w:pPr>
        <w:pStyle w:val="ListBullet"/>
        <w:spacing w:before="0" w:after="40" w:line="254" w:lineRule="auto"/>
      </w:pPr>
      <w:r>
        <w:t>Manager tiene lifecycle de loader distinto y usa spinners locales tras la entrada inicial.</w:t>
      </w:r>
    </w:p>
    <w:p>
      <w:pPr>
        <w:pStyle w:val="ListBullet"/>
        <w:spacing w:before="0" w:after="40" w:line="254" w:lineRule="auto"/>
      </w:pPr>
      <w:r>
        <w:t>Los tokens CSS compartidos son semánticos y namespaced; no dejar aliases legacy.</w:t>
      </w:r>
    </w:p>
    <w:p>
      <w:pPr>
        <w:pStyle w:val="ListBullet"/>
        <w:spacing w:before="0" w:after="40" w:line="254" w:lineRule="auto"/>
      </w:pPr>
      <w:r>
        <w:t>`._dash-loading` nativo no tiene función productiva y permanece suprimido.</w:t>
      </w:r>
    </w:p>
    <w:p>
      <w:pPr>
        <w:pStyle w:val="ListBullet"/>
        <w:spacing w:before="0" w:after="40" w:line="254" w:lineRule="auto"/>
      </w:pPr>
      <w:r>
        <w:t>No usar heurísticas de strings del DOM cuando ya existe identidad estable de componentes ADA.</w:t>
      </w:r>
    </w:p>
    <w:p>
      <w:pPr>
        <w:pStyle w:val="Heading1"/>
      </w:pPr>
      <w:r>
        <w:t>10. Artefactos cerrados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Incremento</w:t>
            </w:r>
          </w:p>
        </w:tc>
        <w:tc>
          <w:tcPr>
            <w:tcW w:type="dxa" w:w="3389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Artefacto</w:t>
            </w:r>
          </w:p>
        </w:tc>
        <w:tc>
          <w:tcPr>
            <w:tcW w:type="dxa" w:w="3389"/>
            <w:shd w:fill="17324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SHA-256 / nota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3"/>
              </w:rPr>
              <w:t>ADA-SESSION-001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atlanticus-ada-session-001-entra-auto-reload-0.1.3.zip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9a26feca32e966649866c7fe0e4d253e98f8e3624d0e9050819160c607c1965d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3"/>
              </w:rPr>
              <w:t>ADA-WAKE-LOCK-001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atlanticus-ada-wake-lock-001-screen-wake-lock-0.1.1.zip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645904ecea08b6addd2d3dc4c0d96fb96d8e7a4b3b6360b686bbb351cf582ce4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3"/>
              </w:rPr>
              <w:t>PAGE-READINESS-001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atlanticus-ada-page-readiness-001-operational-initial-composition-0.1.0.zip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a11a62eb3abd49aba6863b3b1cb96249bef88a33bc2452d382157e1f8492f515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3"/>
              </w:rPr>
              <w:t>Contrato Page Readiness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Atlanticus_ADA_PAGE_READINESS_001_Contrato_v1.0.0.docx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Documento contractual validado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3"/>
              </w:rPr>
              <w:t>WEB-CSS-001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atlanticus-web-css-001-root-token-normalization-0.1.3.zip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3"/>
              </w:rPr>
              <w:t>988f9353a6f8816449393c28d187bbf1e91dfa6cacde34c7e74338780a40be2f</w:t>
            </w:r>
          </w:p>
        </w:tc>
      </w:tr>
    </w:tbl>
    <w:p>
      <w:pPr>
        <w:pStyle w:val="Heading1"/>
      </w:pPr>
      <w:r>
        <w:t>11. Punto exacto para retomar</w:t>
      </w:r>
    </w:p>
    <w:p>
      <w:r>
        <w:rPr>
          <w:rFonts w:ascii="Aptos" w:hAnsi="Aptos"/>
          <w:b/>
          <w:color w:val="17324D"/>
        </w:rPr>
        <w:t xml:space="preserve">Estado inmediato: </w:t>
      </w:r>
      <w:r>
        <w:t>el substream Web acaba de cerrar WEB-CSS-001. En este chat no se congeló todavía un incremento Web posterior. Al retomar, no inventar automáticamente el siguiente trabajo.</w:t>
      </w:r>
    </w:p>
    <w:p>
      <w:r>
        <w:rPr>
          <w:rFonts w:ascii="Aptos" w:hAnsi="Aptos"/>
          <w:b/>
          <w:color w:val="17324D"/>
        </w:rPr>
        <w:t xml:space="preserve">Prioridad estratégica R3.6: </w:t>
      </w:r>
      <w:r>
        <w:t>el handoff general identifica como ruta de mayor valor Alarm Definition canónica → Configuration source/resolver/runtime-ready output → Configuration backend/UI → source requirement/provider composition → acquisition + normalized delivery → ManagementAction acquisition/delivery → composición operacional end-to-end.</w:t>
      </w:r>
    </w:p>
    <w:p>
      <w:r>
        <w:rPr>
          <w:rFonts w:ascii="Aptos" w:hAnsi="Aptos"/>
          <w:b/>
          <w:color w:val="17324D"/>
        </w:rPr>
        <w:t xml:space="preserve">Backlog Web conocido: </w:t>
      </w:r>
      <w:r>
        <w:t>Activity Source Provider, Card Display y trabajo responsive/Manager existían como frentes posteriores del roadmap de migración. Antes de implementarlos, revalidar contra el repositorio actual porque la baseline Web avanzó de forma importante.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F6F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Carril</w:t>
            </w:r>
          </w:p>
        </w:tc>
        <w:tc>
          <w:tcPr>
            <w:tcW w:type="dxa" w:w="3389"/>
            <w:shd w:fill="2F6F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Candidato siguiente</w:t>
            </w:r>
          </w:p>
        </w:tc>
        <w:tc>
          <w:tcPr>
            <w:tcW w:type="dxa" w:w="3389"/>
            <w:shd w:fill="2F6F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Regla al retomar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R3.6 productización core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Alarm Definition → Configuration → Sources/Delivery → Management → E2E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Secuencia estratégica preferente; backend contract first.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3"/>
                <w:sz w:val="15"/>
              </w:rPr>
              <w:t>Continuación ADA Web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Revalidar Activity / Card Display / responsive / Manager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5"/>
              </w:rPr>
              <w:t>Abrir sólo después de inspeccionar el repo y confirmar el primer gap productivo real.</w:t>
            </w:r>
          </w:p>
        </w:tc>
      </w:tr>
    </w:tbl>
    <w:p>
      <w:pPr>
        <w:pStyle w:val="Heading1"/>
      </w:pPr>
      <w:r>
        <w:t>12. Paquete mínimo para un chat nuevo</w:t>
      </w:r>
    </w:p>
    <w:p>
      <w:pPr>
        <w:pStyle w:val="ListNumber"/>
        <w:spacing w:before="0" w:after="40" w:line="254" w:lineRule="auto"/>
      </w:pPr>
      <w:r>
        <w:t>ZIP actual del repositorio `atlanticus` después del gate verde de WEB-CSS-001.</w:t>
      </w:r>
    </w:p>
    <w:p>
      <w:pPr>
        <w:pStyle w:val="ListNumber"/>
        <w:spacing w:before="0" w:after="40" w:line="254" w:lineRule="auto"/>
      </w:pPr>
      <w:r>
        <w:t>Este checkpoint de continuidad.</w:t>
      </w:r>
    </w:p>
    <w:p>
      <w:pPr>
        <w:pStyle w:val="ListNumber"/>
        <w:spacing w:before="0" w:after="40" w:line="254" w:lineRule="auto"/>
      </w:pPr>
      <w:r>
        <w:t>`Atlanticus_R36_Clean_Integration_Handoff_v1.0.0` para el roadmap general R3.6.</w:t>
      </w:r>
    </w:p>
    <w:p>
      <w:pPr>
        <w:pStyle w:val="ListNumber"/>
        <w:spacing w:before="0" w:after="40" w:line="254" w:lineRule="auto"/>
      </w:pPr>
      <w:r>
        <w:t>`Atlanticus_ADA_PAGE_READINESS_001_Contrato_v1.0.0` si el trabajo toca loaders/readiness.</w:t>
      </w:r>
    </w:p>
    <w:p>
      <w:pPr>
        <w:pStyle w:val="ListNumber"/>
        <w:spacing w:before="0" w:after="40" w:line="254" w:lineRule="auto"/>
      </w:pPr>
      <w:r>
        <w:t>`pyproject.toml` y `uv.lock` relevantes si no se entrega el repo completo.</w:t>
      </w:r>
    </w:p>
    <w:p>
      <w:pPr>
        <w:pStyle w:val="ListNumber"/>
        <w:spacing w:before="0" w:after="40" w:line="254" w:lineRule="auto"/>
      </w:pPr>
      <w:r>
        <w:t>Adjuntar legacy ADA/Flotación sólo cuando haga falta comparar un comportamiento faltante; nunca como autoridad.</w:t>
      </w:r>
    </w:p>
    <w:p>
      <w:pPr>
        <w:pStyle w:val="Heading1"/>
      </w:pPr>
      <w:r>
        <w:t>13. Mensaje de inicio para el chat nuevo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7"/>
              </w:rPr>
              <w:t>Continuemos Atlanticus desde `Atlanticus_ADA_Web_Checkpoint_Continuidad_v1.0.0`. El repositorio adjunto es la autoridad actual. SESSION, WAKE LOCK, PAGE-READINESS y WEB-CSS-001 están CERRADOS/GREEN; no los reabras salvo contradicción real del código. La aplicación quedó en `ada-generic-application==0.2.6` y `ada-web-ui-core==0.2.0`. Primero verifica brevemente baseline/versiones y estado del repo. Luego identifica el siguiente gap real según el roadmap vigente; no hagas código hasta debatir y congelar el siguiente incremento. Mantén Python 3.14.2 + UV, contratos antes que consumidores, cambios pequeños, tests y espejo comentado, sin aliases legacy ni ampliación de scope.</w:t>
            </w:r>
          </w:p>
        </w:tc>
      </w:tr>
    </w:tbl>
    <w:p>
      <w:pPr>
        <w:pStyle w:val="Heading1"/>
      </w:pPr>
      <w:r>
        <w:t>14. Resumen del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Baseline Web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/>
                <w:color w:val="2D6A4F"/>
                <w:sz w:val="16"/>
              </w:rPr>
              <w:t>GREEN después de WEB-CSS-001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ADA application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0.2.6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ADA UI Core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0.2.0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PWA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Foundation genérica Atlanticus Web ya incorporada; no mezclar con runtime ADA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Session reload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CERRADO/GREEN; workaround ADA por Entra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Wake Lock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CERRADO/GREEN; sólo root operacional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Page Readiness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CERRADO/GREEN; render-ready automático + loader inyectado por Tool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CSS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CERRADO/GREEN; tokens semánticos + supresión Dash native loading + guard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Manager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Lifecycle de loader separado; navegación posterior usa spinners locales</w:t>
            </w:r>
          </w:p>
        </w:tc>
      </w:tr>
      <w:tr>
        <w:trPr>
          <w:cantSplit/>
        </w:trPr>
        <w:tc>
          <w:tcPr>
            <w:tcW w:type="dxa" w:w="5083"/>
            <w:shd w:fill="EAF0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Siguiente acción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6"/>
              </w:rPr>
              <w:t>Inspeccionar repo actual y congelar el próximo gap real; prioridad amplia R3.6: Alarm Definition/Configuration/Sources/Management</w:t>
            </w:r>
          </w:p>
        </w:tc>
      </w:tr>
    </w:tbl>
    <w:p>
      <w:pPr>
        <w:spacing w:before="200" w:after="0" w:line="254" w:lineRule="auto"/>
        <w:jc w:val="center"/>
      </w:pPr>
      <w:r>
        <w:rPr>
          <w:rFonts w:ascii="Aptos" w:hAnsi="Aptos"/>
          <w:b/>
          <w:color w:val="607080"/>
          <w:sz w:val="16"/>
        </w:rPr>
        <w:t>FIN DEL HANDOFF · El repositorio actual manda; este documento conserva las decisiones.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07080"/>
        <w:sz w:val="15"/>
      </w:rPr>
      <w:t xml:space="preserve">31 de agosto de 2026  ·  Handoff de trabajo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07080"/>
        <w:sz w:val="15"/>
      </w:rPr>
      <w:t>ATLANTICUS · ADA WEB · CHECKPOINT DE CONTINUIDAD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F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60708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pointLabel">
    <w:name w:val="Checkpoint Label"/>
    <w:pPr>
      <w:spacing w:after="40"/>
    </w:pPr>
    <w:rPr>
      <w:rFonts w:ascii="Aptos" w:hAnsi="Aptos"/>
      <w:b/>
      <w:color w:val="2F6F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