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5B6C"/>
          <w:sz w:val="26"/>
        </w:rPr>
        <w:t>ATLANTICUS R3.6</w:t>
      </w:r>
    </w:p>
    <w:p>
      <w:pPr>
        <w:pStyle w:val="Title"/>
        <w:jc w:val="center"/>
      </w:pPr>
      <w:r>
        <w:t>Cierre de Operational Data</w:t>
        <w:br/>
        <w:t>y Próximos Pasos</w:t>
      </w:r>
    </w:p>
    <w:p>
      <w:pPr>
        <w:jc w:val="center"/>
      </w:pPr>
      <w:r>
        <w:rPr>
          <w:color w:val="525E6D"/>
          <w:sz w:val="24"/>
        </w:rPr>
        <w:t>Checkpoint autoritativo · M-001 a M-004D</w:t>
      </w:r>
    </w:p>
    <w:p>
      <w:pPr>
        <w:jc w:val="center"/>
      </w:pPr>
      <w:r>
        <w:rPr>
          <w:color w:val="6E747C"/>
          <w:sz w:val="19"/>
        </w:rPr>
        <w:t>Backend · Connectivity · Integrations · Operational Data</w:t>
      </w:r>
    </w:p>
    <w:tbl>
      <w:tblPr>
        <w:tblW w:type="auto" w:w="0"/>
        <w:jc w:val="center"/>
        <w:tblLayout w:type="autofit"/>
        <w:tblLook w:firstColumn="1" w:firstRow="1" w:lastColumn="0" w:lastRow="0" w:noHBand="0" w:noVBand="1" w:val="04A0"/>
      </w:tblPr>
      <w:tblGrid>
        <w:gridCol w:w="10166"/>
      </w:tblGrid>
      <w:tr>
        <w:tc>
          <w:tcPr>
            <w:tcW w:type="dxa" w:w="10166"/>
            <w:shd w:fill="E8F3EC"/>
            <w:tcMar>
              <w:top w:w="90" w:type="dxa"/>
              <w:start w:w="110" w:type="dxa"/>
              <w:bottom w:w="90" w:type="dxa"/>
              <w:end w:w="110" w:type="dxa"/>
            </w:tcMar>
            <w:vAlign w:val="center"/>
          </w:tcPr>
          <w:p>
            <w:pPr>
              <w:spacing w:after="0"/>
              <w:jc w:val="center"/>
            </w:pPr>
            <w:r>
              <w:rPr>
                <w:rFonts w:ascii="Aptos" w:hAnsi="Aptos"/>
                <w:b/>
                <w:color w:val="225B3A"/>
                <w:sz w:val="16"/>
              </w:rPr>
              <w:t>ESTADO GENERAL: M-001 / M-002 / M-003 / M-004A-B-C-D  CERRADOS / VERDES</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E9EDF2"/>
            <w:tcMar>
              <w:top w:w="90" w:type="dxa"/>
              <w:start w:w="110" w:type="dxa"/>
              <w:bottom w:w="90" w:type="dxa"/>
              <w:end w:w="110" w:type="dxa"/>
            </w:tcMar>
            <w:vAlign w:val="center"/>
          </w:tcPr>
          <w:p>
            <w:pPr>
              <w:spacing w:after="0"/>
            </w:pPr>
            <w:r>
              <w:rPr>
                <w:rFonts w:ascii="Aptos" w:hAnsi="Aptos"/>
                <w:b/>
                <w:sz w:val="16"/>
              </w:rPr>
              <w:t>Fecha de corte</w:t>
            </w:r>
          </w:p>
        </w:tc>
        <w:tc>
          <w:tcPr>
            <w:tcW w:type="dxa" w:w="5083"/>
            <w:tcMar>
              <w:top w:w="90" w:type="dxa"/>
              <w:start w:w="110" w:type="dxa"/>
              <w:bottom w:w="90" w:type="dxa"/>
              <w:end w:w="110" w:type="dxa"/>
            </w:tcMar>
            <w:vAlign w:val="center"/>
          </w:tcPr>
          <w:p>
            <w:pPr>
              <w:spacing w:after="0"/>
            </w:pPr>
            <w:r>
              <w:rPr>
                <w:rFonts w:ascii="Aptos" w:hAnsi="Aptos"/>
                <w:sz w:val="16"/>
              </w:rPr>
              <w:t>31 de agosto de 2026</w:t>
            </w:r>
          </w:p>
        </w:tc>
      </w:tr>
      <w:tr>
        <w:tc>
          <w:tcPr>
            <w:tcW w:type="dxa" w:w="5083"/>
            <w:shd w:fill="E9EDF2"/>
            <w:tcMar>
              <w:top w:w="90" w:type="dxa"/>
              <w:start w:w="110" w:type="dxa"/>
              <w:bottom w:w="90" w:type="dxa"/>
              <w:end w:w="110" w:type="dxa"/>
            </w:tcMar>
            <w:vAlign w:val="center"/>
          </w:tcPr>
          <w:p>
            <w:pPr>
              <w:spacing w:after="0"/>
            </w:pPr>
            <w:r>
              <w:rPr>
                <w:rFonts w:ascii="Aptos" w:hAnsi="Aptos"/>
                <w:b/>
                <w:sz w:val="16"/>
              </w:rPr>
              <w:t>Entorno autoritativo</w:t>
            </w:r>
          </w:p>
        </w:tc>
        <w:tc>
          <w:tcPr>
            <w:tcW w:type="dxa" w:w="5083"/>
            <w:tcMar>
              <w:top w:w="90" w:type="dxa"/>
              <w:start w:w="110" w:type="dxa"/>
              <w:bottom w:w="90" w:type="dxa"/>
              <w:end w:w="110" w:type="dxa"/>
            </w:tcMar>
            <w:vAlign w:val="center"/>
          </w:tcPr>
          <w:p>
            <w:pPr>
              <w:spacing w:after="0"/>
            </w:pPr>
            <w:r>
              <w:rPr>
                <w:rFonts w:ascii="Aptos" w:hAnsi="Aptos"/>
                <w:sz w:val="16"/>
              </w:rPr>
              <w:t>Python 3.14.2 + UV; no PIP</w:t>
            </w:r>
          </w:p>
        </w:tc>
      </w:tr>
      <w:tr>
        <w:tc>
          <w:tcPr>
            <w:tcW w:type="dxa" w:w="5083"/>
            <w:shd w:fill="E9EDF2"/>
            <w:tcMar>
              <w:top w:w="90" w:type="dxa"/>
              <w:start w:w="110" w:type="dxa"/>
              <w:bottom w:w="90" w:type="dxa"/>
              <w:end w:w="110" w:type="dxa"/>
            </w:tcMar>
            <w:vAlign w:val="center"/>
          </w:tcPr>
          <w:p>
            <w:pPr>
              <w:spacing w:after="0"/>
            </w:pPr>
            <w:r>
              <w:rPr>
                <w:rFonts w:ascii="Aptos" w:hAnsi="Aptos"/>
                <w:b/>
                <w:sz w:val="16"/>
              </w:rPr>
              <w:t>Baselines estabilizados</w:t>
            </w:r>
          </w:p>
        </w:tc>
        <w:tc>
          <w:tcPr>
            <w:tcW w:type="dxa" w:w="5083"/>
            <w:tcMar>
              <w:top w:w="90" w:type="dxa"/>
              <w:start w:w="110" w:type="dxa"/>
              <w:bottom w:w="90" w:type="dxa"/>
              <w:end w:w="110" w:type="dxa"/>
            </w:tcMar>
            <w:vAlign w:val="center"/>
          </w:tcPr>
          <w:p>
            <w:pPr>
              <w:spacing w:after="0"/>
            </w:pPr>
            <w:r>
              <w:rPr>
                <w:rFonts w:ascii="Aptos" w:hAnsi="Aptos"/>
                <w:sz w:val="16"/>
              </w:rPr>
              <w:t>35 packages internos en 1.0.0</w:t>
            </w:r>
          </w:p>
        </w:tc>
      </w:tr>
      <w:tr>
        <w:tc>
          <w:tcPr>
            <w:tcW w:type="dxa" w:w="5083"/>
            <w:shd w:fill="E9EDF2"/>
            <w:tcMar>
              <w:top w:w="90" w:type="dxa"/>
              <w:start w:w="110" w:type="dxa"/>
              <w:bottom w:w="90" w:type="dxa"/>
              <w:end w:w="110" w:type="dxa"/>
            </w:tcMar>
            <w:vAlign w:val="center"/>
          </w:tcPr>
          <w:p>
            <w:pPr>
              <w:spacing w:after="0"/>
            </w:pPr>
            <w:r>
              <w:rPr>
                <w:rFonts w:ascii="Aptos" w:hAnsi="Aptos"/>
                <w:b/>
                <w:sz w:val="16"/>
              </w:rPr>
              <w:t>Último incremento cerrado</w:t>
            </w:r>
          </w:p>
        </w:tc>
        <w:tc>
          <w:tcPr>
            <w:tcW w:type="dxa" w:w="5083"/>
            <w:tcMar>
              <w:top w:w="90" w:type="dxa"/>
              <w:start w:w="110" w:type="dxa"/>
              <w:bottom w:w="90" w:type="dxa"/>
              <w:end w:w="110" w:type="dxa"/>
            </w:tcMar>
            <w:vAlign w:val="center"/>
          </w:tcPr>
          <w:p>
            <w:pPr>
              <w:spacing w:after="0"/>
            </w:pPr>
            <w:r>
              <w:rPr>
                <w:rFonts w:ascii="Aptos" w:hAnsi="Aptos"/>
                <w:sz w:val="16"/>
              </w:rPr>
              <w:t>R3.6M-004D — Operational Data Materialization Processes</w:t>
            </w:r>
          </w:p>
        </w:tc>
      </w:tr>
      <w:tr>
        <w:tc>
          <w:tcPr>
            <w:tcW w:type="dxa" w:w="5083"/>
            <w:shd w:fill="E9EDF2"/>
            <w:tcMar>
              <w:top w:w="90" w:type="dxa"/>
              <w:start w:w="110" w:type="dxa"/>
              <w:bottom w:w="90" w:type="dxa"/>
              <w:end w:w="110" w:type="dxa"/>
            </w:tcMar>
            <w:vAlign w:val="center"/>
          </w:tcPr>
          <w:p>
            <w:pPr>
              <w:spacing w:after="0"/>
            </w:pPr>
            <w:r>
              <w:rPr>
                <w:rFonts w:ascii="Aptos" w:hAnsi="Aptos"/>
                <w:b/>
                <w:sz w:val="16"/>
              </w:rPr>
              <w:t>Scope cerrado técnicamente</w:t>
            </w:r>
          </w:p>
        </w:tc>
        <w:tc>
          <w:tcPr>
            <w:tcW w:type="dxa" w:w="5083"/>
            <w:tcMar>
              <w:top w:w="90" w:type="dxa"/>
              <w:start w:w="110" w:type="dxa"/>
              <w:bottom w:w="90" w:type="dxa"/>
              <w:end w:w="110" w:type="dxa"/>
            </w:tcMar>
            <w:vAlign w:val="center"/>
          </w:tcPr>
          <w:p>
            <w:pPr>
              <w:spacing w:after="0"/>
            </w:pPr>
            <w:r>
              <w:rPr>
                <w:rFonts w:ascii="Aptos" w:hAnsi="Aptos"/>
                <w:sz w:val="16"/>
              </w:rPr>
              <w:t>scopes/operational-data/</w:t>
            </w:r>
          </w:p>
        </w:tc>
      </w:tr>
      <w:tr>
        <w:tc>
          <w:tcPr>
            <w:tcW w:type="dxa" w:w="5083"/>
            <w:shd w:fill="E9EDF2"/>
            <w:tcMar>
              <w:top w:w="90" w:type="dxa"/>
              <w:start w:w="110" w:type="dxa"/>
              <w:bottom w:w="90" w:type="dxa"/>
              <w:end w:w="110" w:type="dxa"/>
            </w:tcMar>
            <w:vAlign w:val="center"/>
          </w:tcPr>
          <w:p>
            <w:pPr>
              <w:spacing w:after="0"/>
            </w:pPr>
            <w:r>
              <w:rPr>
                <w:rFonts w:ascii="Aptos" w:hAnsi="Aptos"/>
                <w:b/>
                <w:sz w:val="16"/>
              </w:rPr>
              <w:t>Siguiente frente recomendado</w:t>
            </w:r>
          </w:p>
        </w:tc>
        <w:tc>
          <w:tcPr>
            <w:tcW w:type="dxa" w:w="5083"/>
            <w:tcMar>
              <w:top w:w="90" w:type="dxa"/>
              <w:start w:w="110" w:type="dxa"/>
              <w:bottom w:w="90" w:type="dxa"/>
              <w:end w:w="110" w:type="dxa"/>
            </w:tcMar>
            <w:vAlign w:val="center"/>
          </w:tcPr>
          <w:p>
            <w:pPr>
              <w:spacing w:after="0"/>
            </w:pPr>
            <w:r>
              <w:rPr>
                <w:rFonts w:ascii="Aptos" w:hAnsi="Aptos"/>
                <w:sz w:val="16"/>
              </w:rPr>
              <w:t>M-004E Deployment Qualification → M-004F Distribution + Docker Qualification</w:t>
            </w:r>
          </w:p>
        </w:tc>
      </w:tr>
    </w:tbl>
    <w:p/>
    <w:p>
      <w:pPr>
        <w:jc w:val="center"/>
      </w:pPr>
      <w:r>
        <w:rPr>
          <w:i/>
          <w:sz w:val="18"/>
        </w:rPr>
        <w:t>Propósito: dejar un registro autocontenido de lo cerrado, las decisiones congeladas y la secuencia exacta para continuar si cambia la conversación.</w:t>
      </w:r>
    </w:p>
    <w:p>
      <w:r>
        <w:br w:type="page"/>
      </w:r>
    </w:p>
    <w:p>
      <w:pPr>
        <w:pStyle w:val="Heading1"/>
        <w:keepNext w:val="1"/>
      </w:pPr>
      <w:r>
        <w:t>1. Resumen ejecutivo</w:t>
      </w:r>
    </w:p>
    <w:p>
      <w:r>
        <w:t>Atlanticus R3.6 ya tiene estabilizadas sus fundaciones técnicas y el scope Operational Data. El cambio principal de esta etapa fue separar adquisición/materialización de datos de ADA: Operational Data pasó a ser un scope independiente, reusable y sin dependencia hacia ADA ni ADA Command.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Incremento / frente</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Estado</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Baseline</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Autoridad / resultado</w:t>
            </w:r>
          </w:p>
        </w:tc>
      </w:tr>
      <w:tr>
        <w:tc>
          <w:tcPr>
            <w:tcW w:type="dxa" w:w="2541"/>
            <w:tcMar>
              <w:top w:w="90" w:type="dxa"/>
              <w:start w:w="110" w:type="dxa"/>
              <w:bottom w:w="90" w:type="dxa"/>
              <w:end w:w="110" w:type="dxa"/>
            </w:tcMar>
            <w:vAlign w:val="center"/>
          </w:tcPr>
          <w:p>
            <w:pPr>
              <w:spacing w:after="0"/>
            </w:pPr>
            <w:r>
              <w:rPr>
                <w:rFonts w:ascii="Aptos" w:hAnsi="Aptos"/>
                <w:sz w:val="16"/>
              </w:rPr>
              <w:t>R3.6M-001 — Backend Foundation</w:t>
            </w:r>
          </w:p>
        </w:tc>
        <w:tc>
          <w:tcPr>
            <w:tcW w:type="dxa" w:w="2541"/>
            <w:tcMar>
              <w:top w:w="90" w:type="dxa"/>
              <w:start w:w="110" w:type="dxa"/>
              <w:bottom w:w="90" w:type="dxa"/>
              <w:end w:w="110" w:type="dxa"/>
            </w:tcMar>
            <w:shd w:fill="E8F3EC"/>
            <w:vAlign w:val="center"/>
          </w:tcPr>
          <w:p>
            <w:pPr>
              <w:spacing w:after="0"/>
            </w:pPr>
            <w:r>
              <w:rPr>
                <w:rFonts w:ascii="Aptos" w:hAnsi="Aptos"/>
                <w:sz w:val="16"/>
              </w:rPr>
              <w:t>CLOSED / GREEN</w:t>
            </w:r>
          </w:p>
        </w:tc>
        <w:tc>
          <w:tcPr>
            <w:tcW w:type="dxa" w:w="2541"/>
            <w:tcMar>
              <w:top w:w="90" w:type="dxa"/>
              <w:start w:w="110" w:type="dxa"/>
              <w:bottom w:w="90" w:type="dxa"/>
              <w:end w:w="110" w:type="dxa"/>
            </w:tcMar>
            <w:vAlign w:val="center"/>
          </w:tcPr>
          <w:p>
            <w:pPr>
              <w:spacing w:after="0"/>
            </w:pPr>
            <w:r>
              <w:rPr>
                <w:rFonts w:ascii="Aptos" w:hAnsi="Aptos"/>
                <w:sz w:val="16"/>
              </w:rPr>
              <w:t>1.0.0</w:t>
            </w:r>
          </w:p>
        </w:tc>
        <w:tc>
          <w:tcPr>
            <w:tcW w:type="dxa" w:w="2541"/>
            <w:tcMar>
              <w:top w:w="90" w:type="dxa"/>
              <w:start w:w="110" w:type="dxa"/>
              <w:bottom w:w="90" w:type="dxa"/>
              <w:end w:w="110" w:type="dxa"/>
            </w:tcMar>
            <w:vAlign w:val="center"/>
          </w:tcPr>
          <w:p>
            <w:pPr>
              <w:spacing w:after="0"/>
            </w:pPr>
            <w:r>
              <w:rPr>
                <w:rFonts w:ascii="Aptos" w:hAnsi="Aptos"/>
                <w:sz w:val="16"/>
              </w:rPr>
              <w:t>scripts/backend/check.*</w:t>
            </w:r>
          </w:p>
        </w:tc>
      </w:tr>
      <w:tr>
        <w:tc>
          <w:tcPr>
            <w:tcW w:type="dxa" w:w="2541"/>
            <w:tcMar>
              <w:top w:w="90" w:type="dxa"/>
              <w:start w:w="110" w:type="dxa"/>
              <w:bottom w:w="90" w:type="dxa"/>
              <w:end w:w="110" w:type="dxa"/>
            </w:tcMar>
            <w:vAlign w:val="center"/>
          </w:tcPr>
          <w:p>
            <w:pPr>
              <w:spacing w:after="0"/>
            </w:pPr>
            <w:r>
              <w:rPr>
                <w:rFonts w:ascii="Aptos" w:hAnsi="Aptos"/>
                <w:sz w:val="16"/>
              </w:rPr>
              <w:t>R3.6M-002 — Connectivity</w:t>
            </w:r>
          </w:p>
        </w:tc>
        <w:tc>
          <w:tcPr>
            <w:tcW w:type="dxa" w:w="2541"/>
            <w:tcMar>
              <w:top w:w="90" w:type="dxa"/>
              <w:start w:w="110" w:type="dxa"/>
              <w:bottom w:w="90" w:type="dxa"/>
              <w:end w:w="110" w:type="dxa"/>
            </w:tcMar>
            <w:shd w:fill="E8F3EC"/>
            <w:vAlign w:val="center"/>
          </w:tcPr>
          <w:p>
            <w:pPr>
              <w:spacing w:after="0"/>
            </w:pPr>
            <w:r>
              <w:rPr>
                <w:rFonts w:ascii="Aptos" w:hAnsi="Aptos"/>
                <w:sz w:val="16"/>
              </w:rPr>
              <w:t>CLOSED / GREEN</w:t>
            </w:r>
          </w:p>
        </w:tc>
        <w:tc>
          <w:tcPr>
            <w:tcW w:type="dxa" w:w="2541"/>
            <w:tcMar>
              <w:top w:w="90" w:type="dxa"/>
              <w:start w:w="110" w:type="dxa"/>
              <w:bottom w:w="90" w:type="dxa"/>
              <w:end w:w="110" w:type="dxa"/>
            </w:tcMar>
            <w:vAlign w:val="center"/>
          </w:tcPr>
          <w:p>
            <w:pPr>
              <w:spacing w:after="0"/>
            </w:pPr>
            <w:r>
              <w:rPr>
                <w:rFonts w:ascii="Aptos" w:hAnsi="Aptos"/>
                <w:sz w:val="16"/>
              </w:rPr>
              <w:t>1.0.0</w:t>
            </w:r>
          </w:p>
        </w:tc>
        <w:tc>
          <w:tcPr>
            <w:tcW w:type="dxa" w:w="2541"/>
            <w:tcMar>
              <w:top w:w="90" w:type="dxa"/>
              <w:start w:w="110" w:type="dxa"/>
              <w:bottom w:w="90" w:type="dxa"/>
              <w:end w:w="110" w:type="dxa"/>
            </w:tcMar>
            <w:vAlign w:val="center"/>
          </w:tcPr>
          <w:p>
            <w:pPr>
              <w:spacing w:after="0"/>
            </w:pPr>
            <w:r>
              <w:rPr>
                <w:rFonts w:ascii="Aptos" w:hAnsi="Aptos"/>
                <w:sz w:val="16"/>
              </w:rPr>
              <w:t>Gate base + Docker + Azure-local</w:t>
            </w:r>
          </w:p>
        </w:tc>
      </w:tr>
      <w:tr>
        <w:tc>
          <w:tcPr>
            <w:tcW w:type="dxa" w:w="2541"/>
            <w:tcMar>
              <w:top w:w="90" w:type="dxa"/>
              <w:start w:w="110" w:type="dxa"/>
              <w:bottom w:w="90" w:type="dxa"/>
              <w:end w:w="110" w:type="dxa"/>
            </w:tcMar>
            <w:vAlign w:val="center"/>
          </w:tcPr>
          <w:p>
            <w:pPr>
              <w:spacing w:after="0"/>
            </w:pPr>
            <w:r>
              <w:rPr>
                <w:rFonts w:ascii="Aptos" w:hAnsi="Aptos"/>
                <w:sz w:val="16"/>
              </w:rPr>
              <w:t>R3.6M-003 — Integrations</w:t>
            </w:r>
          </w:p>
        </w:tc>
        <w:tc>
          <w:tcPr>
            <w:tcW w:type="dxa" w:w="2541"/>
            <w:tcMar>
              <w:top w:w="90" w:type="dxa"/>
              <w:start w:w="110" w:type="dxa"/>
              <w:bottom w:w="90" w:type="dxa"/>
              <w:end w:w="110" w:type="dxa"/>
            </w:tcMar>
            <w:shd w:fill="E8F3EC"/>
            <w:vAlign w:val="center"/>
          </w:tcPr>
          <w:p>
            <w:pPr>
              <w:spacing w:after="0"/>
            </w:pPr>
            <w:r>
              <w:rPr>
                <w:rFonts w:ascii="Aptos" w:hAnsi="Aptos"/>
                <w:sz w:val="16"/>
              </w:rPr>
              <w:t>CLOSED / GREEN</w:t>
            </w:r>
          </w:p>
        </w:tc>
        <w:tc>
          <w:tcPr>
            <w:tcW w:type="dxa" w:w="2541"/>
            <w:tcMar>
              <w:top w:w="90" w:type="dxa"/>
              <w:start w:w="110" w:type="dxa"/>
              <w:bottom w:w="90" w:type="dxa"/>
              <w:end w:w="110" w:type="dxa"/>
            </w:tcMar>
            <w:vAlign w:val="center"/>
          </w:tcPr>
          <w:p>
            <w:pPr>
              <w:spacing w:after="0"/>
            </w:pPr>
            <w:r>
              <w:rPr>
                <w:rFonts w:ascii="Aptos" w:hAnsi="Aptos"/>
                <w:sz w:val="16"/>
              </w:rPr>
              <w:t>1.0.0</w:t>
            </w:r>
          </w:p>
        </w:tc>
        <w:tc>
          <w:tcPr>
            <w:tcW w:type="dxa" w:w="2541"/>
            <w:tcMar>
              <w:top w:w="90" w:type="dxa"/>
              <w:start w:w="110" w:type="dxa"/>
              <w:bottom w:w="90" w:type="dxa"/>
              <w:end w:w="110" w:type="dxa"/>
            </w:tcMar>
            <w:vAlign w:val="center"/>
          </w:tcPr>
          <w:p>
            <w:pPr>
              <w:spacing w:after="0"/>
            </w:pPr>
            <w:r>
              <w:rPr>
                <w:rFonts w:ascii="Aptos" w:hAnsi="Aptos"/>
                <w:sz w:val="16"/>
              </w:rPr>
              <w:t>scripts/integrations/check.*</w:t>
            </w:r>
          </w:p>
        </w:tc>
      </w:tr>
      <w:tr>
        <w:tc>
          <w:tcPr>
            <w:tcW w:type="dxa" w:w="2541"/>
            <w:tcMar>
              <w:top w:w="90" w:type="dxa"/>
              <w:start w:w="110" w:type="dxa"/>
              <w:bottom w:w="90" w:type="dxa"/>
              <w:end w:w="110" w:type="dxa"/>
            </w:tcMar>
            <w:vAlign w:val="center"/>
          </w:tcPr>
          <w:p>
            <w:pPr>
              <w:spacing w:after="0"/>
            </w:pPr>
            <w:r>
              <w:rPr>
                <w:rFonts w:ascii="Aptos" w:hAnsi="Aptos"/>
                <w:sz w:val="16"/>
              </w:rPr>
              <w:t>R3.6M-004A — Ownership</w:t>
            </w:r>
          </w:p>
        </w:tc>
        <w:tc>
          <w:tcPr>
            <w:tcW w:type="dxa" w:w="2541"/>
            <w:tcMar>
              <w:top w:w="90" w:type="dxa"/>
              <w:start w:w="110" w:type="dxa"/>
              <w:bottom w:w="90" w:type="dxa"/>
              <w:end w:w="110" w:type="dxa"/>
            </w:tcMar>
            <w:shd w:fill="E8F3EC"/>
            <w:vAlign w:val="center"/>
          </w:tcPr>
          <w:p>
            <w:pPr>
              <w:spacing w:after="0"/>
            </w:pPr>
            <w:r>
              <w:rPr>
                <w:rFonts w:ascii="Aptos" w:hAnsi="Aptos"/>
                <w:sz w:val="16"/>
              </w:rPr>
              <w:t>CLOSED / FROZEN</w:t>
            </w:r>
          </w:p>
        </w:tc>
        <w:tc>
          <w:tcPr>
            <w:tcW w:type="dxa" w:w="2541"/>
            <w:tcMar>
              <w:top w:w="90" w:type="dxa"/>
              <w:start w:w="110" w:type="dxa"/>
              <w:bottom w:w="90" w:type="dxa"/>
              <w:end w:w="110" w:type="dxa"/>
            </w:tcMar>
            <w:vAlign w:val="center"/>
          </w:tcPr>
          <w:p>
            <w:pPr>
              <w:spacing w:after="0"/>
            </w:pPr>
            <w:r>
              <w:rPr>
                <w:rFonts w:ascii="Aptos" w:hAnsi="Aptos"/>
                <w:sz w:val="16"/>
              </w:rPr>
              <w:t>Decisión</w:t>
            </w:r>
          </w:p>
        </w:tc>
        <w:tc>
          <w:tcPr>
            <w:tcW w:type="dxa" w:w="2541"/>
            <w:tcMar>
              <w:top w:w="90" w:type="dxa"/>
              <w:start w:w="110" w:type="dxa"/>
              <w:bottom w:w="90" w:type="dxa"/>
              <w:end w:w="110" w:type="dxa"/>
            </w:tcMar>
            <w:vAlign w:val="center"/>
          </w:tcPr>
          <w:p>
            <w:pPr>
              <w:spacing w:after="0"/>
            </w:pPr>
            <w:r>
              <w:rPr>
                <w:rFonts w:ascii="Aptos" w:hAnsi="Aptos"/>
                <w:sz w:val="16"/>
              </w:rPr>
              <w:t>scopes/operational-data/</w:t>
            </w:r>
          </w:p>
        </w:tc>
      </w:tr>
      <w:tr>
        <w:tc>
          <w:tcPr>
            <w:tcW w:type="dxa" w:w="2541"/>
            <w:tcMar>
              <w:top w:w="90" w:type="dxa"/>
              <w:start w:w="110" w:type="dxa"/>
              <w:bottom w:w="90" w:type="dxa"/>
              <w:end w:w="110" w:type="dxa"/>
            </w:tcMar>
            <w:vAlign w:val="center"/>
          </w:tcPr>
          <w:p>
            <w:pPr>
              <w:spacing w:after="0"/>
            </w:pPr>
            <w:r>
              <w:rPr>
                <w:rFonts w:ascii="Aptos" w:hAnsi="Aptos"/>
                <w:sz w:val="16"/>
              </w:rPr>
              <w:t>R3.6M-004B — Foundation</w:t>
            </w:r>
          </w:p>
        </w:tc>
        <w:tc>
          <w:tcPr>
            <w:tcW w:type="dxa" w:w="2541"/>
            <w:tcMar>
              <w:top w:w="90" w:type="dxa"/>
              <w:start w:w="110" w:type="dxa"/>
              <w:bottom w:w="90" w:type="dxa"/>
              <w:end w:w="110" w:type="dxa"/>
            </w:tcMar>
            <w:shd w:fill="E8F3EC"/>
            <w:vAlign w:val="center"/>
          </w:tcPr>
          <w:p>
            <w:pPr>
              <w:spacing w:after="0"/>
            </w:pPr>
            <w:r>
              <w:rPr>
                <w:rFonts w:ascii="Aptos" w:hAnsi="Aptos"/>
                <w:sz w:val="16"/>
              </w:rPr>
              <w:t>CLOSED / GREEN</w:t>
            </w:r>
          </w:p>
        </w:tc>
        <w:tc>
          <w:tcPr>
            <w:tcW w:type="dxa" w:w="2541"/>
            <w:tcMar>
              <w:top w:w="90" w:type="dxa"/>
              <w:start w:w="110" w:type="dxa"/>
              <w:bottom w:w="90" w:type="dxa"/>
              <w:end w:w="110" w:type="dxa"/>
            </w:tcMar>
            <w:vAlign w:val="center"/>
          </w:tcPr>
          <w:p>
            <w:pPr>
              <w:spacing w:after="0"/>
            </w:pPr>
            <w:r>
              <w:rPr>
                <w:rFonts w:ascii="Aptos" w:hAnsi="Aptos"/>
                <w:sz w:val="16"/>
              </w:rPr>
              <w:t>1.0.0</w:t>
            </w:r>
          </w:p>
        </w:tc>
        <w:tc>
          <w:tcPr>
            <w:tcW w:type="dxa" w:w="2541"/>
            <w:tcMar>
              <w:top w:w="90" w:type="dxa"/>
              <w:start w:w="110" w:type="dxa"/>
              <w:bottom w:w="90" w:type="dxa"/>
              <w:end w:w="110" w:type="dxa"/>
            </w:tcMar>
            <w:vAlign w:val="center"/>
          </w:tcPr>
          <w:p>
            <w:pPr>
              <w:spacing w:after="0"/>
            </w:pPr>
            <w:r>
              <w:rPr>
                <w:rFonts w:ascii="Aptos" w:hAnsi="Aptos"/>
                <w:sz w:val="16"/>
              </w:rPr>
              <w:t>Core + Planner + Calendar + Sources</w:t>
            </w:r>
          </w:p>
        </w:tc>
      </w:tr>
      <w:tr>
        <w:tc>
          <w:tcPr>
            <w:tcW w:type="dxa" w:w="2541"/>
            <w:tcMar>
              <w:top w:w="90" w:type="dxa"/>
              <w:start w:w="110" w:type="dxa"/>
              <w:bottom w:w="90" w:type="dxa"/>
              <w:end w:w="110" w:type="dxa"/>
            </w:tcMar>
            <w:vAlign w:val="center"/>
          </w:tcPr>
          <w:p>
            <w:pPr>
              <w:spacing w:after="0"/>
            </w:pPr>
            <w:r>
              <w:rPr>
                <w:rFonts w:ascii="Aptos" w:hAnsi="Aptos"/>
                <w:sz w:val="16"/>
              </w:rPr>
              <w:t>R3.6M-004C — Producers</w:t>
            </w:r>
          </w:p>
        </w:tc>
        <w:tc>
          <w:tcPr>
            <w:tcW w:type="dxa" w:w="2541"/>
            <w:tcMar>
              <w:top w:w="90" w:type="dxa"/>
              <w:start w:w="110" w:type="dxa"/>
              <w:bottom w:w="90" w:type="dxa"/>
              <w:end w:w="110" w:type="dxa"/>
            </w:tcMar>
            <w:shd w:fill="E8F3EC"/>
            <w:vAlign w:val="center"/>
          </w:tcPr>
          <w:p>
            <w:pPr>
              <w:spacing w:after="0"/>
            </w:pPr>
            <w:r>
              <w:rPr>
                <w:rFonts w:ascii="Aptos" w:hAnsi="Aptos"/>
                <w:sz w:val="16"/>
              </w:rPr>
              <w:t>CLOSED / GREEN</w:t>
            </w:r>
          </w:p>
        </w:tc>
        <w:tc>
          <w:tcPr>
            <w:tcW w:type="dxa" w:w="2541"/>
            <w:tcMar>
              <w:top w:w="90" w:type="dxa"/>
              <w:start w:w="110" w:type="dxa"/>
              <w:bottom w:w="90" w:type="dxa"/>
              <w:end w:w="110" w:type="dxa"/>
            </w:tcMar>
            <w:vAlign w:val="center"/>
          </w:tcPr>
          <w:p>
            <w:pPr>
              <w:spacing w:after="0"/>
            </w:pPr>
            <w:r>
              <w:rPr>
                <w:rFonts w:ascii="Aptos" w:hAnsi="Aptos"/>
                <w:sz w:val="16"/>
              </w:rPr>
              <w:t>1.0.0</w:t>
            </w:r>
          </w:p>
        </w:tc>
        <w:tc>
          <w:tcPr>
            <w:tcW w:type="dxa" w:w="2541"/>
            <w:tcMar>
              <w:top w:w="90" w:type="dxa"/>
              <w:start w:w="110" w:type="dxa"/>
              <w:bottom w:w="90" w:type="dxa"/>
              <w:end w:w="110" w:type="dxa"/>
            </w:tcMar>
            <w:vAlign w:val="center"/>
          </w:tcPr>
          <w:p>
            <w:pPr>
              <w:spacing w:after="0"/>
            </w:pPr>
            <w:r>
              <w:rPr>
                <w:rFonts w:ascii="Aptos" w:hAnsi="Aptos"/>
                <w:sz w:val="16"/>
              </w:rPr>
              <w:t>6 producers</w:t>
            </w:r>
          </w:p>
        </w:tc>
      </w:tr>
      <w:tr>
        <w:tc>
          <w:tcPr>
            <w:tcW w:type="dxa" w:w="2541"/>
            <w:tcMar>
              <w:top w:w="90" w:type="dxa"/>
              <w:start w:w="110" w:type="dxa"/>
              <w:bottom w:w="90" w:type="dxa"/>
              <w:end w:w="110" w:type="dxa"/>
            </w:tcMar>
            <w:vAlign w:val="center"/>
          </w:tcPr>
          <w:p>
            <w:pPr>
              <w:spacing w:after="0"/>
            </w:pPr>
            <w:r>
              <w:rPr>
                <w:rFonts w:ascii="Aptos" w:hAnsi="Aptos"/>
                <w:sz w:val="16"/>
              </w:rPr>
              <w:t>R3.6M-004D — Processes</w:t>
            </w:r>
          </w:p>
        </w:tc>
        <w:tc>
          <w:tcPr>
            <w:tcW w:type="dxa" w:w="2541"/>
            <w:tcMar>
              <w:top w:w="90" w:type="dxa"/>
              <w:start w:w="110" w:type="dxa"/>
              <w:bottom w:w="90" w:type="dxa"/>
              <w:end w:w="110" w:type="dxa"/>
            </w:tcMar>
            <w:shd w:fill="E8F3EC"/>
            <w:vAlign w:val="center"/>
          </w:tcPr>
          <w:p>
            <w:pPr>
              <w:spacing w:after="0"/>
            </w:pPr>
            <w:r>
              <w:rPr>
                <w:rFonts w:ascii="Aptos" w:hAnsi="Aptos"/>
                <w:sz w:val="16"/>
              </w:rPr>
              <w:t>CLOSED / GREEN</w:t>
            </w:r>
          </w:p>
        </w:tc>
        <w:tc>
          <w:tcPr>
            <w:tcW w:type="dxa" w:w="2541"/>
            <w:tcMar>
              <w:top w:w="90" w:type="dxa"/>
              <w:start w:w="110" w:type="dxa"/>
              <w:bottom w:w="90" w:type="dxa"/>
              <w:end w:w="110" w:type="dxa"/>
            </w:tcMar>
            <w:vAlign w:val="center"/>
          </w:tcPr>
          <w:p>
            <w:pPr>
              <w:spacing w:after="0"/>
            </w:pPr>
            <w:r>
              <w:rPr>
                <w:rFonts w:ascii="Aptos" w:hAnsi="Aptos"/>
                <w:sz w:val="16"/>
              </w:rPr>
              <w:t>1.0.0</w:t>
            </w:r>
          </w:p>
        </w:tc>
        <w:tc>
          <w:tcPr>
            <w:tcW w:type="dxa" w:w="2541"/>
            <w:tcMar>
              <w:top w:w="90" w:type="dxa"/>
              <w:start w:w="110" w:type="dxa"/>
              <w:bottom w:w="90" w:type="dxa"/>
              <w:end w:w="110" w:type="dxa"/>
            </w:tcMar>
            <w:vAlign w:val="center"/>
          </w:tcPr>
          <w:p>
            <w:pPr>
              <w:spacing w:after="0"/>
            </w:pPr>
            <w:r>
              <w:rPr>
                <w:rFonts w:ascii="Aptos" w:hAnsi="Aptos"/>
                <w:sz w:val="16"/>
              </w:rPr>
              <w:t>6 materialization processes</w:t>
            </w:r>
          </w:p>
        </w:tc>
      </w:tr>
    </w:tbl>
    <w:p>
      <w:pPr>
        <w:pStyle w:val="Heading2"/>
        <w:keepNext w:val="1"/>
      </w:pPr>
      <w:r>
        <w:t>1.1 Regla de versionado vigente</w:t>
      </w:r>
    </w:p>
    <w:p>
      <w:r>
        <w:t>Mientras estas capabilities sigan en productización previa al primer consumo productivo real, los correctivos y refinamientos compatibles permanecen en 1.0.0. SemVer comienza a avanzar cuando exista una baseline consumida en producción que requiera distinguir cambios posteriores.</w:t>
      </w:r>
    </w:p>
    <w:p>
      <w:pPr>
        <w:pStyle w:val="Heading1"/>
        <w:keepNext w:val="1"/>
      </w:pPr>
      <w:r>
        <w:t>2. Arquitectura consolidada</w:t>
      </w:r>
    </w:p>
    <w:p>
      <w:r>
        <w:t>El árbol conceptual congelado distingue foundation técnica transversal de scopes funcionales:</w:t>
      </w:r>
    </w:p>
    <w:p>
      <w:pPr>
        <w:pStyle w:val="AtlanticusCode"/>
      </w:pPr>
      <w:r>
        <w:t>atlanticus/</w:t>
        <w:br/>
        <w:t>├── backend/</w:t>
        <w:br/>
        <w:t>├── connectivity/</w:t>
        <w:br/>
        <w:t>├── integrations/</w:t>
        <w:br/>
        <w:t>├── scopes/</w:t>
        <w:br/>
        <w:t>│   ├── operational-data/</w:t>
        <w:br/>
        <w:t>│   ├── ada/</w:t>
        <w:br/>
        <w:t>│   └── ada-command/</w:t>
        <w:br/>
        <w:t>├── deployment/        ← siguiente frente a recalificar</w:t>
        <w:br/>
        <w:t>└── scripts/</w:t>
      </w:r>
    </w:p>
    <w:p>
      <w:pPr>
        <w:pStyle w:val="ListBullet"/>
      </w:pPr>
      <w:r>
        <w:t>backend/, connectivity/ e integrations/ son fundaciones técnicas reusables y no pertenecen a un dominio operacional.</w:t>
      </w:r>
    </w:p>
    <w:p>
      <w:pPr>
        <w:pStyle w:val="ListBullet"/>
      </w:pPr>
      <w:r>
        <w:t>Operational Data es un scope funcional independiente. Puede ser consumido por ADA, ADA Command u otros scopes, pero no conoce a esos consumidores.</w:t>
      </w:r>
    </w:p>
    <w:p>
      <w:pPr>
        <w:pStyle w:val="ListBullet"/>
      </w:pPr>
      <w:r>
        <w:t>ADA y ADA Command permanecen como scopes hermanos; ADA Command no se anida dentro de ADA.</w:t>
      </w:r>
    </w:p>
    <w:p>
      <w:pPr>
        <w:pStyle w:val="ListBullet"/>
      </w:pPr>
      <w:r>
        <w:t>scopes/ada/web sigue FROZEN / NO TOUCH durante esta migración salvo decisión explícita posterior.</w:t>
      </w:r>
    </w:p>
    <w:p>
      <w:pPr>
        <w:pStyle w:val="Heading2"/>
        <w:keepNext w:val="1"/>
      </w:pPr>
      <w:r>
        <w:t>2.1 Dirección de dependencias</w:t>
      </w:r>
    </w:p>
    <w:p>
      <w:r>
        <w:t>La dirección deseada queda:</w:t>
      </w:r>
    </w:p>
    <w:p>
      <w:pPr>
        <w:pStyle w:val="AtlanticusCode"/>
      </w:pPr>
      <w:r>
        <w:t>backend / connectivity / integrations  →  operational-data  →  ADA / ADA Command</w:t>
      </w:r>
    </w:p>
    <w:p>
      <w:r>
        <w:t>No se acepta la dirección inversa Operational Data → ADA ni dependencias process → process. Si dos procesos comparten lógica, ésta debe vivir en una capability inferior reusable.</w:t>
      </w:r>
    </w:p>
    <w:p>
      <w:pPr>
        <w:pStyle w:val="Heading1"/>
        <w:keepNext w:val="1"/>
      </w:pPr>
      <w:r>
        <w:t>3. Capas transversales cerradas</w:t>
      </w:r>
    </w:p>
    <w:p>
      <w:pPr>
        <w:pStyle w:val="Heading2"/>
        <w:keepNext w:val="1"/>
      </w:pPr>
      <w:r>
        <w:t>Backend Foundation — 10 packages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4EC"/>
            <w:vAlign w:val="center"/>
            <w:tcMar>
              <w:top w:w="90" w:type="dxa"/>
              <w:start w:w="110" w:type="dxa"/>
              <w:bottom w:w="90" w:type="dxa"/>
              <w:end w:w="110" w:type="dxa"/>
            </w:tcMar>
          </w:tcPr>
          <w:p>
            <w:pPr>
              <w:spacing w:after="0"/>
            </w:pPr>
            <w:r>
              <w:rPr>
                <w:rFonts w:ascii="Aptos" w:hAnsi="Aptos"/>
                <w:b/>
                <w:sz w:val="16"/>
              </w:rPr>
              <w:t>Package</w:t>
            </w:r>
          </w:p>
        </w:tc>
        <w:tc>
          <w:tcPr>
            <w:tcW w:type="dxa" w:w="3389"/>
            <w:shd w:fill="DCE4EC"/>
            <w:vAlign w:val="center"/>
            <w:tcMar>
              <w:top w:w="90" w:type="dxa"/>
              <w:start w:w="110" w:type="dxa"/>
              <w:bottom w:w="90" w:type="dxa"/>
              <w:end w:w="110" w:type="dxa"/>
            </w:tcMar>
          </w:tcPr>
          <w:p>
            <w:pPr>
              <w:spacing w:after="0"/>
            </w:pPr>
            <w:r>
              <w:rPr>
                <w:rFonts w:ascii="Aptos" w:hAnsi="Aptos"/>
                <w:b/>
                <w:sz w:val="16"/>
              </w:rPr>
              <w:t>Versión</w:t>
            </w:r>
          </w:p>
        </w:tc>
        <w:tc>
          <w:tcPr>
            <w:tcW w:type="dxa" w:w="3389"/>
            <w:shd w:fill="DCE4EC"/>
            <w:vAlign w:val="center"/>
            <w:tcMar>
              <w:top w:w="90" w:type="dxa"/>
              <w:start w:w="110" w:type="dxa"/>
              <w:bottom w:w="90" w:type="dxa"/>
              <w:end w:w="110" w:type="dxa"/>
            </w:tcMar>
          </w:tcPr>
          <w:p>
            <w:pPr>
              <w:spacing w:after="0"/>
            </w:pPr>
            <w:r>
              <w:rPr>
                <w:rFonts w:ascii="Aptos" w:hAnsi="Aptos"/>
                <w:b/>
                <w:sz w:val="16"/>
              </w:rPr>
              <w:t>Estado</w:t>
            </w:r>
          </w:p>
        </w:tc>
      </w:tr>
      <w:tr>
        <w:tc>
          <w:tcPr>
            <w:tcW w:type="dxa" w:w="3389"/>
            <w:tcMar>
              <w:top w:w="90" w:type="dxa"/>
              <w:start w:w="110" w:type="dxa"/>
              <w:bottom w:w="90" w:type="dxa"/>
              <w:end w:w="110" w:type="dxa"/>
            </w:tcMar>
            <w:vAlign w:val="center"/>
          </w:tcPr>
          <w:p>
            <w:pPr>
              <w:spacing w:after="0"/>
            </w:pPr>
            <w:r>
              <w:rPr>
                <w:rFonts w:ascii="Aptos" w:hAnsi="Aptos"/>
                <w:sz w:val="16"/>
              </w:rPr>
              <w:t>atlanticus-kernel</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atlanticus-json</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atlanticus-configuration</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atlanticus-datasets</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atlanticus-datasets-parquet</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atlanticus-datasets-runtime</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atlanticus-observability</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atlanticus-observability-azure</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atlanticus-state</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atlanticus-job-runtime</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bl>
    <w:p>
      <w:pPr>
        <w:pStyle w:val="Heading2"/>
        <w:keepNext w:val="1"/>
      </w:pPr>
      <w:r>
        <w:t>Connectivity — 7 packages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4EC"/>
            <w:vAlign w:val="center"/>
            <w:tcMar>
              <w:top w:w="90" w:type="dxa"/>
              <w:start w:w="110" w:type="dxa"/>
              <w:bottom w:w="90" w:type="dxa"/>
              <w:end w:w="110" w:type="dxa"/>
            </w:tcMar>
          </w:tcPr>
          <w:p>
            <w:pPr>
              <w:spacing w:after="0"/>
            </w:pPr>
            <w:r>
              <w:rPr>
                <w:rFonts w:ascii="Aptos" w:hAnsi="Aptos"/>
                <w:b/>
                <w:sz w:val="16"/>
              </w:rPr>
              <w:t>Package</w:t>
            </w:r>
          </w:p>
        </w:tc>
        <w:tc>
          <w:tcPr>
            <w:tcW w:type="dxa" w:w="3389"/>
            <w:shd w:fill="DCE4EC"/>
            <w:vAlign w:val="center"/>
            <w:tcMar>
              <w:top w:w="90" w:type="dxa"/>
              <w:start w:w="110" w:type="dxa"/>
              <w:bottom w:w="90" w:type="dxa"/>
              <w:end w:w="110" w:type="dxa"/>
            </w:tcMar>
          </w:tcPr>
          <w:p>
            <w:pPr>
              <w:spacing w:after="0"/>
            </w:pPr>
            <w:r>
              <w:rPr>
                <w:rFonts w:ascii="Aptos" w:hAnsi="Aptos"/>
                <w:b/>
                <w:sz w:val="16"/>
              </w:rPr>
              <w:t>Versión</w:t>
            </w:r>
          </w:p>
        </w:tc>
        <w:tc>
          <w:tcPr>
            <w:tcW w:type="dxa" w:w="3389"/>
            <w:shd w:fill="DCE4EC"/>
            <w:vAlign w:val="center"/>
            <w:tcMar>
              <w:top w:w="90" w:type="dxa"/>
              <w:start w:w="110" w:type="dxa"/>
              <w:bottom w:w="90" w:type="dxa"/>
              <w:end w:w="110" w:type="dxa"/>
            </w:tcMar>
          </w:tcPr>
          <w:p>
            <w:pPr>
              <w:spacing w:after="0"/>
            </w:pPr>
            <w:r>
              <w:rPr>
                <w:rFonts w:ascii="Aptos" w:hAnsi="Aptos"/>
                <w:b/>
                <w:sz w:val="16"/>
              </w:rPr>
              <w:t>Estado</w:t>
            </w:r>
          </w:p>
        </w:tc>
      </w:tr>
      <w:tr>
        <w:tc>
          <w:tcPr>
            <w:tcW w:type="dxa" w:w="3389"/>
            <w:tcMar>
              <w:top w:w="90" w:type="dxa"/>
              <w:start w:w="110" w:type="dxa"/>
              <w:bottom w:w="90" w:type="dxa"/>
              <w:end w:w="110" w:type="dxa"/>
            </w:tcMar>
            <w:vAlign w:val="center"/>
          </w:tcPr>
          <w:p>
            <w:pPr>
              <w:spacing w:after="0"/>
            </w:pPr>
            <w:r>
              <w:rPr>
                <w:rFonts w:ascii="Aptos" w:hAnsi="Aptos"/>
                <w:sz w:val="16"/>
              </w:rPr>
              <w:t>atlanticus-http</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atlanticus-key-vault</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atlanticus-cosmos</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atlanticus-service-bus</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atlanticus-sql</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atlanticus-storage</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atlanticus-redis</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bl>
    <w:p>
      <w:pPr>
        <w:pStyle w:val="Heading2"/>
        <w:keepNext w:val="1"/>
      </w:pPr>
      <w:r>
        <w:t>Integrations — 2 packages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4EC"/>
            <w:vAlign w:val="center"/>
            <w:tcMar>
              <w:top w:w="90" w:type="dxa"/>
              <w:start w:w="110" w:type="dxa"/>
              <w:bottom w:w="90" w:type="dxa"/>
              <w:end w:w="110" w:type="dxa"/>
            </w:tcMar>
          </w:tcPr>
          <w:p>
            <w:pPr>
              <w:spacing w:after="0"/>
            </w:pPr>
            <w:r>
              <w:rPr>
                <w:rFonts w:ascii="Aptos" w:hAnsi="Aptos"/>
                <w:b/>
                <w:sz w:val="16"/>
              </w:rPr>
              <w:t>Package</w:t>
            </w:r>
          </w:p>
        </w:tc>
        <w:tc>
          <w:tcPr>
            <w:tcW w:type="dxa" w:w="3389"/>
            <w:shd w:fill="DCE4EC"/>
            <w:vAlign w:val="center"/>
            <w:tcMar>
              <w:top w:w="90" w:type="dxa"/>
              <w:start w:w="110" w:type="dxa"/>
              <w:bottom w:w="90" w:type="dxa"/>
              <w:end w:w="110" w:type="dxa"/>
            </w:tcMar>
          </w:tcPr>
          <w:p>
            <w:pPr>
              <w:spacing w:after="0"/>
            </w:pPr>
            <w:r>
              <w:rPr>
                <w:rFonts w:ascii="Aptos" w:hAnsi="Aptos"/>
                <w:b/>
                <w:sz w:val="16"/>
              </w:rPr>
              <w:t>Versión</w:t>
            </w:r>
          </w:p>
        </w:tc>
        <w:tc>
          <w:tcPr>
            <w:tcW w:type="dxa" w:w="3389"/>
            <w:shd w:fill="DCE4EC"/>
            <w:vAlign w:val="center"/>
            <w:tcMar>
              <w:top w:w="90" w:type="dxa"/>
              <w:start w:w="110" w:type="dxa"/>
              <w:bottom w:w="90" w:type="dxa"/>
              <w:end w:w="110" w:type="dxa"/>
            </w:tcMar>
          </w:tcPr>
          <w:p>
            <w:pPr>
              <w:spacing w:after="0"/>
            </w:pPr>
            <w:r>
              <w:rPr>
                <w:rFonts w:ascii="Aptos" w:hAnsi="Aptos"/>
                <w:b/>
                <w:sz w:val="16"/>
              </w:rPr>
              <w:t>Estado</w:t>
            </w:r>
          </w:p>
        </w:tc>
      </w:tr>
      <w:tr>
        <w:tc>
          <w:tcPr>
            <w:tcW w:type="dxa" w:w="3389"/>
            <w:tcMar>
              <w:top w:w="90" w:type="dxa"/>
              <w:start w:w="110" w:type="dxa"/>
              <w:bottom w:w="90" w:type="dxa"/>
              <w:end w:w="110" w:type="dxa"/>
            </w:tcMar>
            <w:vAlign w:val="center"/>
          </w:tcPr>
          <w:p>
            <w:pPr>
              <w:spacing w:after="0"/>
            </w:pPr>
            <w:r>
              <w:rPr>
                <w:rFonts w:ascii="Aptos" w:hAnsi="Aptos"/>
                <w:sz w:val="16"/>
              </w:rPr>
              <w:t>atlanticus-pi-contracts</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r>
        <w:tc>
          <w:tcPr>
            <w:tcW w:type="dxa" w:w="3389"/>
            <w:tcMar>
              <w:top w:w="90" w:type="dxa"/>
              <w:start w:w="110" w:type="dxa"/>
              <w:bottom w:w="90" w:type="dxa"/>
              <w:end w:w="110" w:type="dxa"/>
            </w:tcMar>
            <w:vAlign w:val="center"/>
          </w:tcPr>
          <w:p>
            <w:pPr>
              <w:spacing w:after="0"/>
            </w:pPr>
            <w:r>
              <w:rPr>
                <w:rFonts w:ascii="Aptos" w:hAnsi="Aptos"/>
                <w:sz w:val="16"/>
              </w:rPr>
              <w:t>atlanticus-pi-web-api</w:t>
            </w:r>
          </w:p>
        </w:tc>
        <w:tc>
          <w:tcPr>
            <w:tcW w:type="dxa" w:w="3389"/>
            <w:tcMar>
              <w:top w:w="90" w:type="dxa"/>
              <w:start w:w="110" w:type="dxa"/>
              <w:bottom w:w="90" w:type="dxa"/>
              <w:end w:w="110" w:type="dxa"/>
            </w:tcMar>
            <w:vAlign w:val="center"/>
          </w:tcPr>
          <w:p>
            <w:pPr>
              <w:spacing w:after="0"/>
            </w:pPr>
            <w:r>
              <w:rPr>
                <w:rFonts w:ascii="Aptos" w:hAnsi="Aptos"/>
                <w:sz w:val="16"/>
              </w:rPr>
              <w:t>1.0.0</w:t>
            </w:r>
          </w:p>
        </w:tc>
        <w:tc>
          <w:tcPr>
            <w:tcW w:type="dxa" w:w="3389"/>
            <w:shd w:fill="E8F3EC"/>
            <w:tcMar>
              <w:top w:w="90" w:type="dxa"/>
              <w:start w:w="110" w:type="dxa"/>
              <w:bottom w:w="90" w:type="dxa"/>
              <w:end w:w="110" w:type="dxa"/>
            </w:tcMar>
            <w:vAlign w:val="center"/>
          </w:tcPr>
          <w:p>
            <w:pPr>
              <w:spacing w:after="0"/>
            </w:pPr>
            <w:r>
              <w:rPr>
                <w:rFonts w:ascii="Aptos" w:hAnsi="Aptos"/>
                <w:sz w:val="16"/>
              </w:rPr>
              <w:t>CLOSED / GREEN</w:t>
            </w:r>
          </w:p>
        </w:tc>
      </w:tr>
    </w:tbl>
    <w:p>
      <w:pPr>
        <w:pStyle w:val="Heading2"/>
        <w:keepNext w:val="1"/>
      </w:pPr>
      <w:r>
        <w:t>3.1 Contratos transversales congelados</w:t>
      </w:r>
    </w:p>
    <w:p>
      <w:pPr>
        <w:pStyle w:val="ListBullet"/>
      </w:pPr>
      <w:r>
        <w:t>Job Runtime es dueño de lease/generation/renewal, recovery hook, repeated scheduling, deadlines, stop y DRAINING. Los procesos aportan recovery/iteration/drain, no recrean schedulers ni lease managers.</w:t>
      </w:r>
    </w:p>
    <w:p>
      <w:pPr>
        <w:pStyle w:val="ListBullet"/>
      </w:pPr>
      <w:r>
        <w:t>Configuration es dueño de la convención local .env: environment explícito &gt; .env; en deployment se usan secretos/configuración efectiva sin que el consumidor conozca la fuente.</w:t>
      </w:r>
    </w:p>
    <w:p>
      <w:pPr>
        <w:pStyle w:val="ListBullet"/>
      </w:pPr>
      <w:r>
        <w:t>Observability local y export remoto Azure permanecen separados. ATLANTICUS_OBSERVABILITY_FILE_LOGS_ENABLED controla sólo persistencia local de archivos.</w:t>
      </w:r>
    </w:p>
    <w:p>
      <w:pPr>
        <w:pStyle w:val="ListBullet"/>
      </w:pPr>
      <w:r>
        <w:t>Connectivity conserva clientes instanciables/componibles, conexiones múltiples y nombradas, y Storage soporta connection string y SAS.</w:t>
      </w:r>
    </w:p>
    <w:p>
      <w:pPr>
        <w:pStyle w:val="Heading1"/>
        <w:keepNext w:val="1"/>
      </w:pPr>
      <w:r>
        <w:t>4. Cierre de R3.6M-004 — Operational Data</w:t>
      </w:r>
    </w:p>
    <w:p>
      <w:r>
        <w:t>Operational Data queda técnicamente cerrado en source, contratos, producers y composition roots. El scope contiene 16 capabilities internas y no conserva namespaces paralelos bajo ADA para estas responsabilidades.</w:t>
      </w:r>
    </w:p>
    <w:p>
      <w:pPr>
        <w:pStyle w:val="AtlanticusCode"/>
      </w:pPr>
      <w:r>
        <w:t>scopes/operational-data/</w:t>
        <w:br/>
        <w:t>├── core/</w:t>
        <w:br/>
        <w:t>├── planner/</w:t>
        <w:br/>
        <w:t>├── calendar/</w:t>
        <w:br/>
        <w:t>├── sources/</w:t>
        <w:br/>
        <w:t>├── producers/</w:t>
        <w:br/>
        <w:t>│   ├── core/</w:t>
        <w:br/>
        <w:t>│   ├── sql/</w:t>
        <w:br/>
        <w:t>│   ├── pi/</w:t>
        <w:br/>
        <w:t>│   ├── notpii/</w:t>
        <w:br/>
        <w:t>│   ├── fabrica/</w:t>
        <w:br/>
        <w:t>│   └── remanentes/</w:t>
        <w:br/>
        <w:t>└── processes/</w:t>
        <w:br/>
        <w:t xml:space="preserve">    ├── pi/</w:t>
        <w:br/>
        <w:t xml:space="preserve">    ├── notpii/</w:t>
        <w:br/>
        <w:t xml:space="preserve">    ├── dispatch/</w:t>
        <w:br/>
        <w:t xml:space="preserve">    ├── blockgrade/</w:t>
        <w:br/>
        <w:t xml:space="preserve">    ├── fabrica/</w:t>
        <w:br/>
        <w:t xml:space="preserve">    └── remanentes/</w:t>
      </w:r>
    </w:p>
    <w:p>
      <w:pPr>
        <w:pStyle w:val="Heading2"/>
        <w:keepNext w:val="1"/>
      </w:pPr>
      <w:r>
        <w:t>4.1 Foundation — 4 packages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4EC"/>
            <w:vAlign w:val="center"/>
            <w:tcMar>
              <w:top w:w="90" w:type="dxa"/>
              <w:start w:w="110" w:type="dxa"/>
              <w:bottom w:w="90" w:type="dxa"/>
              <w:end w:w="110" w:type="dxa"/>
            </w:tcMar>
          </w:tcPr>
          <w:p>
            <w:pPr>
              <w:spacing w:after="0"/>
            </w:pPr>
            <w:r>
              <w:rPr>
                <w:rFonts w:ascii="Aptos" w:hAnsi="Aptos"/>
                <w:b/>
                <w:sz w:val="16"/>
              </w:rPr>
              <w:t>Package</w:t>
            </w:r>
          </w:p>
        </w:tc>
        <w:tc>
          <w:tcPr>
            <w:tcW w:type="dxa" w:w="3389"/>
            <w:shd w:fill="DCE4EC"/>
            <w:vAlign w:val="center"/>
            <w:tcMar>
              <w:top w:w="90" w:type="dxa"/>
              <w:start w:w="110" w:type="dxa"/>
              <w:bottom w:w="90" w:type="dxa"/>
              <w:end w:w="110" w:type="dxa"/>
            </w:tcMar>
          </w:tcPr>
          <w:p>
            <w:pPr>
              <w:spacing w:after="0"/>
            </w:pPr>
            <w:r>
              <w:rPr>
                <w:rFonts w:ascii="Aptos" w:hAnsi="Aptos"/>
                <w:b/>
                <w:sz w:val="16"/>
              </w:rPr>
              <w:t>Namespace</w:t>
            </w:r>
          </w:p>
        </w:tc>
        <w:tc>
          <w:tcPr>
            <w:tcW w:type="dxa" w:w="3389"/>
            <w:shd w:fill="DCE4EC"/>
            <w:vAlign w:val="center"/>
            <w:tcMar>
              <w:top w:w="90" w:type="dxa"/>
              <w:start w:w="110" w:type="dxa"/>
              <w:bottom w:w="90" w:type="dxa"/>
              <w:end w:w="110" w:type="dxa"/>
            </w:tcMar>
          </w:tcPr>
          <w:p>
            <w:pPr>
              <w:spacing w:after="0"/>
            </w:pPr>
            <w:r>
              <w:rPr>
                <w:rFonts w:ascii="Aptos" w:hAnsi="Aptos"/>
                <w:b/>
                <w:sz w:val="16"/>
              </w:rPr>
              <w:t>Estado</w:t>
            </w:r>
          </w:p>
        </w:tc>
      </w:tr>
      <w:tr>
        <w:tc>
          <w:tcPr>
            <w:tcW w:type="dxa" w:w="3389"/>
            <w:vAlign w:val="center"/>
            <w:tcMar>
              <w:top w:w="90" w:type="dxa"/>
              <w:start w:w="110" w:type="dxa"/>
              <w:bottom w:w="90" w:type="dxa"/>
              <w:end w:w="110" w:type="dxa"/>
            </w:tcMar>
          </w:tcPr>
          <w:p>
            <w:pPr>
              <w:spacing w:after="0"/>
            </w:pPr>
            <w:r>
              <w:rPr>
                <w:rFonts w:ascii="Aptos" w:hAnsi="Aptos"/>
                <w:sz w:val="16"/>
              </w:rPr>
              <w:t>atlanticus-operational-data-core</w:t>
            </w:r>
          </w:p>
        </w:tc>
        <w:tc>
          <w:tcPr>
            <w:tcW w:type="dxa" w:w="3389"/>
            <w:vAlign w:val="center"/>
            <w:tcMar>
              <w:top w:w="90" w:type="dxa"/>
              <w:start w:w="110" w:type="dxa"/>
              <w:bottom w:w="90" w:type="dxa"/>
              <w:end w:w="110" w:type="dxa"/>
            </w:tcMar>
          </w:tcPr>
          <w:p>
            <w:pPr>
              <w:spacing w:after="0"/>
            </w:pPr>
            <w:r>
              <w:rPr>
                <w:rFonts w:ascii="Aptos" w:hAnsi="Aptos"/>
                <w:sz w:val="16"/>
              </w:rPr>
              <w:t>atlanticus.operational_data.core</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atlanticus-operational-data-planner</w:t>
            </w:r>
          </w:p>
        </w:tc>
        <w:tc>
          <w:tcPr>
            <w:tcW w:type="dxa" w:w="3389"/>
            <w:vAlign w:val="center"/>
            <w:tcMar>
              <w:top w:w="90" w:type="dxa"/>
              <w:start w:w="110" w:type="dxa"/>
              <w:bottom w:w="90" w:type="dxa"/>
              <w:end w:w="110" w:type="dxa"/>
            </w:tcMar>
          </w:tcPr>
          <w:p>
            <w:pPr>
              <w:spacing w:after="0"/>
            </w:pPr>
            <w:r>
              <w:rPr>
                <w:rFonts w:ascii="Aptos" w:hAnsi="Aptos"/>
                <w:sz w:val="16"/>
              </w:rPr>
              <w:t>atlanticus.operational_data.planner</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atlanticus-operational-data-calendar</w:t>
            </w:r>
          </w:p>
        </w:tc>
        <w:tc>
          <w:tcPr>
            <w:tcW w:type="dxa" w:w="3389"/>
            <w:vAlign w:val="center"/>
            <w:tcMar>
              <w:top w:w="90" w:type="dxa"/>
              <w:start w:w="110" w:type="dxa"/>
              <w:bottom w:w="90" w:type="dxa"/>
              <w:end w:w="110" w:type="dxa"/>
            </w:tcMar>
          </w:tcPr>
          <w:p>
            <w:pPr>
              <w:spacing w:after="0"/>
            </w:pPr>
            <w:r>
              <w:rPr>
                <w:rFonts w:ascii="Aptos" w:hAnsi="Aptos"/>
                <w:sz w:val="16"/>
              </w:rPr>
              <w:t>atlanticus.operational_data.calendar</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atlanticus-operational-data-sources</w:t>
            </w:r>
          </w:p>
        </w:tc>
        <w:tc>
          <w:tcPr>
            <w:tcW w:type="dxa" w:w="3389"/>
            <w:vAlign w:val="center"/>
            <w:tcMar>
              <w:top w:w="90" w:type="dxa"/>
              <w:start w:w="110" w:type="dxa"/>
              <w:bottom w:w="90" w:type="dxa"/>
              <w:end w:w="110" w:type="dxa"/>
            </w:tcMar>
          </w:tcPr>
          <w:p>
            <w:pPr>
              <w:spacing w:after="0"/>
            </w:pPr>
            <w:r>
              <w:rPr>
                <w:rFonts w:ascii="Aptos" w:hAnsi="Aptos"/>
                <w:sz w:val="16"/>
              </w:rPr>
              <w:t>atlanticus.operational_data.sources</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bl>
    <w:p>
      <w:pPr>
        <w:pStyle w:val="Heading2"/>
        <w:keepNext w:val="1"/>
      </w:pPr>
      <w:r>
        <w:t>4.2 Producers — 6 packages</w:t>
      </w:r>
    </w:p>
    <w:p>
      <w:r>
        <w:t>El move fue físico/organizacional; se preservaron las identidades neutrales atlanticus-data-producers-* y atlanticus.data_producers.* porque ya eran reusables y no estaban acopladas semánticamente a ADA.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CE4EC"/>
            <w:vAlign w:val="center"/>
            <w:tcMar>
              <w:top w:w="90" w:type="dxa"/>
              <w:start w:w="110" w:type="dxa"/>
              <w:bottom w:w="90" w:type="dxa"/>
              <w:end w:w="110" w:type="dxa"/>
            </w:tcMar>
          </w:tcPr>
          <w:p>
            <w:pPr>
              <w:spacing w:after="0"/>
            </w:pPr>
            <w:r>
              <w:rPr>
                <w:rFonts w:ascii="Aptos" w:hAnsi="Aptos"/>
                <w:b/>
                <w:sz w:val="16"/>
              </w:rPr>
              <w:t>Producer</w:t>
            </w:r>
          </w:p>
        </w:tc>
        <w:tc>
          <w:tcPr>
            <w:tcW w:type="dxa" w:w="3389"/>
            <w:shd w:fill="DCE4EC"/>
            <w:vAlign w:val="center"/>
            <w:tcMar>
              <w:top w:w="90" w:type="dxa"/>
              <w:start w:w="110" w:type="dxa"/>
              <w:bottom w:w="90" w:type="dxa"/>
              <w:end w:w="110" w:type="dxa"/>
            </w:tcMar>
          </w:tcPr>
          <w:p>
            <w:pPr>
              <w:spacing w:after="0"/>
            </w:pPr>
            <w:r>
              <w:rPr>
                <w:rFonts w:ascii="Aptos" w:hAnsi="Aptos"/>
                <w:b/>
                <w:sz w:val="16"/>
              </w:rPr>
              <w:t>Package</w:t>
            </w:r>
          </w:p>
        </w:tc>
        <w:tc>
          <w:tcPr>
            <w:tcW w:type="dxa" w:w="3389"/>
            <w:shd w:fill="DCE4EC"/>
            <w:vAlign w:val="center"/>
            <w:tcMar>
              <w:top w:w="90" w:type="dxa"/>
              <w:start w:w="110" w:type="dxa"/>
              <w:bottom w:w="90" w:type="dxa"/>
              <w:end w:w="110" w:type="dxa"/>
            </w:tcMar>
          </w:tcPr>
          <w:p>
            <w:pPr>
              <w:spacing w:after="0"/>
            </w:pPr>
            <w:r>
              <w:rPr>
                <w:rFonts w:ascii="Aptos" w:hAnsi="Aptos"/>
                <w:b/>
                <w:sz w:val="16"/>
              </w:rPr>
              <w:t>Estado</w:t>
            </w:r>
          </w:p>
        </w:tc>
      </w:tr>
      <w:tr>
        <w:tc>
          <w:tcPr>
            <w:tcW w:type="dxa" w:w="3389"/>
            <w:vAlign w:val="center"/>
            <w:tcMar>
              <w:top w:w="90" w:type="dxa"/>
              <w:start w:w="110" w:type="dxa"/>
              <w:bottom w:w="90" w:type="dxa"/>
              <w:end w:w="110" w:type="dxa"/>
            </w:tcMar>
          </w:tcPr>
          <w:p>
            <w:pPr>
              <w:spacing w:after="0"/>
            </w:pPr>
            <w:r>
              <w:rPr>
                <w:rFonts w:ascii="Aptos" w:hAnsi="Aptos"/>
                <w:sz w:val="16"/>
              </w:rPr>
              <w:t>core</w:t>
            </w:r>
          </w:p>
        </w:tc>
        <w:tc>
          <w:tcPr>
            <w:tcW w:type="dxa" w:w="3389"/>
            <w:vAlign w:val="center"/>
            <w:tcMar>
              <w:top w:w="90" w:type="dxa"/>
              <w:start w:w="110" w:type="dxa"/>
              <w:bottom w:w="90" w:type="dxa"/>
              <w:end w:w="110" w:type="dxa"/>
            </w:tcMar>
          </w:tcPr>
          <w:p>
            <w:pPr>
              <w:spacing w:after="0"/>
            </w:pPr>
            <w:r>
              <w:rPr>
                <w:rFonts w:ascii="Aptos" w:hAnsi="Aptos"/>
                <w:sz w:val="16"/>
              </w:rPr>
              <w:t>atlanticus-data-producers-core</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sql</w:t>
            </w:r>
          </w:p>
        </w:tc>
        <w:tc>
          <w:tcPr>
            <w:tcW w:type="dxa" w:w="3389"/>
            <w:vAlign w:val="center"/>
            <w:tcMar>
              <w:top w:w="90" w:type="dxa"/>
              <w:start w:w="110" w:type="dxa"/>
              <w:bottom w:w="90" w:type="dxa"/>
              <w:end w:w="110" w:type="dxa"/>
            </w:tcMar>
          </w:tcPr>
          <w:p>
            <w:pPr>
              <w:spacing w:after="0"/>
            </w:pPr>
            <w:r>
              <w:rPr>
                <w:rFonts w:ascii="Aptos" w:hAnsi="Aptos"/>
                <w:sz w:val="16"/>
              </w:rPr>
              <w:t>atlanticus-data-producers-sql</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pi</w:t>
            </w:r>
          </w:p>
        </w:tc>
        <w:tc>
          <w:tcPr>
            <w:tcW w:type="dxa" w:w="3389"/>
            <w:vAlign w:val="center"/>
            <w:tcMar>
              <w:top w:w="90" w:type="dxa"/>
              <w:start w:w="110" w:type="dxa"/>
              <w:bottom w:w="90" w:type="dxa"/>
              <w:end w:w="110" w:type="dxa"/>
            </w:tcMar>
          </w:tcPr>
          <w:p>
            <w:pPr>
              <w:spacing w:after="0"/>
            </w:pPr>
            <w:r>
              <w:rPr>
                <w:rFonts w:ascii="Aptos" w:hAnsi="Aptos"/>
                <w:sz w:val="16"/>
              </w:rPr>
              <w:t>atlanticus-data-producers-pi</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notpii</w:t>
            </w:r>
          </w:p>
        </w:tc>
        <w:tc>
          <w:tcPr>
            <w:tcW w:type="dxa" w:w="3389"/>
            <w:vAlign w:val="center"/>
            <w:tcMar>
              <w:top w:w="90" w:type="dxa"/>
              <w:start w:w="110" w:type="dxa"/>
              <w:bottom w:w="90" w:type="dxa"/>
              <w:end w:w="110" w:type="dxa"/>
            </w:tcMar>
          </w:tcPr>
          <w:p>
            <w:pPr>
              <w:spacing w:after="0"/>
            </w:pPr>
            <w:r>
              <w:rPr>
                <w:rFonts w:ascii="Aptos" w:hAnsi="Aptos"/>
                <w:sz w:val="16"/>
              </w:rPr>
              <w:t>atlanticus-data-producers-notpii</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fabrica</w:t>
            </w:r>
          </w:p>
        </w:tc>
        <w:tc>
          <w:tcPr>
            <w:tcW w:type="dxa" w:w="3389"/>
            <w:vAlign w:val="center"/>
            <w:tcMar>
              <w:top w:w="90" w:type="dxa"/>
              <w:start w:w="110" w:type="dxa"/>
              <w:bottom w:w="90" w:type="dxa"/>
              <w:end w:w="110" w:type="dxa"/>
            </w:tcMar>
          </w:tcPr>
          <w:p>
            <w:pPr>
              <w:spacing w:after="0"/>
            </w:pPr>
            <w:r>
              <w:rPr>
                <w:rFonts w:ascii="Aptos" w:hAnsi="Aptos"/>
                <w:sz w:val="16"/>
              </w:rPr>
              <w:t>atlanticus-data-producers-fabrica</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3389"/>
            <w:vAlign w:val="center"/>
            <w:tcMar>
              <w:top w:w="90" w:type="dxa"/>
              <w:start w:w="110" w:type="dxa"/>
              <w:bottom w:w="90" w:type="dxa"/>
              <w:end w:w="110" w:type="dxa"/>
            </w:tcMar>
          </w:tcPr>
          <w:p>
            <w:pPr>
              <w:spacing w:after="0"/>
            </w:pPr>
            <w:r>
              <w:rPr>
                <w:rFonts w:ascii="Aptos" w:hAnsi="Aptos"/>
                <w:sz w:val="16"/>
              </w:rPr>
              <w:t>remanentes</w:t>
            </w:r>
          </w:p>
        </w:tc>
        <w:tc>
          <w:tcPr>
            <w:tcW w:type="dxa" w:w="3389"/>
            <w:vAlign w:val="center"/>
            <w:tcMar>
              <w:top w:w="90" w:type="dxa"/>
              <w:start w:w="110" w:type="dxa"/>
              <w:bottom w:w="90" w:type="dxa"/>
              <w:end w:w="110" w:type="dxa"/>
            </w:tcMar>
          </w:tcPr>
          <w:p>
            <w:pPr>
              <w:spacing w:after="0"/>
            </w:pPr>
            <w:r>
              <w:rPr>
                <w:rFonts w:ascii="Aptos" w:hAnsi="Aptos"/>
                <w:sz w:val="16"/>
              </w:rPr>
              <w:t>atlanticus-data-producers-remanentes</w:t>
            </w:r>
          </w:p>
        </w:tc>
        <w:tc>
          <w:tcPr>
            <w:tcW w:type="dxa" w:w="3389"/>
            <w:shd w:fill="E8F3EC"/>
            <w:vAlign w:val="center"/>
            <w:tcMar>
              <w:top w:w="90" w:type="dxa"/>
              <w:start w:w="110" w:type="dxa"/>
              <w:bottom w:w="90" w:type="dxa"/>
              <w:end w:w="110" w:type="dxa"/>
            </w:tcMar>
          </w:tcPr>
          <w:p>
            <w:pPr>
              <w:spacing w:after="0"/>
            </w:pPr>
            <w:r>
              <w:rPr>
                <w:rFonts w:ascii="Aptos" w:hAnsi="Aptos"/>
                <w:sz w:val="16"/>
              </w:rPr>
              <w:t>1.0.0 · GREEN</w:t>
            </w:r>
          </w:p>
        </w:tc>
      </w:tr>
    </w:tbl>
    <w:p>
      <w:pPr>
        <w:pStyle w:val="Heading2"/>
        <w:keepNext w:val="1"/>
      </w:pPr>
      <w:r>
        <w:t>4.3 Materialization Processes — 6 packages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CE4EC"/>
            <w:vAlign w:val="center"/>
            <w:tcMar>
              <w:top w:w="90" w:type="dxa"/>
              <w:start w:w="110" w:type="dxa"/>
              <w:bottom w:w="90" w:type="dxa"/>
              <w:end w:w="110" w:type="dxa"/>
            </w:tcMar>
          </w:tcPr>
          <w:p>
            <w:pPr>
              <w:spacing w:after="0"/>
            </w:pPr>
            <w:r>
              <w:rPr>
                <w:rFonts w:ascii="Aptos" w:hAnsi="Aptos"/>
                <w:b/>
                <w:sz w:val="16"/>
              </w:rPr>
              <w:t>Proceso</w:t>
            </w:r>
          </w:p>
        </w:tc>
        <w:tc>
          <w:tcPr>
            <w:tcW w:type="dxa" w:w="2541"/>
            <w:shd w:fill="DCE4EC"/>
            <w:vAlign w:val="center"/>
            <w:tcMar>
              <w:top w:w="90" w:type="dxa"/>
              <w:start w:w="110" w:type="dxa"/>
              <w:bottom w:w="90" w:type="dxa"/>
              <w:end w:w="110" w:type="dxa"/>
            </w:tcMar>
          </w:tcPr>
          <w:p>
            <w:pPr>
              <w:spacing w:after="0"/>
            </w:pPr>
            <w:r>
              <w:rPr>
                <w:rFonts w:ascii="Aptos" w:hAnsi="Aptos"/>
                <w:b/>
                <w:sz w:val="16"/>
              </w:rPr>
              <w:t>Package</w:t>
            </w:r>
          </w:p>
        </w:tc>
        <w:tc>
          <w:tcPr>
            <w:tcW w:type="dxa" w:w="2541"/>
            <w:shd w:fill="DCE4EC"/>
            <w:vAlign w:val="center"/>
            <w:tcMar>
              <w:top w:w="90" w:type="dxa"/>
              <w:start w:w="110" w:type="dxa"/>
              <w:bottom w:w="90" w:type="dxa"/>
              <w:end w:w="110" w:type="dxa"/>
            </w:tcMar>
          </w:tcPr>
          <w:p>
            <w:pPr>
              <w:spacing w:after="0"/>
            </w:pPr>
            <w:r>
              <w:rPr>
                <w:rFonts w:ascii="Aptos" w:hAnsi="Aptos"/>
                <w:b/>
                <w:sz w:val="16"/>
              </w:rPr>
              <w:t>Entrypoint</w:t>
            </w:r>
          </w:p>
        </w:tc>
        <w:tc>
          <w:tcPr>
            <w:tcW w:type="dxa" w:w="2541"/>
            <w:shd w:fill="DCE4EC"/>
            <w:vAlign w:val="center"/>
            <w:tcMar>
              <w:top w:w="90" w:type="dxa"/>
              <w:start w:w="110" w:type="dxa"/>
              <w:bottom w:w="90" w:type="dxa"/>
              <w:end w:w="110" w:type="dxa"/>
            </w:tcMar>
          </w:tcPr>
          <w:p>
            <w:pPr>
              <w:spacing w:after="0"/>
            </w:pPr>
            <w:r>
              <w:rPr>
                <w:rFonts w:ascii="Aptos" w:hAnsi="Aptos"/>
                <w:b/>
                <w:sz w:val="16"/>
              </w:rPr>
              <w:t>Estado</w:t>
            </w:r>
          </w:p>
        </w:tc>
      </w:tr>
      <w:tr>
        <w:tc>
          <w:tcPr>
            <w:tcW w:type="dxa" w:w="2541"/>
            <w:vAlign w:val="center"/>
            <w:tcMar>
              <w:top w:w="90" w:type="dxa"/>
              <w:start w:w="110" w:type="dxa"/>
              <w:bottom w:w="90" w:type="dxa"/>
              <w:end w:w="110" w:type="dxa"/>
            </w:tcMar>
          </w:tcPr>
          <w:p>
            <w:pPr>
              <w:spacing w:after="0"/>
            </w:pPr>
            <w:r>
              <w:rPr>
                <w:rFonts w:ascii="Aptos" w:hAnsi="Aptos"/>
                <w:sz w:val="16"/>
              </w:rPr>
              <w:t>PI</w:t>
            </w:r>
          </w:p>
        </w:tc>
        <w:tc>
          <w:tcPr>
            <w:tcW w:type="dxa" w:w="2541"/>
            <w:vAlign w:val="center"/>
            <w:tcMar>
              <w:top w:w="90" w:type="dxa"/>
              <w:start w:w="110" w:type="dxa"/>
              <w:bottom w:w="90" w:type="dxa"/>
              <w:end w:w="110" w:type="dxa"/>
            </w:tcMar>
          </w:tcPr>
          <w:p>
            <w:pPr>
              <w:spacing w:after="0"/>
            </w:pPr>
            <w:r>
              <w:rPr>
                <w:rFonts w:ascii="Aptos" w:hAnsi="Aptos"/>
                <w:sz w:val="16"/>
              </w:rPr>
              <w:t>atlanticus-operational-data-pi-process</w:t>
            </w:r>
          </w:p>
        </w:tc>
        <w:tc>
          <w:tcPr>
            <w:tcW w:type="dxa" w:w="2541"/>
            <w:vAlign w:val="center"/>
            <w:tcMar>
              <w:top w:w="90" w:type="dxa"/>
              <w:start w:w="110" w:type="dxa"/>
              <w:bottom w:w="90" w:type="dxa"/>
              <w:end w:w="110" w:type="dxa"/>
            </w:tcMar>
          </w:tcPr>
          <w:p>
            <w:pPr>
              <w:spacing w:after="0"/>
            </w:pPr>
            <w:r>
              <w:rPr>
                <w:rFonts w:ascii="Aptos" w:hAnsi="Aptos"/>
                <w:sz w:val="16"/>
              </w:rPr>
              <w:t>operational-data-pi</w:t>
            </w:r>
          </w:p>
        </w:tc>
        <w:tc>
          <w:tcPr>
            <w:tcW w:type="dxa" w:w="2541"/>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2541"/>
            <w:vAlign w:val="center"/>
            <w:tcMar>
              <w:top w:w="90" w:type="dxa"/>
              <w:start w:w="110" w:type="dxa"/>
              <w:bottom w:w="90" w:type="dxa"/>
              <w:end w:w="110" w:type="dxa"/>
            </w:tcMar>
          </w:tcPr>
          <w:p>
            <w:pPr>
              <w:spacing w:after="0"/>
            </w:pPr>
            <w:r>
              <w:rPr>
                <w:rFonts w:ascii="Aptos" w:hAnsi="Aptos"/>
                <w:sz w:val="16"/>
              </w:rPr>
              <w:t>NOTPII</w:t>
            </w:r>
          </w:p>
        </w:tc>
        <w:tc>
          <w:tcPr>
            <w:tcW w:type="dxa" w:w="2541"/>
            <w:vAlign w:val="center"/>
            <w:tcMar>
              <w:top w:w="90" w:type="dxa"/>
              <w:start w:w="110" w:type="dxa"/>
              <w:bottom w:w="90" w:type="dxa"/>
              <w:end w:w="110" w:type="dxa"/>
            </w:tcMar>
          </w:tcPr>
          <w:p>
            <w:pPr>
              <w:spacing w:after="0"/>
            </w:pPr>
            <w:r>
              <w:rPr>
                <w:rFonts w:ascii="Aptos" w:hAnsi="Aptos"/>
                <w:sz w:val="16"/>
              </w:rPr>
              <w:t>atlanticus-operational-data-notpii-process</w:t>
            </w:r>
          </w:p>
        </w:tc>
        <w:tc>
          <w:tcPr>
            <w:tcW w:type="dxa" w:w="2541"/>
            <w:vAlign w:val="center"/>
            <w:tcMar>
              <w:top w:w="90" w:type="dxa"/>
              <w:start w:w="110" w:type="dxa"/>
              <w:bottom w:w="90" w:type="dxa"/>
              <w:end w:w="110" w:type="dxa"/>
            </w:tcMar>
          </w:tcPr>
          <w:p>
            <w:pPr>
              <w:spacing w:after="0"/>
            </w:pPr>
            <w:r>
              <w:rPr>
                <w:rFonts w:ascii="Aptos" w:hAnsi="Aptos"/>
                <w:sz w:val="16"/>
              </w:rPr>
              <w:t>operational-data-notpii</w:t>
            </w:r>
          </w:p>
        </w:tc>
        <w:tc>
          <w:tcPr>
            <w:tcW w:type="dxa" w:w="2541"/>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2541"/>
            <w:vAlign w:val="center"/>
            <w:tcMar>
              <w:top w:w="90" w:type="dxa"/>
              <w:start w:w="110" w:type="dxa"/>
              <w:bottom w:w="90" w:type="dxa"/>
              <w:end w:w="110" w:type="dxa"/>
            </w:tcMar>
          </w:tcPr>
          <w:p>
            <w:pPr>
              <w:spacing w:after="0"/>
            </w:pPr>
            <w:r>
              <w:rPr>
                <w:rFonts w:ascii="Aptos" w:hAnsi="Aptos"/>
                <w:sz w:val="16"/>
              </w:rPr>
              <w:t>Dispatch</w:t>
            </w:r>
          </w:p>
        </w:tc>
        <w:tc>
          <w:tcPr>
            <w:tcW w:type="dxa" w:w="2541"/>
            <w:vAlign w:val="center"/>
            <w:tcMar>
              <w:top w:w="90" w:type="dxa"/>
              <w:start w:w="110" w:type="dxa"/>
              <w:bottom w:w="90" w:type="dxa"/>
              <w:end w:w="110" w:type="dxa"/>
            </w:tcMar>
          </w:tcPr>
          <w:p>
            <w:pPr>
              <w:spacing w:after="0"/>
            </w:pPr>
            <w:r>
              <w:rPr>
                <w:rFonts w:ascii="Aptos" w:hAnsi="Aptos"/>
                <w:sz w:val="16"/>
              </w:rPr>
              <w:t>atlanticus-operational-data-dispatch-process</w:t>
            </w:r>
          </w:p>
        </w:tc>
        <w:tc>
          <w:tcPr>
            <w:tcW w:type="dxa" w:w="2541"/>
            <w:vAlign w:val="center"/>
            <w:tcMar>
              <w:top w:w="90" w:type="dxa"/>
              <w:start w:w="110" w:type="dxa"/>
              <w:bottom w:w="90" w:type="dxa"/>
              <w:end w:w="110" w:type="dxa"/>
            </w:tcMar>
          </w:tcPr>
          <w:p>
            <w:pPr>
              <w:spacing w:after="0"/>
            </w:pPr>
            <w:r>
              <w:rPr>
                <w:rFonts w:ascii="Aptos" w:hAnsi="Aptos"/>
                <w:sz w:val="16"/>
              </w:rPr>
              <w:t>operational-data-dispatch</w:t>
            </w:r>
          </w:p>
        </w:tc>
        <w:tc>
          <w:tcPr>
            <w:tcW w:type="dxa" w:w="2541"/>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2541"/>
            <w:vAlign w:val="center"/>
            <w:tcMar>
              <w:top w:w="90" w:type="dxa"/>
              <w:start w:w="110" w:type="dxa"/>
              <w:bottom w:w="90" w:type="dxa"/>
              <w:end w:w="110" w:type="dxa"/>
            </w:tcMar>
          </w:tcPr>
          <w:p>
            <w:pPr>
              <w:spacing w:after="0"/>
            </w:pPr>
            <w:r>
              <w:rPr>
                <w:rFonts w:ascii="Aptos" w:hAnsi="Aptos"/>
                <w:sz w:val="16"/>
              </w:rPr>
              <w:t>BlockGrade</w:t>
            </w:r>
          </w:p>
        </w:tc>
        <w:tc>
          <w:tcPr>
            <w:tcW w:type="dxa" w:w="2541"/>
            <w:vAlign w:val="center"/>
            <w:tcMar>
              <w:top w:w="90" w:type="dxa"/>
              <w:start w:w="110" w:type="dxa"/>
              <w:bottom w:w="90" w:type="dxa"/>
              <w:end w:w="110" w:type="dxa"/>
            </w:tcMar>
          </w:tcPr>
          <w:p>
            <w:pPr>
              <w:spacing w:after="0"/>
            </w:pPr>
            <w:r>
              <w:rPr>
                <w:rFonts w:ascii="Aptos" w:hAnsi="Aptos"/>
                <w:sz w:val="16"/>
              </w:rPr>
              <w:t>atlanticus-operational-data-blockgrade-process</w:t>
            </w:r>
          </w:p>
        </w:tc>
        <w:tc>
          <w:tcPr>
            <w:tcW w:type="dxa" w:w="2541"/>
            <w:vAlign w:val="center"/>
            <w:tcMar>
              <w:top w:w="90" w:type="dxa"/>
              <w:start w:w="110" w:type="dxa"/>
              <w:bottom w:w="90" w:type="dxa"/>
              <w:end w:w="110" w:type="dxa"/>
            </w:tcMar>
          </w:tcPr>
          <w:p>
            <w:pPr>
              <w:spacing w:after="0"/>
            </w:pPr>
            <w:r>
              <w:rPr>
                <w:rFonts w:ascii="Aptos" w:hAnsi="Aptos"/>
                <w:sz w:val="16"/>
              </w:rPr>
              <w:t>operational-data-blockgrade</w:t>
            </w:r>
          </w:p>
        </w:tc>
        <w:tc>
          <w:tcPr>
            <w:tcW w:type="dxa" w:w="2541"/>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2541"/>
            <w:vAlign w:val="center"/>
            <w:tcMar>
              <w:top w:w="90" w:type="dxa"/>
              <w:start w:w="110" w:type="dxa"/>
              <w:bottom w:w="90" w:type="dxa"/>
              <w:end w:w="110" w:type="dxa"/>
            </w:tcMar>
          </w:tcPr>
          <w:p>
            <w:pPr>
              <w:spacing w:after="0"/>
            </w:pPr>
            <w:r>
              <w:rPr>
                <w:rFonts w:ascii="Aptos" w:hAnsi="Aptos"/>
                <w:sz w:val="16"/>
              </w:rPr>
              <w:t>Fabrica</w:t>
            </w:r>
          </w:p>
        </w:tc>
        <w:tc>
          <w:tcPr>
            <w:tcW w:type="dxa" w:w="2541"/>
            <w:vAlign w:val="center"/>
            <w:tcMar>
              <w:top w:w="90" w:type="dxa"/>
              <w:start w:w="110" w:type="dxa"/>
              <w:bottom w:w="90" w:type="dxa"/>
              <w:end w:w="110" w:type="dxa"/>
            </w:tcMar>
          </w:tcPr>
          <w:p>
            <w:pPr>
              <w:spacing w:after="0"/>
            </w:pPr>
            <w:r>
              <w:rPr>
                <w:rFonts w:ascii="Aptos" w:hAnsi="Aptos"/>
                <w:sz w:val="16"/>
              </w:rPr>
              <w:t>atlanticus-operational-data-fabrica-process</w:t>
            </w:r>
          </w:p>
        </w:tc>
        <w:tc>
          <w:tcPr>
            <w:tcW w:type="dxa" w:w="2541"/>
            <w:vAlign w:val="center"/>
            <w:tcMar>
              <w:top w:w="90" w:type="dxa"/>
              <w:start w:w="110" w:type="dxa"/>
              <w:bottom w:w="90" w:type="dxa"/>
              <w:end w:w="110" w:type="dxa"/>
            </w:tcMar>
          </w:tcPr>
          <w:p>
            <w:pPr>
              <w:spacing w:after="0"/>
            </w:pPr>
            <w:r>
              <w:rPr>
                <w:rFonts w:ascii="Aptos" w:hAnsi="Aptos"/>
                <w:sz w:val="16"/>
              </w:rPr>
              <w:t>operational-data-fabrica</w:t>
            </w:r>
          </w:p>
        </w:tc>
        <w:tc>
          <w:tcPr>
            <w:tcW w:type="dxa" w:w="2541"/>
            <w:shd w:fill="E8F3EC"/>
            <w:vAlign w:val="center"/>
            <w:tcMar>
              <w:top w:w="90" w:type="dxa"/>
              <w:start w:w="110" w:type="dxa"/>
              <w:bottom w:w="90" w:type="dxa"/>
              <w:end w:w="110" w:type="dxa"/>
            </w:tcMar>
          </w:tcPr>
          <w:p>
            <w:pPr>
              <w:spacing w:after="0"/>
            </w:pPr>
            <w:r>
              <w:rPr>
                <w:rFonts w:ascii="Aptos" w:hAnsi="Aptos"/>
                <w:sz w:val="16"/>
              </w:rPr>
              <w:t>1.0.0 · GREEN</w:t>
            </w:r>
          </w:p>
        </w:tc>
      </w:tr>
      <w:tr>
        <w:tc>
          <w:tcPr>
            <w:tcW w:type="dxa" w:w="2541"/>
            <w:vAlign w:val="center"/>
            <w:tcMar>
              <w:top w:w="90" w:type="dxa"/>
              <w:start w:w="110" w:type="dxa"/>
              <w:bottom w:w="90" w:type="dxa"/>
              <w:end w:w="110" w:type="dxa"/>
            </w:tcMar>
          </w:tcPr>
          <w:p>
            <w:pPr>
              <w:spacing w:after="0"/>
            </w:pPr>
            <w:r>
              <w:rPr>
                <w:rFonts w:ascii="Aptos" w:hAnsi="Aptos"/>
                <w:sz w:val="16"/>
              </w:rPr>
              <w:t>Remanentes</w:t>
            </w:r>
          </w:p>
        </w:tc>
        <w:tc>
          <w:tcPr>
            <w:tcW w:type="dxa" w:w="2541"/>
            <w:vAlign w:val="center"/>
            <w:tcMar>
              <w:top w:w="90" w:type="dxa"/>
              <w:start w:w="110" w:type="dxa"/>
              <w:bottom w:w="90" w:type="dxa"/>
              <w:end w:w="110" w:type="dxa"/>
            </w:tcMar>
          </w:tcPr>
          <w:p>
            <w:pPr>
              <w:spacing w:after="0"/>
            </w:pPr>
            <w:r>
              <w:rPr>
                <w:rFonts w:ascii="Aptos" w:hAnsi="Aptos"/>
                <w:sz w:val="16"/>
              </w:rPr>
              <w:t>atlanticus-operational-data-remanentes-process</w:t>
            </w:r>
          </w:p>
        </w:tc>
        <w:tc>
          <w:tcPr>
            <w:tcW w:type="dxa" w:w="2541"/>
            <w:vAlign w:val="center"/>
            <w:tcMar>
              <w:top w:w="90" w:type="dxa"/>
              <w:start w:w="110" w:type="dxa"/>
              <w:bottom w:w="90" w:type="dxa"/>
              <w:end w:w="110" w:type="dxa"/>
            </w:tcMar>
          </w:tcPr>
          <w:p>
            <w:pPr>
              <w:spacing w:after="0"/>
            </w:pPr>
            <w:r>
              <w:rPr>
                <w:rFonts w:ascii="Aptos" w:hAnsi="Aptos"/>
                <w:sz w:val="16"/>
              </w:rPr>
              <w:t>operational-data-remanentes</w:t>
            </w:r>
          </w:p>
        </w:tc>
        <w:tc>
          <w:tcPr>
            <w:tcW w:type="dxa" w:w="2541"/>
            <w:shd w:fill="E8F3EC"/>
            <w:vAlign w:val="center"/>
            <w:tcMar>
              <w:top w:w="90" w:type="dxa"/>
              <w:start w:w="110" w:type="dxa"/>
              <w:bottom w:w="90" w:type="dxa"/>
              <w:end w:w="110" w:type="dxa"/>
            </w:tcMar>
          </w:tcPr>
          <w:p>
            <w:pPr>
              <w:spacing w:after="0"/>
            </w:pPr>
            <w:r>
              <w:rPr>
                <w:rFonts w:ascii="Aptos" w:hAnsi="Aptos"/>
                <w:sz w:val="16"/>
              </w:rPr>
              <w:t>1.0.0 · GREEN</w:t>
            </w:r>
          </w:p>
        </w:tc>
      </w:tr>
    </w:tbl>
    <w:p>
      <w:pPr>
        <w:pStyle w:val="Heading2"/>
        <w:keepNext w:val="1"/>
      </w:pPr>
      <w:r>
        <w:t>4.4 Política temporal para materializaciones</w:t>
      </w:r>
    </w:p>
    <w:p>
      <w:r>
        <w:t>Se acordó mantener la política en los procesos, no como default global de Job Runtime: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4495E"/>
            <w:vAlign w:val="center"/>
            <w:tcMar>
              <w:top w:w="90" w:type="dxa"/>
              <w:start w:w="110" w:type="dxa"/>
              <w:bottom w:w="90" w:type="dxa"/>
              <w:end w:w="110" w:type="dxa"/>
            </w:tcMar>
          </w:tcPr>
          <w:p>
            <w:pPr>
              <w:spacing w:after="0"/>
            </w:pPr>
            <w:r>
              <w:rPr>
                <w:rFonts w:ascii="Aptos" w:hAnsi="Aptos"/>
                <w:b/>
                <w:color w:val="FFFFFF"/>
                <w:sz w:val="16"/>
              </w:rPr>
              <w:t>Límite</w:t>
            </w:r>
          </w:p>
        </w:tc>
        <w:tc>
          <w:tcPr>
            <w:tcW w:type="dxa" w:w="3389"/>
            <w:shd w:fill="34495E"/>
            <w:vAlign w:val="center"/>
            <w:tcMar>
              <w:top w:w="90" w:type="dxa"/>
              <w:start w:w="110" w:type="dxa"/>
              <w:bottom w:w="90" w:type="dxa"/>
              <w:end w:w="110" w:type="dxa"/>
            </w:tcMar>
          </w:tcPr>
          <w:p>
            <w:pPr>
              <w:spacing w:after="0"/>
            </w:pPr>
            <w:r>
              <w:rPr>
                <w:rFonts w:ascii="Aptos" w:hAnsi="Aptos"/>
                <w:b/>
                <w:color w:val="FFFFFF"/>
                <w:sz w:val="16"/>
              </w:rPr>
              <w:t>Valor</w:t>
            </w:r>
          </w:p>
        </w:tc>
        <w:tc>
          <w:tcPr>
            <w:tcW w:type="dxa" w:w="3389"/>
            <w:shd w:fill="34495E"/>
            <w:vAlign w:val="center"/>
            <w:tcMar>
              <w:top w:w="90" w:type="dxa"/>
              <w:start w:w="110" w:type="dxa"/>
              <w:bottom w:w="90" w:type="dxa"/>
              <w:end w:w="110" w:type="dxa"/>
            </w:tcMar>
          </w:tcPr>
          <w:p>
            <w:pPr>
              <w:spacing w:after="0"/>
            </w:pPr>
            <w:r>
              <w:rPr>
                <w:rFonts w:ascii="Aptos" w:hAnsi="Aptos"/>
                <w:b/>
                <w:color w:val="FFFFFF"/>
                <w:sz w:val="16"/>
              </w:rPr>
              <w:t>Significado</w:t>
            </w:r>
          </w:p>
        </w:tc>
      </w:tr>
      <w:tr>
        <w:tc>
          <w:tcPr>
            <w:tcW w:type="dxa" w:w="3389"/>
            <w:vAlign w:val="center"/>
            <w:tcMar>
              <w:top w:w="90" w:type="dxa"/>
              <w:start w:w="110" w:type="dxa"/>
              <w:bottom w:w="90" w:type="dxa"/>
              <w:end w:w="110" w:type="dxa"/>
            </w:tcMar>
          </w:tcPr>
          <w:p>
            <w:pPr>
              <w:spacing w:after="0"/>
            </w:pPr>
            <w:r>
              <w:rPr>
                <w:rFonts w:ascii="Aptos" w:hAnsi="Aptos"/>
                <w:sz w:val="16"/>
              </w:rPr>
              <w:t>iteration_timeout_seconds</w:t>
            </w:r>
          </w:p>
        </w:tc>
        <w:tc>
          <w:tcPr>
            <w:tcW w:type="dxa" w:w="3389"/>
            <w:vAlign w:val="center"/>
            <w:tcMar>
              <w:top w:w="90" w:type="dxa"/>
              <w:start w:w="110" w:type="dxa"/>
              <w:bottom w:w="90" w:type="dxa"/>
              <w:end w:w="110" w:type="dxa"/>
            </w:tcMar>
          </w:tcPr>
          <w:p>
            <w:pPr>
              <w:spacing w:after="0"/>
            </w:pPr>
            <w:r>
              <w:rPr>
                <w:rFonts w:ascii="Aptos" w:hAnsi="Aptos"/>
                <w:sz w:val="16"/>
              </w:rPr>
              <w:t>570 s</w:t>
            </w:r>
          </w:p>
        </w:tc>
        <w:tc>
          <w:tcPr>
            <w:tcW w:type="dxa" w:w="3389"/>
            <w:vAlign w:val="center"/>
            <w:tcMar>
              <w:top w:w="90" w:type="dxa"/>
              <w:start w:w="110" w:type="dxa"/>
              <w:bottom w:w="90" w:type="dxa"/>
              <w:end w:w="110" w:type="dxa"/>
            </w:tcMar>
          </w:tcPr>
          <w:p>
            <w:pPr>
              <w:spacing w:after="0"/>
            </w:pPr>
            <w:r>
              <w:rPr>
                <w:rFonts w:ascii="Aptos" w:hAnsi="Aptos"/>
                <w:sz w:val="16"/>
              </w:rPr>
              <w:t>Presupuesto nominal amplio para completar una materialización excepcionalmente lenta.</w:t>
            </w:r>
          </w:p>
        </w:tc>
      </w:tr>
      <w:tr>
        <w:tc>
          <w:tcPr>
            <w:tcW w:type="dxa" w:w="3389"/>
            <w:vAlign w:val="center"/>
            <w:tcMar>
              <w:top w:w="90" w:type="dxa"/>
              <w:start w:w="110" w:type="dxa"/>
              <w:bottom w:w="90" w:type="dxa"/>
              <w:end w:w="110" w:type="dxa"/>
            </w:tcMar>
          </w:tcPr>
          <w:p>
            <w:pPr>
              <w:spacing w:after="0"/>
            </w:pPr>
            <w:r>
              <w:rPr>
                <w:rFonts w:ascii="Aptos" w:hAnsi="Aptos"/>
                <w:sz w:val="16"/>
              </w:rPr>
              <w:t>execution_timeout_seconds</w:t>
            </w:r>
          </w:p>
        </w:tc>
        <w:tc>
          <w:tcPr>
            <w:tcW w:type="dxa" w:w="3389"/>
            <w:vAlign w:val="center"/>
            <w:tcMar>
              <w:top w:w="90" w:type="dxa"/>
              <w:start w:w="110" w:type="dxa"/>
              <w:bottom w:w="90" w:type="dxa"/>
              <w:end w:w="110" w:type="dxa"/>
            </w:tcMar>
          </w:tcPr>
          <w:p>
            <w:pPr>
              <w:spacing w:after="0"/>
            </w:pPr>
            <w:r>
              <w:rPr>
                <w:rFonts w:ascii="Aptos" w:hAnsi="Aptos"/>
                <w:sz w:val="16"/>
              </w:rPr>
              <w:t>600 s</w:t>
            </w:r>
          </w:p>
        </w:tc>
        <w:tc>
          <w:tcPr>
            <w:tcW w:type="dxa" w:w="3389"/>
            <w:vAlign w:val="center"/>
            <w:tcMar>
              <w:top w:w="90" w:type="dxa"/>
              <w:start w:w="110" w:type="dxa"/>
              <w:bottom w:w="90" w:type="dxa"/>
              <w:end w:w="110" w:type="dxa"/>
            </w:tcMar>
          </w:tcPr>
          <w:p>
            <w:pPr>
              <w:spacing w:after="0"/>
            </w:pPr>
            <w:r>
              <w:rPr>
                <w:rFonts w:ascii="Aptos" w:hAnsi="Aptos"/>
                <w:sz w:val="16"/>
              </w:rPr>
              <w:t>Deadline lógico de la ejecución del job.</w:t>
            </w:r>
          </w:p>
        </w:tc>
      </w:tr>
      <w:tr>
        <w:tc>
          <w:tcPr>
            <w:tcW w:type="dxa" w:w="3389"/>
            <w:vAlign w:val="center"/>
            <w:tcMar>
              <w:top w:w="90" w:type="dxa"/>
              <w:start w:w="110" w:type="dxa"/>
              <w:bottom w:w="90" w:type="dxa"/>
              <w:end w:w="110" w:type="dxa"/>
            </w:tcMar>
          </w:tcPr>
          <w:p>
            <w:pPr>
              <w:spacing w:after="0"/>
            </w:pPr>
            <w:r>
              <w:rPr>
                <w:rFonts w:ascii="Aptos" w:hAnsi="Aptos"/>
                <w:sz w:val="16"/>
              </w:rPr>
              <w:t>Container / platform deadline</w:t>
            </w:r>
          </w:p>
        </w:tc>
        <w:tc>
          <w:tcPr>
            <w:tcW w:type="dxa" w:w="3389"/>
            <w:vAlign w:val="center"/>
            <w:tcMar>
              <w:top w:w="90" w:type="dxa"/>
              <w:start w:w="110" w:type="dxa"/>
              <w:bottom w:w="90" w:type="dxa"/>
              <w:end w:w="110" w:type="dxa"/>
            </w:tcMar>
          </w:tcPr>
          <w:p>
            <w:pPr>
              <w:spacing w:after="0"/>
            </w:pPr>
            <w:r>
              <w:rPr>
                <w:rFonts w:ascii="Aptos" w:hAnsi="Aptos"/>
                <w:sz w:val="16"/>
              </w:rPr>
              <w:t>610 s</w:t>
            </w:r>
          </w:p>
        </w:tc>
        <w:tc>
          <w:tcPr>
            <w:tcW w:type="dxa" w:w="3389"/>
            <w:vAlign w:val="center"/>
            <w:tcMar>
              <w:top w:w="90" w:type="dxa"/>
              <w:start w:w="110" w:type="dxa"/>
              <w:bottom w:w="90" w:type="dxa"/>
              <w:end w:w="110" w:type="dxa"/>
            </w:tcMar>
          </w:tcPr>
          <w:p>
            <w:pPr>
              <w:spacing w:after="0"/>
            </w:pPr>
            <w:r>
              <w:rPr>
                <w:rFonts w:ascii="Aptos" w:hAnsi="Aptos"/>
                <w:sz w:val="16"/>
              </w:rPr>
              <w:t>Hard stop externo; garantiza que una ejecución no sobrevive indefinidamente.</w:t>
            </w:r>
          </w:p>
        </w:tc>
      </w:tr>
    </w:tbl>
    <w:p>
      <w:r>
        <w:t>Alarm Runtime no adopta automáticamente este perfil. Sus iteraciones repetitivas tienen otra semántica y mantienen su propia configuración.</w:t>
      </w:r>
    </w:p>
    <w:p>
      <w:pPr>
        <w:pStyle w:val="Heading1"/>
        <w:keepNext w:val="1"/>
      </w:pPr>
      <w:r>
        <w:t>5. Findings y correctivos relevantes cerrados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ID / frente</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Finding</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Resolución</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Tipo</w:t>
            </w:r>
          </w:p>
        </w:tc>
      </w:tr>
      <w:tr>
        <w:tc>
          <w:tcPr>
            <w:tcW w:type="dxa" w:w="2541"/>
            <w:tcMar>
              <w:top w:w="90" w:type="dxa"/>
              <w:start w:w="110" w:type="dxa"/>
              <w:bottom w:w="90" w:type="dxa"/>
              <w:end w:w="110" w:type="dxa"/>
            </w:tcMar>
            <w:vAlign w:val="center"/>
          </w:tcPr>
          <w:p>
            <w:pPr>
              <w:spacing w:after="0"/>
            </w:pPr>
            <w:r>
              <w:rPr>
                <w:rFonts w:ascii="Aptos" w:hAnsi="Aptos"/>
                <w:sz w:val="16"/>
              </w:rPr>
              <w:t>M-001.1/.2</w:t>
            </w:r>
          </w:p>
        </w:tc>
        <w:tc>
          <w:tcPr>
            <w:tcW w:type="dxa" w:w="2541"/>
            <w:tcMar>
              <w:top w:w="90" w:type="dxa"/>
              <w:start w:w="110" w:type="dxa"/>
              <w:bottom w:w="90" w:type="dxa"/>
              <w:end w:w="110" w:type="dxa"/>
            </w:tcMar>
            <w:vAlign w:val="center"/>
          </w:tcPr>
          <w:p>
            <w:pPr>
              <w:spacing w:after="0"/>
            </w:pPr>
            <w:r>
              <w:rPr>
                <w:rFonts w:ascii="Aptos" w:hAnsi="Aptos"/>
                <w:sz w:val="16"/>
              </w:rPr>
              <w:t>Namespaces compartidos y editable installs podían contaminar el gate.</w:t>
            </w:r>
          </w:p>
        </w:tc>
        <w:tc>
          <w:tcPr>
            <w:tcW w:type="dxa" w:w="2541"/>
            <w:tcMar>
              <w:top w:w="90" w:type="dxa"/>
              <w:start w:w="110" w:type="dxa"/>
              <w:bottom w:w="90" w:type="dxa"/>
              <w:end w:w="110" w:type="dxa"/>
            </w:tcMar>
            <w:vAlign w:val="center"/>
          </w:tcPr>
          <w:p>
            <w:pPr>
              <w:spacing w:after="0"/>
            </w:pPr>
            <w:r>
              <w:rPr>
                <w:rFonts w:ascii="Aptos" w:hAnsi="Aptos"/>
                <w:sz w:val="16"/>
              </w:rPr>
              <w:t>Pytest por capability + instalación non-editable + ejecución sin resync editable.</w:t>
            </w:r>
          </w:p>
        </w:tc>
        <w:tc>
          <w:tcPr>
            <w:tcW w:type="dxa" w:w="2541"/>
            <w:tcMar>
              <w:top w:w="90" w:type="dxa"/>
              <w:start w:w="110" w:type="dxa"/>
              <w:bottom w:w="90" w:type="dxa"/>
              <w:end w:w="110" w:type="dxa"/>
            </w:tcMar>
            <w:vAlign w:val="center"/>
          </w:tcPr>
          <w:p>
            <w:pPr>
              <w:spacing w:after="0"/>
            </w:pPr>
            <w:r>
              <w:rPr>
                <w:rFonts w:ascii="Aptos" w:hAnsi="Aptos"/>
                <w:sz w:val="16"/>
              </w:rPr>
              <w:t>Tooling</w:t>
            </w:r>
          </w:p>
        </w:tc>
      </w:tr>
      <w:tr>
        <w:tc>
          <w:tcPr>
            <w:tcW w:type="dxa" w:w="2541"/>
            <w:tcMar>
              <w:top w:w="90" w:type="dxa"/>
              <w:start w:w="110" w:type="dxa"/>
              <w:bottom w:w="90" w:type="dxa"/>
              <w:end w:w="110" w:type="dxa"/>
            </w:tcMar>
            <w:vAlign w:val="center"/>
          </w:tcPr>
          <w:p>
            <w:pPr>
              <w:spacing w:after="0"/>
            </w:pPr>
            <w:r>
              <w:rPr>
                <w:rFonts w:ascii="Aptos" w:hAnsi="Aptos"/>
                <w:sz w:val="16"/>
              </w:rPr>
              <w:t>M-001.3</w:t>
            </w:r>
          </w:p>
        </w:tc>
        <w:tc>
          <w:tcPr>
            <w:tcW w:type="dxa" w:w="2541"/>
            <w:tcMar>
              <w:top w:w="90" w:type="dxa"/>
              <w:start w:w="110" w:type="dxa"/>
              <w:bottom w:w="90" w:type="dxa"/>
              <w:end w:w="110" w:type="dxa"/>
            </w:tcMar>
            <w:vAlign w:val="center"/>
          </w:tcPr>
          <w:p>
            <w:pPr>
              <w:spacing w:after="0"/>
            </w:pPr>
            <w:r>
              <w:rPr>
                <w:rFonts w:ascii="Aptos" w:hAnsi="Aptos"/>
                <w:sz w:val="16"/>
              </w:rPr>
              <w:t>Jobs locales debían conocer .env.</w:t>
            </w:r>
          </w:p>
        </w:tc>
        <w:tc>
          <w:tcPr>
            <w:tcW w:type="dxa" w:w="2541"/>
            <w:tcMar>
              <w:top w:w="90" w:type="dxa"/>
              <w:start w:w="110" w:type="dxa"/>
              <w:bottom w:w="90" w:type="dxa"/>
              <w:end w:w="110" w:type="dxa"/>
            </w:tcMar>
            <w:vAlign w:val="center"/>
          </w:tcPr>
          <w:p>
            <w:pPr>
              <w:spacing w:after="0"/>
            </w:pPr>
            <w:r>
              <w:rPr>
                <w:rFonts w:ascii="Aptos" w:hAnsi="Aptos"/>
                <w:sz w:val="16"/>
              </w:rPr>
              <w:t>Configuration absorbe la convención .env y entrega configuración efectiva.</w:t>
            </w:r>
          </w:p>
        </w:tc>
        <w:tc>
          <w:tcPr>
            <w:tcW w:type="dxa" w:w="2541"/>
            <w:tcMar>
              <w:top w:w="90" w:type="dxa"/>
              <w:start w:w="110" w:type="dxa"/>
              <w:bottom w:w="90" w:type="dxa"/>
              <w:end w:w="110" w:type="dxa"/>
            </w:tcMar>
            <w:vAlign w:val="center"/>
          </w:tcPr>
          <w:p>
            <w:pPr>
              <w:spacing w:after="0"/>
            </w:pPr>
            <w:r>
              <w:rPr>
                <w:rFonts w:ascii="Aptos" w:hAnsi="Aptos"/>
                <w:sz w:val="16"/>
              </w:rPr>
              <w:t>Refinamiento</w:t>
            </w:r>
          </w:p>
        </w:tc>
      </w:tr>
      <w:tr>
        <w:tc>
          <w:tcPr>
            <w:tcW w:type="dxa" w:w="2541"/>
            <w:tcMar>
              <w:top w:w="90" w:type="dxa"/>
              <w:start w:w="110" w:type="dxa"/>
              <w:bottom w:w="90" w:type="dxa"/>
              <w:end w:w="110" w:type="dxa"/>
            </w:tcMar>
            <w:vAlign w:val="center"/>
          </w:tcPr>
          <w:p>
            <w:pPr>
              <w:spacing w:after="0"/>
            </w:pPr>
            <w:r>
              <w:rPr>
                <w:rFonts w:ascii="Aptos" w:hAnsi="Aptos"/>
                <w:sz w:val="16"/>
              </w:rPr>
              <w:t>M-002.1-.4</w:t>
            </w:r>
          </w:p>
        </w:tc>
        <w:tc>
          <w:tcPr>
            <w:tcW w:type="dxa" w:w="2541"/>
            <w:tcMar>
              <w:top w:w="90" w:type="dxa"/>
              <w:start w:w="110" w:type="dxa"/>
              <w:bottom w:w="90" w:type="dxa"/>
              <w:end w:w="110" w:type="dxa"/>
            </w:tcMar>
            <w:vAlign w:val="center"/>
          </w:tcPr>
          <w:p>
            <w:pPr>
              <w:spacing w:after="0"/>
            </w:pPr>
            <w:r>
              <w:rPr>
                <w:rFonts w:ascii="Aptos" w:hAnsi="Aptos"/>
                <w:sz w:val="16"/>
              </w:rPr>
              <w:t>UV source correlation, Bash macOS, tests de gate retirado y Dockerfiles ligados a README.</w:t>
            </w:r>
          </w:p>
        </w:tc>
        <w:tc>
          <w:tcPr>
            <w:tcW w:type="dxa" w:w="2541"/>
            <w:tcMar>
              <w:top w:w="90" w:type="dxa"/>
              <w:start w:w="110" w:type="dxa"/>
              <w:bottom w:w="90" w:type="dxa"/>
              <w:end w:w="110" w:type="dxa"/>
            </w:tcMar>
            <w:vAlign w:val="center"/>
          </w:tcPr>
          <w:p>
            <w:pPr>
              <w:spacing w:after="0"/>
            </w:pPr>
            <w:r>
              <w:rPr>
                <w:rFonts w:ascii="Aptos" w:hAnsi="Aptos"/>
                <w:sz w:val="16"/>
              </w:rPr>
              <w:t>Correctivos de workspace/tooling/packaging sin cambio funcional de conectores.</w:t>
            </w:r>
          </w:p>
        </w:tc>
        <w:tc>
          <w:tcPr>
            <w:tcW w:type="dxa" w:w="2541"/>
            <w:tcMar>
              <w:top w:w="90" w:type="dxa"/>
              <w:start w:w="110" w:type="dxa"/>
              <w:bottom w:w="90" w:type="dxa"/>
              <w:end w:w="110" w:type="dxa"/>
            </w:tcMar>
            <w:vAlign w:val="center"/>
          </w:tcPr>
          <w:p>
            <w:pPr>
              <w:spacing w:after="0"/>
            </w:pPr>
            <w:r>
              <w:rPr>
                <w:rFonts w:ascii="Aptos" w:hAnsi="Aptos"/>
                <w:sz w:val="16"/>
              </w:rPr>
              <w:t>Tooling</w:t>
            </w:r>
          </w:p>
        </w:tc>
      </w:tr>
      <w:tr>
        <w:tc>
          <w:tcPr>
            <w:tcW w:type="dxa" w:w="2541"/>
            <w:tcMar>
              <w:top w:w="90" w:type="dxa"/>
              <w:start w:w="110" w:type="dxa"/>
              <w:bottom w:w="90" w:type="dxa"/>
              <w:end w:w="110" w:type="dxa"/>
            </w:tcMar>
            <w:vAlign w:val="center"/>
          </w:tcPr>
          <w:p>
            <w:pPr>
              <w:spacing w:after="0"/>
            </w:pPr>
            <w:r>
              <w:rPr>
                <w:rFonts w:ascii="Aptos" w:hAnsi="Aptos"/>
                <w:sz w:val="16"/>
              </w:rPr>
              <w:t>M-004B</w:t>
            </w:r>
          </w:p>
        </w:tc>
        <w:tc>
          <w:tcPr>
            <w:tcW w:type="dxa" w:w="2541"/>
            <w:tcMar>
              <w:top w:w="90" w:type="dxa"/>
              <w:start w:w="110" w:type="dxa"/>
              <w:bottom w:w="90" w:type="dxa"/>
              <w:end w:w="110" w:type="dxa"/>
            </w:tcMar>
            <w:vAlign w:val="center"/>
          </w:tcPr>
          <w:p>
            <w:pPr>
              <w:spacing w:after="0"/>
            </w:pPr>
            <w:r>
              <w:rPr>
                <w:rFonts w:ascii="Aptos" w:hAnsi="Aptos"/>
                <w:sz w:val="16"/>
              </w:rPr>
              <w:t>Sintaxis except histórica inválida + mirrors excluidos de Ruff.</w:t>
            </w:r>
          </w:p>
        </w:tc>
        <w:tc>
          <w:tcPr>
            <w:tcW w:type="dxa" w:w="2541"/>
            <w:tcMar>
              <w:top w:w="90" w:type="dxa"/>
              <w:start w:w="110" w:type="dxa"/>
              <w:bottom w:w="90" w:type="dxa"/>
              <w:end w:w="110" w:type="dxa"/>
            </w:tcMar>
            <w:vAlign w:val="center"/>
          </w:tcPr>
          <w:p>
            <w:pPr>
              <w:spacing w:after="0"/>
            </w:pPr>
            <w:r>
              <w:rPr>
                <w:rFonts w:ascii="Aptos" w:hAnsi="Aptos"/>
                <w:sz w:val="16"/>
              </w:rPr>
              <w:t>Sintaxis normalizada; Ruff correlacionado con mirrors en workspace y capability.</w:t>
            </w:r>
          </w:p>
        </w:tc>
        <w:tc>
          <w:tcPr>
            <w:tcW w:type="dxa" w:w="2541"/>
            <w:tcMar>
              <w:top w:w="90" w:type="dxa"/>
              <w:start w:w="110" w:type="dxa"/>
              <w:bottom w:w="90" w:type="dxa"/>
              <w:end w:w="110" w:type="dxa"/>
            </w:tcMar>
            <w:vAlign w:val="center"/>
          </w:tcPr>
          <w:p>
            <w:pPr>
              <w:spacing w:after="0"/>
            </w:pPr>
            <w:r>
              <w:rPr>
                <w:rFonts w:ascii="Aptos" w:hAnsi="Aptos"/>
                <w:sz w:val="16"/>
              </w:rPr>
              <w:t>Sintaxis / tooling</w:t>
            </w:r>
          </w:p>
        </w:tc>
      </w:tr>
      <w:tr>
        <w:tc>
          <w:tcPr>
            <w:tcW w:type="dxa" w:w="2541"/>
            <w:tcMar>
              <w:top w:w="90" w:type="dxa"/>
              <w:start w:w="110" w:type="dxa"/>
              <w:bottom w:w="90" w:type="dxa"/>
              <w:end w:w="110" w:type="dxa"/>
            </w:tcMar>
            <w:vAlign w:val="center"/>
          </w:tcPr>
          <w:p>
            <w:pPr>
              <w:spacing w:after="0"/>
            </w:pPr>
            <w:r>
              <w:rPr>
                <w:rFonts w:ascii="Aptos" w:hAnsi="Aptos"/>
                <w:sz w:val="16"/>
              </w:rPr>
              <w:t>M-004C</w:t>
            </w:r>
          </w:p>
        </w:tc>
        <w:tc>
          <w:tcPr>
            <w:tcW w:type="dxa" w:w="2541"/>
            <w:tcMar>
              <w:top w:w="90" w:type="dxa"/>
              <w:start w:w="110" w:type="dxa"/>
              <w:bottom w:w="90" w:type="dxa"/>
              <w:end w:w="110" w:type="dxa"/>
            </w:tcMar>
            <w:vAlign w:val="center"/>
          </w:tcPr>
          <w:p>
            <w:pPr>
              <w:spacing w:after="0"/>
            </w:pPr>
            <w:r>
              <w:rPr>
                <w:rFonts w:ascii="Aptos" w:hAnsi="Aptos"/>
                <w:sz w:val="16"/>
              </w:rPr>
              <w:t>Sintaxis except antigua en producers.</w:t>
            </w:r>
          </w:p>
        </w:tc>
        <w:tc>
          <w:tcPr>
            <w:tcW w:type="dxa" w:w="2541"/>
            <w:tcMar>
              <w:top w:w="90" w:type="dxa"/>
              <w:start w:w="110" w:type="dxa"/>
              <w:bottom w:w="90" w:type="dxa"/>
              <w:end w:w="110" w:type="dxa"/>
            </w:tcMar>
            <w:vAlign w:val="center"/>
          </w:tcPr>
          <w:p>
            <w:pPr>
              <w:spacing w:after="0"/>
            </w:pPr>
            <w:r>
              <w:rPr>
                <w:rFonts w:ascii="Aptos" w:hAnsi="Aptos"/>
                <w:sz w:val="16"/>
              </w:rPr>
              <w:t>Normalizada conservando intención de captura.</w:t>
            </w:r>
          </w:p>
        </w:tc>
        <w:tc>
          <w:tcPr>
            <w:tcW w:type="dxa" w:w="2541"/>
            <w:tcMar>
              <w:top w:w="90" w:type="dxa"/>
              <w:start w:w="110" w:type="dxa"/>
              <w:bottom w:w="90" w:type="dxa"/>
              <w:end w:w="110" w:type="dxa"/>
            </w:tcMar>
            <w:vAlign w:val="center"/>
          </w:tcPr>
          <w:p>
            <w:pPr>
              <w:spacing w:after="0"/>
            </w:pPr>
            <w:r>
              <w:rPr>
                <w:rFonts w:ascii="Aptos" w:hAnsi="Aptos"/>
                <w:sz w:val="16"/>
              </w:rPr>
              <w:t>Sintaxis</w:t>
            </w:r>
          </w:p>
        </w:tc>
      </w:tr>
      <w:tr>
        <w:tc>
          <w:tcPr>
            <w:tcW w:type="dxa" w:w="2541"/>
            <w:tcMar>
              <w:top w:w="90" w:type="dxa"/>
              <w:start w:w="110" w:type="dxa"/>
              <w:bottom w:w="90" w:type="dxa"/>
              <w:end w:w="110" w:type="dxa"/>
            </w:tcMar>
            <w:vAlign w:val="center"/>
          </w:tcPr>
          <w:p>
            <w:pPr>
              <w:spacing w:after="0"/>
            </w:pPr>
            <w:r>
              <w:rPr>
                <w:rFonts w:ascii="Aptos" w:hAnsi="Aptos"/>
                <w:sz w:val="16"/>
              </w:rPr>
              <w:t>M-004D.1</w:t>
            </w:r>
          </w:p>
        </w:tc>
        <w:tc>
          <w:tcPr>
            <w:tcW w:type="dxa" w:w="2541"/>
            <w:tcMar>
              <w:top w:w="90" w:type="dxa"/>
              <w:start w:w="110" w:type="dxa"/>
              <w:bottom w:w="90" w:type="dxa"/>
              <w:end w:w="110" w:type="dxa"/>
            </w:tcMar>
            <w:vAlign w:val="center"/>
          </w:tcPr>
          <w:p>
            <w:pPr>
              <w:spacing w:after="0"/>
            </w:pPr>
            <w:r>
              <w:rPr>
                <w:rFonts w:ascii="Aptos" w:hAnsi="Aptos"/>
                <w:sz w:val="16"/>
              </w:rPr>
              <w:t>Tests de los processes aún apuntaban a ada.processes.* y APPLICATION=ada.</w:t>
            </w:r>
          </w:p>
        </w:tc>
        <w:tc>
          <w:tcPr>
            <w:tcW w:type="dxa" w:w="2541"/>
            <w:tcMar>
              <w:top w:w="90" w:type="dxa"/>
              <w:start w:w="110" w:type="dxa"/>
              <w:bottom w:w="90" w:type="dxa"/>
              <w:end w:w="110" w:type="dxa"/>
            </w:tcMar>
            <w:vAlign w:val="center"/>
          </w:tcPr>
          <w:p>
            <w:pPr>
              <w:spacing w:after="0"/>
            </w:pPr>
            <w:r>
              <w:rPr>
                <w:rFonts w:ascii="Aptos" w:hAnsi="Aptos"/>
                <w:sz w:val="16"/>
              </w:rPr>
              <w:t>Tests y gate actualizados al nuevo ownership; source productivo no requirió cambio funcional.</w:t>
            </w:r>
          </w:p>
        </w:tc>
        <w:tc>
          <w:tcPr>
            <w:tcW w:type="dxa" w:w="2541"/>
            <w:tcMar>
              <w:top w:w="90" w:type="dxa"/>
              <w:start w:w="110" w:type="dxa"/>
              <w:bottom w:w="90" w:type="dxa"/>
              <w:end w:w="110" w:type="dxa"/>
            </w:tcMar>
            <w:vAlign w:val="center"/>
          </w:tcPr>
          <w:p>
            <w:pPr>
              <w:spacing w:after="0"/>
            </w:pPr>
            <w:r>
              <w:rPr>
                <w:rFonts w:ascii="Aptos" w:hAnsi="Aptos"/>
                <w:sz w:val="16"/>
              </w:rPr>
              <w:t>Tests / ownership</w:t>
            </w:r>
          </w:p>
        </w:tc>
      </w:tr>
    </w:tbl>
    <w:p>
      <w:pPr>
        <w:pStyle w:val="Heading1"/>
        <w:keepNext w:val="1"/>
      </w:pPr>
      <w:r>
        <w:t>6. Autoridad de validación actual</w:t>
      </w:r>
    </w:p>
    <w:tbl>
      <w:tblPr>
        <w:tblStyle w:val="TableGrid"/>
        <w:tblW w:type="auto" w:w="0"/>
        <w:jc w:val="center"/>
        <w:tblLook w:firstColumn="1" w:firstRow="1" w:lastColumn="0" w:lastRow="0" w:noHBand="0" w:noVBand="1" w:val="04A0"/>
      </w:tblPr>
      <w:tblGrid>
        <w:gridCol w:w="5083"/>
        <w:gridCol w:w="5083"/>
      </w:tblGrid>
      <w:tr>
        <w:tc>
          <w:tcPr>
            <w:tcW w:type="dxa" w:w="5083"/>
            <w:shd w:fill="E9EDF2"/>
            <w:vAlign w:val="center"/>
            <w:tcMar>
              <w:top w:w="90" w:type="dxa"/>
              <w:start w:w="110" w:type="dxa"/>
              <w:bottom w:w="90" w:type="dxa"/>
              <w:end w:w="110" w:type="dxa"/>
            </w:tcMar>
          </w:tcPr>
          <w:p>
            <w:pPr>
              <w:spacing w:after="0"/>
            </w:pPr>
            <w:r>
              <w:rPr>
                <w:rFonts w:ascii="Aptos" w:hAnsi="Aptos"/>
                <w:b/>
                <w:sz w:val="16"/>
              </w:rPr>
              <w:t>Backend</w:t>
            </w:r>
          </w:p>
        </w:tc>
        <w:tc>
          <w:tcPr>
            <w:tcW w:type="dxa" w:w="5083"/>
            <w:vAlign w:val="center"/>
            <w:tcMar>
              <w:top w:w="90" w:type="dxa"/>
              <w:start w:w="110" w:type="dxa"/>
              <w:bottom w:w="90" w:type="dxa"/>
              <w:end w:w="110" w:type="dxa"/>
            </w:tcMar>
          </w:tcPr>
          <w:p>
            <w:pPr>
              <w:spacing w:after="0"/>
            </w:pPr>
            <w:r>
              <w:rPr>
                <w:rFonts w:ascii="Aptos" w:hAnsi="Aptos"/>
                <w:sz w:val="16"/>
              </w:rPr>
              <w:t>scripts/backend/check.*</w:t>
            </w:r>
          </w:p>
        </w:tc>
      </w:tr>
      <w:tr>
        <w:tc>
          <w:tcPr>
            <w:tcW w:type="dxa" w:w="5083"/>
            <w:shd w:fill="E9EDF2"/>
            <w:vAlign w:val="center"/>
            <w:tcMar>
              <w:top w:w="90" w:type="dxa"/>
              <w:start w:w="110" w:type="dxa"/>
              <w:bottom w:w="90" w:type="dxa"/>
              <w:end w:w="110" w:type="dxa"/>
            </w:tcMar>
          </w:tcPr>
          <w:p>
            <w:pPr>
              <w:spacing w:after="0"/>
            </w:pPr>
            <w:r>
              <w:rPr>
                <w:rFonts w:ascii="Aptos" w:hAnsi="Aptos"/>
                <w:b/>
                <w:sz w:val="16"/>
              </w:rPr>
              <w:t>Connectivity</w:t>
            </w:r>
          </w:p>
        </w:tc>
        <w:tc>
          <w:tcPr>
            <w:tcW w:type="dxa" w:w="5083"/>
            <w:vAlign w:val="center"/>
            <w:tcMar>
              <w:top w:w="90" w:type="dxa"/>
              <w:start w:w="110" w:type="dxa"/>
              <w:bottom w:w="90" w:type="dxa"/>
              <w:end w:w="110" w:type="dxa"/>
            </w:tcMar>
          </w:tcPr>
          <w:p>
            <w:pPr>
              <w:spacing w:after="0"/>
            </w:pPr>
            <w:r>
              <w:rPr>
                <w:rFonts w:ascii="Aptos" w:hAnsi="Aptos"/>
                <w:sz w:val="16"/>
              </w:rPr>
              <w:t>scripts/connectivity/check.* + --docker + --azure-local</w:t>
            </w:r>
          </w:p>
        </w:tc>
      </w:tr>
      <w:tr>
        <w:tc>
          <w:tcPr>
            <w:tcW w:type="dxa" w:w="5083"/>
            <w:shd w:fill="E9EDF2"/>
            <w:vAlign w:val="center"/>
            <w:tcMar>
              <w:top w:w="90" w:type="dxa"/>
              <w:start w:w="110" w:type="dxa"/>
              <w:bottom w:w="90" w:type="dxa"/>
              <w:end w:w="110" w:type="dxa"/>
            </w:tcMar>
          </w:tcPr>
          <w:p>
            <w:pPr>
              <w:spacing w:after="0"/>
            </w:pPr>
            <w:r>
              <w:rPr>
                <w:rFonts w:ascii="Aptos" w:hAnsi="Aptos"/>
                <w:b/>
                <w:sz w:val="16"/>
              </w:rPr>
              <w:t>Integrations</w:t>
            </w:r>
          </w:p>
        </w:tc>
        <w:tc>
          <w:tcPr>
            <w:tcW w:type="dxa" w:w="5083"/>
            <w:vAlign w:val="center"/>
            <w:tcMar>
              <w:top w:w="90" w:type="dxa"/>
              <w:start w:w="110" w:type="dxa"/>
              <w:bottom w:w="90" w:type="dxa"/>
              <w:end w:w="110" w:type="dxa"/>
            </w:tcMar>
          </w:tcPr>
          <w:p>
            <w:pPr>
              <w:spacing w:after="0"/>
            </w:pPr>
            <w:r>
              <w:rPr>
                <w:rFonts w:ascii="Aptos" w:hAnsi="Aptos"/>
                <w:sz w:val="16"/>
              </w:rPr>
              <w:t>scripts/integrations/check.*</w:t>
            </w:r>
          </w:p>
        </w:tc>
      </w:tr>
      <w:tr>
        <w:tc>
          <w:tcPr>
            <w:tcW w:type="dxa" w:w="5083"/>
            <w:shd w:fill="E9EDF2"/>
            <w:vAlign w:val="center"/>
            <w:tcMar>
              <w:top w:w="90" w:type="dxa"/>
              <w:start w:w="110" w:type="dxa"/>
              <w:bottom w:w="90" w:type="dxa"/>
              <w:end w:w="110" w:type="dxa"/>
            </w:tcMar>
          </w:tcPr>
          <w:p>
            <w:pPr>
              <w:spacing w:after="0"/>
            </w:pPr>
            <w:r>
              <w:rPr>
                <w:rFonts w:ascii="Aptos" w:hAnsi="Aptos"/>
                <w:b/>
                <w:sz w:val="16"/>
              </w:rPr>
              <w:t>Operational Data</w:t>
            </w:r>
          </w:p>
        </w:tc>
        <w:tc>
          <w:tcPr>
            <w:tcW w:type="dxa" w:w="5083"/>
            <w:vAlign w:val="center"/>
            <w:tcMar>
              <w:top w:w="90" w:type="dxa"/>
              <w:start w:w="110" w:type="dxa"/>
              <w:bottom w:w="90" w:type="dxa"/>
              <w:end w:w="110" w:type="dxa"/>
            </w:tcMar>
          </w:tcPr>
          <w:p>
            <w:pPr>
              <w:spacing w:after="0"/>
            </w:pPr>
            <w:r>
              <w:rPr>
                <w:rFonts w:ascii="Aptos" w:hAnsi="Aptos"/>
                <w:sz w:val="16"/>
              </w:rPr>
              <w:t>scripts/scopes/operational-data/check.*</w:t>
            </w:r>
          </w:p>
        </w:tc>
      </w:tr>
      <w:tr>
        <w:tc>
          <w:tcPr>
            <w:tcW w:type="dxa" w:w="5083"/>
            <w:shd w:fill="E9EDF2"/>
            <w:vAlign w:val="center"/>
            <w:tcMar>
              <w:top w:w="90" w:type="dxa"/>
              <w:start w:w="110" w:type="dxa"/>
              <w:bottom w:w="90" w:type="dxa"/>
              <w:end w:w="110" w:type="dxa"/>
            </w:tcMar>
          </w:tcPr>
          <w:p>
            <w:pPr>
              <w:spacing w:after="0"/>
            </w:pPr>
            <w:r>
              <w:rPr>
                <w:rFonts w:ascii="Aptos" w:hAnsi="Aptos"/>
                <w:b/>
                <w:sz w:val="16"/>
              </w:rPr>
              <w:t>Repositorio completo</w:t>
            </w:r>
          </w:p>
        </w:tc>
        <w:tc>
          <w:tcPr>
            <w:tcW w:type="dxa" w:w="5083"/>
            <w:vAlign w:val="center"/>
            <w:tcMar>
              <w:top w:w="90" w:type="dxa"/>
              <w:start w:w="110" w:type="dxa"/>
              <w:bottom w:w="90" w:type="dxa"/>
              <w:end w:w="110" w:type="dxa"/>
            </w:tcMar>
          </w:tcPr>
          <w:p>
            <w:pPr>
              <w:spacing w:after="0"/>
            </w:pPr>
            <w:r>
              <w:rPr>
                <w:rFonts w:ascii="Aptos" w:hAnsi="Aptos"/>
                <w:sz w:val="16"/>
              </w:rPr>
              <w:t>Aún pendiente: orquestador raíz, no duplicador de lógica</w:t>
            </w:r>
          </w:p>
        </w:tc>
      </w:tr>
    </w:tbl>
    <w:p>
      <w:r>
        <w:t>El gate de Operational Data ya cubre las 16 capabilities del scope: workspace/pins/lock, ownership, aislamiento process→process, Ruff/format, tests por capability, mirrors, imports y wheels. El cierre de M-004D fue GREEN en el entorno autoritativo Python 3.14.2 + UV.</w:t>
      </w:r>
    </w:p>
    <w:p>
      <w:pPr>
        <w:pStyle w:val="Heading1"/>
        <w:keepNext w:val="1"/>
      </w:pPr>
      <w:r>
        <w:t>7. Siguiente incremento — R3.6M-004E Deployment Qualification</w:t>
      </w:r>
    </w:p>
    <w:p>
      <w:r>
        <w:t>Recomendación: no abrir todavía ADA Command. Primero recalificar el deployment de Operational Data sobre la nueva arquitectura. El objetivo es demostrar que cada composition root puede ejecutarse como proceso desplegable sin depender accidentalmente del source tree ni de ownership ADA.</w:t>
      </w:r>
    </w:p>
    <w:p>
      <w:pPr>
        <w:pStyle w:val="Heading2"/>
        <w:keepNext w:val="1"/>
      </w:pPr>
      <w:r>
        <w:t>7.1 Qué debe validar M-004E</w:t>
      </w:r>
    </w:p>
    <w:p>
      <w:pPr>
        <w:pStyle w:val="ListBullet"/>
      </w:pPr>
      <w:r>
        <w:t>Entry point instalado y ejecutable para PI, NOTPII, Dispatch, BlockGrade, Fabrica y Remanentes.</w:t>
      </w:r>
    </w:p>
    <w:p>
      <w:pPr>
        <w:pStyle w:val="ListBullet"/>
      </w:pPr>
      <w:r>
        <w:t>Configuration efectiva en local y deployment; el proceso no conoce .env ni secretos concretos.</w:t>
      </w:r>
    </w:p>
    <w:p>
      <w:pPr>
        <w:pStyle w:val="ListBullet"/>
      </w:pPr>
      <w:r>
        <w:t>Job Runtime controla lifecycle, lease, recovery, deadline y drain; el process no recrea infraestructura de scheduling.</w:t>
      </w:r>
    </w:p>
    <w:p>
      <w:pPr>
        <w:pStyle w:val="ListBullet"/>
      </w:pPr>
      <w:r>
        <w:t>Volumes, rutas de datos, señales/SIGTERM, exit codes y cierre limpio.</w:t>
      </w:r>
    </w:p>
    <w:p>
      <w:pPr>
        <w:pStyle w:val="ListBullet"/>
      </w:pPr>
      <w:r>
        <w:t>Política 570/600/610 preservada en deployment productivo; los tests de timeout pueden usar ventanas reducidas para no esperar diez minutos.</w:t>
      </w:r>
    </w:p>
    <w:p>
      <w:pPr>
        <w:pStyle w:val="ListBullet"/>
      </w:pPr>
      <w:r>
        <w:t>Observability local/remota mantiene separación y redacción de secretos.</w:t>
      </w:r>
    </w:p>
    <w:p>
      <w:pPr>
        <w:pStyle w:val="ListBullet"/>
      </w:pPr>
      <w:r>
        <w:t>No se introducen dependencias process→process ni clientes globales.</w:t>
      </w:r>
    </w:p>
    <w:p>
      <w:pPr>
        <w:pStyle w:val="Heading2"/>
        <w:keepNext w:val="1"/>
      </w:pPr>
      <w:r>
        <w:t>7.2 Estrategia de implementación</w:t>
      </w:r>
    </w:p>
    <w:p>
      <w:r>
        <w:t>Usar el deployment anterior de Stage como baseline funcional, no como arquitectura a copiar. Primero se inspeccionan scripts, Dockerfiles, manifests/templates y diferencias Stage current vs backup; luego se decide KEEP / ADAPT / RETIRE. El nuevo deployment debe referir a scopes/operational-data/processes/* y no a ada.processes.*.</w:t>
      </w:r>
    </w:p>
    <w:p>
      <w:pPr>
        <w:pStyle w:val="Heading1"/>
        <w:keepNext w:val="1"/>
      </w:pPr>
      <w:r>
        <w:t>8. R3.6M-004F Distribution + Docker Qualification</w:t>
      </w:r>
    </w:p>
    <w:p>
      <w:r>
        <w:t>Una vez que M-004E pruebe que los procesos son desplegables, M-004F debe probar que el artefacto distribuido es realmente autónomo y reproducible.</w:t>
      </w:r>
    </w:p>
    <w:p>
      <w:pPr>
        <w:pStyle w:val="Heading2"/>
        <w:keepNext w:val="1"/>
      </w:pPr>
      <w:r>
        <w:t>Objetivo de distribución:</w:t>
      </w:r>
    </w:p>
    <w:p>
      <w:pPr>
        <w:pStyle w:val="AtlanticusCode"/>
      </w:pPr>
      <w:r>
        <w:t>wheels Atlanticus</w:t>
        <w:br/>
        <w:t>+ lock / deployment contract</w:t>
        <w:br/>
        <w:t>+ configuration templates</w:t>
        <w:br/>
        <w:t>+ process entrypoint</w:t>
        <w:br/>
        <w:t xml:space="preserve">        ↓</w:t>
        <w:br/>
        <w:t>Docker image</w:t>
        <w:br/>
        <w:t xml:space="preserve">        ↓</w:t>
        <w:br/>
        <w:t>docker run ...</w:t>
        <w:br/>
        <w:t xml:space="preserve">        ↓</w:t>
        <w:br/>
        <w:t>operational-data-&lt;process&gt;</w:t>
      </w:r>
    </w:p>
    <w:p>
      <w:pPr>
        <w:pStyle w:val="ListBullet"/>
      </w:pPr>
      <w:r>
        <w:t>No depender de COPY del monorepo completo ni ejecutar directamente desde src/.</w:t>
      </w:r>
    </w:p>
    <w:p>
      <w:pPr>
        <w:pStyle w:val="ListBullet"/>
      </w:pPr>
      <w:r>
        <w:t>No depender de rutas locales ../backend, ../connectivity o ../integrations en runtime.</w:t>
      </w:r>
    </w:p>
    <w:p>
      <w:pPr>
        <w:pStyle w:val="ListBullet"/>
      </w:pPr>
      <w:r>
        <w:t>Instalar artefactos distribuidos/wheels y comprobar imports/entrypoints desde un contexto limpio.</w:t>
      </w:r>
    </w:p>
    <w:p>
      <w:pPr>
        <w:pStyle w:val="ListBullet"/>
      </w:pPr>
      <w:r>
        <w:t>Construir y ejecutar imágenes Docker con el mismo contrato que se usará posteriormente para ADA Command.</w:t>
      </w:r>
    </w:p>
    <w:p>
      <w:pPr>
        <w:pStyle w:val="ListBullet"/>
      </w:pPr>
      <w:r>
        <w:t>Validar que el hard deadline externo de 610 s sea configurable/ejercitable por la plataforma elegida sin mezclarlo con el timeout lógico interno.</w:t>
      </w:r>
    </w:p>
    <w:p>
      <w:pPr>
        <w:pStyle w:val="Heading2"/>
        <w:keepNext w:val="1"/>
      </w:pPr>
      <w:r>
        <w:t>8.1 Criterio de cierre de Operational Data</w:t>
      </w:r>
    </w:p>
    <w:p>
      <w:r>
        <w:t>Operational Data se considerará completamente productizado cuando M-004E y M-004F estén GREEN. Hasta entonces, source/contratos/processes están cerrados, pero falta recalificar el camino de empaquetado y ejecución final.</w:t>
      </w:r>
    </w:p>
    <w:p>
      <w:pPr>
        <w:pStyle w:val="Heading1"/>
        <w:keepNext w:val="1"/>
      </w:pPr>
      <w:r>
        <w:t>9. Después de Operational Data — R3.6M-005 ADA Command / Alarm Engine</w:t>
      </w:r>
    </w:p>
    <w:p>
      <w:r>
        <w:t>Sólo después del cierre deployment/distribution se recomienda abrir ADA Command, para que Alarm Runtime consuma un patrón de proceso ya productizado y no uno todavía en descubrimiento.</w:t>
      </w:r>
    </w:p>
    <w:p>
      <w:pPr>
        <w:pStyle w:val="AtlanticusCode"/>
      </w:pPr>
      <w:r>
        <w:t>scopes/ada-command/</w:t>
        <w:br/>
        <w:t>├── backend/</w:t>
        <w:br/>
        <w:t>│   └── alarms/</w:t>
        <w:br/>
        <w:t>│       ├── core/</w:t>
        <w:br/>
        <w:t>│       └── persistence/</w:t>
        <w:br/>
        <w:t>└── processes/</w:t>
        <w:br/>
        <w:t xml:space="preserve">    └── alarms-runtime/</w:t>
      </w:r>
    </w:p>
    <w:p>
      <w:pPr>
        <w:pStyle w:val="ListBullet"/>
      </w:pPr>
      <w:r>
        <w:t>ADA Command es scope hermano de ADA; no se anida en scopes/ada/.</w:t>
      </w:r>
    </w:p>
    <w:p>
      <w:pPr>
        <w:pStyle w:val="ListBullet"/>
      </w:pPr>
      <w:r>
        <w:t>Alarm Persistence no importa Core ni interpreta semántica de alarma; recovery/replay proviene del estado durable.</w:t>
      </w:r>
    </w:p>
    <w:p>
      <w:pPr>
        <w:pStyle w:val="ListBullet"/>
      </w:pPr>
      <w:r>
        <w:t>Alarm Runtime consume atlanticus.operational_data.* donde corresponda y atlanticus-job-runtime==1.0.0 para lifecycle.</w:t>
      </w:r>
    </w:p>
    <w:p>
      <w:pPr>
        <w:pStyle w:val="ListBullet"/>
      </w:pPr>
      <w:r>
        <w:t>No se crean adapters/aliases de compatibilidad con namespaces legacy salvo decisión explícita.</w:t>
      </w:r>
    </w:p>
    <w:p>
      <w:pPr>
        <w:pStyle w:val="ListBullet"/>
      </w:pPr>
      <w:r>
        <w:t>ADA Command Web se compondrá directamente sobre Atlanticus Web cuando llegue su frente; no depende de ada-generic-application.</w:t>
      </w:r>
    </w:p>
    <w:p>
      <w:pPr>
        <w:pStyle w:val="Heading1"/>
        <w:keepNext w:val="1"/>
      </w:pPr>
      <w:r>
        <w:t>10. Secuencia recomendada desde este checkpoint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Orden</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Incremento</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Estado actual</w:t>
            </w:r>
          </w:p>
        </w:tc>
        <w:tc>
          <w:tcPr>
            <w:tcW w:type="dxa" w:w="2541"/>
            <w:shd w:fill="34495E"/>
            <w:vAlign w:val="center"/>
            <w:tcMar>
              <w:top w:w="90" w:type="dxa"/>
              <w:start w:w="110" w:type="dxa"/>
              <w:bottom w:w="90" w:type="dxa"/>
              <w:end w:w="110" w:type="dxa"/>
            </w:tcMar>
          </w:tcPr>
          <w:p>
            <w:pPr>
              <w:spacing w:after="0"/>
            </w:pPr>
            <w:r>
              <w:rPr>
                <w:rFonts w:ascii="Aptos" w:hAnsi="Aptos"/>
                <w:b/>
                <w:color w:val="FFFFFF"/>
                <w:sz w:val="16"/>
              </w:rPr>
              <w:t>Objetivo de salida</w:t>
            </w:r>
          </w:p>
        </w:tc>
      </w:tr>
      <w:tr>
        <w:tc>
          <w:tcPr>
            <w:tcW w:type="dxa" w:w="2541"/>
            <w:vAlign w:val="center"/>
            <w:tcMar>
              <w:top w:w="90" w:type="dxa"/>
              <w:start w:w="110" w:type="dxa"/>
              <w:bottom w:w="90" w:type="dxa"/>
              <w:end w:w="110" w:type="dxa"/>
            </w:tcMar>
          </w:tcPr>
          <w:p>
            <w:pPr>
              <w:spacing w:after="0"/>
            </w:pPr>
            <w:r>
              <w:rPr>
                <w:rFonts w:ascii="Aptos" w:hAnsi="Aptos"/>
                <w:sz w:val="16"/>
              </w:rPr>
              <w:t>1</w:t>
            </w:r>
          </w:p>
        </w:tc>
        <w:tc>
          <w:tcPr>
            <w:tcW w:type="dxa" w:w="2541"/>
            <w:vAlign w:val="center"/>
            <w:tcMar>
              <w:top w:w="90" w:type="dxa"/>
              <w:start w:w="110" w:type="dxa"/>
              <w:bottom w:w="90" w:type="dxa"/>
              <w:end w:w="110" w:type="dxa"/>
            </w:tcMar>
          </w:tcPr>
          <w:p>
            <w:pPr>
              <w:spacing w:after="0"/>
            </w:pPr>
            <w:r>
              <w:rPr>
                <w:rFonts w:ascii="Aptos" w:hAnsi="Aptos"/>
                <w:sz w:val="16"/>
              </w:rPr>
              <w:t>R3.6M-004D — Materialization Processes</w:t>
            </w:r>
          </w:p>
        </w:tc>
        <w:tc>
          <w:tcPr>
            <w:tcW w:type="dxa" w:w="2541"/>
            <w:shd w:fill="E8F3EC"/>
            <w:vAlign w:val="center"/>
            <w:tcMar>
              <w:top w:w="90" w:type="dxa"/>
              <w:start w:w="110" w:type="dxa"/>
              <w:bottom w:w="90" w:type="dxa"/>
              <w:end w:w="110" w:type="dxa"/>
            </w:tcMar>
          </w:tcPr>
          <w:p>
            <w:pPr>
              <w:spacing w:after="0"/>
            </w:pPr>
            <w:r>
              <w:rPr>
                <w:rFonts w:ascii="Aptos" w:hAnsi="Aptos"/>
                <w:sz w:val="16"/>
              </w:rPr>
              <w:t>CLOSED / GREEN</w:t>
            </w:r>
          </w:p>
        </w:tc>
        <w:tc>
          <w:tcPr>
            <w:tcW w:type="dxa" w:w="2541"/>
            <w:vAlign w:val="center"/>
            <w:tcMar>
              <w:top w:w="90" w:type="dxa"/>
              <w:start w:w="110" w:type="dxa"/>
              <w:bottom w:w="90" w:type="dxa"/>
              <w:end w:w="110" w:type="dxa"/>
            </w:tcMar>
          </w:tcPr>
          <w:p>
            <w:pPr>
              <w:spacing w:after="0"/>
            </w:pPr>
            <w:r>
              <w:rPr>
                <w:rFonts w:ascii="Aptos" w:hAnsi="Aptos"/>
                <w:sz w:val="16"/>
              </w:rPr>
              <w:t>No reabrir salvo finding real</w:t>
            </w:r>
          </w:p>
        </w:tc>
      </w:tr>
      <w:tr>
        <w:tc>
          <w:tcPr>
            <w:tcW w:type="dxa" w:w="2541"/>
            <w:vAlign w:val="center"/>
            <w:tcMar>
              <w:top w:w="90" w:type="dxa"/>
              <w:start w:w="110" w:type="dxa"/>
              <w:bottom w:w="90" w:type="dxa"/>
              <w:end w:w="110" w:type="dxa"/>
            </w:tcMar>
          </w:tcPr>
          <w:p>
            <w:pPr>
              <w:spacing w:after="0"/>
            </w:pPr>
            <w:r>
              <w:rPr>
                <w:rFonts w:ascii="Aptos" w:hAnsi="Aptos"/>
                <w:sz w:val="16"/>
              </w:rPr>
              <w:t>2</w:t>
            </w:r>
          </w:p>
        </w:tc>
        <w:tc>
          <w:tcPr>
            <w:tcW w:type="dxa" w:w="2541"/>
            <w:vAlign w:val="center"/>
            <w:tcMar>
              <w:top w:w="90" w:type="dxa"/>
              <w:start w:w="110" w:type="dxa"/>
              <w:bottom w:w="90" w:type="dxa"/>
              <w:end w:w="110" w:type="dxa"/>
            </w:tcMar>
          </w:tcPr>
          <w:p>
            <w:pPr>
              <w:spacing w:after="0"/>
            </w:pPr>
            <w:r>
              <w:rPr>
                <w:rFonts w:ascii="Aptos" w:hAnsi="Aptos"/>
                <w:sz w:val="16"/>
              </w:rPr>
              <w:t>R3.6M-004E — Deployment Qualification</w:t>
            </w:r>
          </w:p>
        </w:tc>
        <w:tc>
          <w:tcPr>
            <w:tcW w:type="dxa" w:w="2541"/>
            <w:shd w:fill="FFF2CC"/>
            <w:vAlign w:val="center"/>
            <w:tcMar>
              <w:top w:w="90" w:type="dxa"/>
              <w:start w:w="110" w:type="dxa"/>
              <w:bottom w:w="90" w:type="dxa"/>
              <w:end w:w="110" w:type="dxa"/>
            </w:tcMar>
          </w:tcPr>
          <w:p>
            <w:pPr>
              <w:spacing w:after="0"/>
            </w:pPr>
            <w:r>
              <w:rPr>
                <w:rFonts w:ascii="Aptos" w:hAnsi="Aptos"/>
                <w:sz w:val="16"/>
              </w:rPr>
              <w:t>NEXT</w:t>
            </w:r>
          </w:p>
        </w:tc>
        <w:tc>
          <w:tcPr>
            <w:tcW w:type="dxa" w:w="2541"/>
            <w:vAlign w:val="center"/>
            <w:tcMar>
              <w:top w:w="90" w:type="dxa"/>
              <w:start w:w="110" w:type="dxa"/>
              <w:bottom w:w="90" w:type="dxa"/>
              <w:end w:w="110" w:type="dxa"/>
            </w:tcMar>
          </w:tcPr>
          <w:p>
            <w:pPr>
              <w:spacing w:after="0"/>
            </w:pPr>
            <w:r>
              <w:rPr>
                <w:rFonts w:ascii="Aptos" w:hAnsi="Aptos"/>
                <w:sz w:val="16"/>
              </w:rPr>
              <w:t>6 procesos ejecutables con contrato de deployment nuevo</w:t>
            </w:r>
          </w:p>
        </w:tc>
      </w:tr>
      <w:tr>
        <w:tc>
          <w:tcPr>
            <w:tcW w:type="dxa" w:w="2541"/>
            <w:vAlign w:val="center"/>
            <w:tcMar>
              <w:top w:w="90" w:type="dxa"/>
              <w:start w:w="110" w:type="dxa"/>
              <w:bottom w:w="90" w:type="dxa"/>
              <w:end w:w="110" w:type="dxa"/>
            </w:tcMar>
          </w:tcPr>
          <w:p>
            <w:pPr>
              <w:spacing w:after="0"/>
            </w:pPr>
            <w:r>
              <w:rPr>
                <w:rFonts w:ascii="Aptos" w:hAnsi="Aptos"/>
                <w:sz w:val="16"/>
              </w:rPr>
              <w:t>3</w:t>
            </w:r>
          </w:p>
        </w:tc>
        <w:tc>
          <w:tcPr>
            <w:tcW w:type="dxa" w:w="2541"/>
            <w:vAlign w:val="center"/>
            <w:tcMar>
              <w:top w:w="90" w:type="dxa"/>
              <w:start w:w="110" w:type="dxa"/>
              <w:bottom w:w="90" w:type="dxa"/>
              <w:end w:w="110" w:type="dxa"/>
            </w:tcMar>
          </w:tcPr>
          <w:p>
            <w:pPr>
              <w:spacing w:after="0"/>
            </w:pPr>
            <w:r>
              <w:rPr>
                <w:rFonts w:ascii="Aptos" w:hAnsi="Aptos"/>
                <w:sz w:val="16"/>
              </w:rPr>
              <w:t>R3.6M-004F — Distribution + Docker</w:t>
            </w:r>
          </w:p>
        </w:tc>
        <w:tc>
          <w:tcPr>
            <w:tcW w:type="dxa" w:w="2541"/>
            <w:vAlign w:val="center"/>
            <w:tcMar>
              <w:top w:w="90" w:type="dxa"/>
              <w:start w:w="110" w:type="dxa"/>
              <w:bottom w:w="90" w:type="dxa"/>
              <w:end w:w="110" w:type="dxa"/>
            </w:tcMar>
          </w:tcPr>
          <w:p>
            <w:pPr>
              <w:spacing w:after="0"/>
            </w:pPr>
            <w:r>
              <w:rPr>
                <w:rFonts w:ascii="Aptos" w:hAnsi="Aptos"/>
                <w:sz w:val="16"/>
              </w:rPr>
              <w:t>PENDING</w:t>
            </w:r>
          </w:p>
        </w:tc>
        <w:tc>
          <w:tcPr>
            <w:tcW w:type="dxa" w:w="2541"/>
            <w:vAlign w:val="center"/>
            <w:tcMar>
              <w:top w:w="90" w:type="dxa"/>
              <w:start w:w="110" w:type="dxa"/>
              <w:bottom w:w="90" w:type="dxa"/>
              <w:end w:w="110" w:type="dxa"/>
            </w:tcMar>
          </w:tcPr>
          <w:p>
            <w:pPr>
              <w:spacing w:after="0"/>
            </w:pPr>
            <w:r>
              <w:rPr>
                <w:rFonts w:ascii="Aptos" w:hAnsi="Aptos"/>
                <w:sz w:val="16"/>
              </w:rPr>
              <w:t>Artefactos/wheels + imágenes ejecutables sin source tree</w:t>
            </w:r>
          </w:p>
        </w:tc>
      </w:tr>
      <w:tr>
        <w:tc>
          <w:tcPr>
            <w:tcW w:type="dxa" w:w="2541"/>
            <w:vAlign w:val="center"/>
            <w:tcMar>
              <w:top w:w="90" w:type="dxa"/>
              <w:start w:w="110" w:type="dxa"/>
              <w:bottom w:w="90" w:type="dxa"/>
              <w:end w:w="110" w:type="dxa"/>
            </w:tcMar>
          </w:tcPr>
          <w:p>
            <w:pPr>
              <w:spacing w:after="0"/>
            </w:pPr>
            <w:r>
              <w:rPr>
                <w:rFonts w:ascii="Aptos" w:hAnsi="Aptos"/>
                <w:sz w:val="16"/>
              </w:rPr>
              <w:t>4</w:t>
            </w:r>
          </w:p>
        </w:tc>
        <w:tc>
          <w:tcPr>
            <w:tcW w:type="dxa" w:w="2541"/>
            <w:vAlign w:val="center"/>
            <w:tcMar>
              <w:top w:w="90" w:type="dxa"/>
              <w:start w:w="110" w:type="dxa"/>
              <w:bottom w:w="90" w:type="dxa"/>
              <w:end w:w="110" w:type="dxa"/>
            </w:tcMar>
          </w:tcPr>
          <w:p>
            <w:pPr>
              <w:spacing w:after="0"/>
            </w:pPr>
            <w:r>
              <w:rPr>
                <w:rFonts w:ascii="Aptos" w:hAnsi="Aptos"/>
                <w:sz w:val="16"/>
              </w:rPr>
              <w:t>R3.6M-004 — Operational Data</w:t>
            </w:r>
          </w:p>
        </w:tc>
        <w:tc>
          <w:tcPr>
            <w:tcW w:type="dxa" w:w="2541"/>
            <w:vAlign w:val="center"/>
            <w:tcMar>
              <w:top w:w="90" w:type="dxa"/>
              <w:start w:w="110" w:type="dxa"/>
              <w:bottom w:w="90" w:type="dxa"/>
              <w:end w:w="110" w:type="dxa"/>
            </w:tcMar>
          </w:tcPr>
          <w:p>
            <w:pPr>
              <w:spacing w:after="0"/>
            </w:pPr>
            <w:r>
              <w:rPr>
                <w:rFonts w:ascii="Aptos" w:hAnsi="Aptos"/>
                <w:sz w:val="16"/>
              </w:rPr>
              <w:t>PENDING FINAL CLOSE</w:t>
            </w:r>
          </w:p>
        </w:tc>
        <w:tc>
          <w:tcPr>
            <w:tcW w:type="dxa" w:w="2541"/>
            <w:vAlign w:val="center"/>
            <w:tcMar>
              <w:top w:w="90" w:type="dxa"/>
              <w:start w:w="110" w:type="dxa"/>
              <w:bottom w:w="90" w:type="dxa"/>
              <w:end w:w="110" w:type="dxa"/>
            </w:tcMar>
          </w:tcPr>
          <w:p>
            <w:pPr>
              <w:spacing w:after="0"/>
            </w:pPr>
            <w:r>
              <w:rPr>
                <w:rFonts w:ascii="Aptos" w:hAnsi="Aptos"/>
                <w:sz w:val="16"/>
              </w:rPr>
              <w:t>Scope productizado end-to-end</w:t>
            </w:r>
          </w:p>
        </w:tc>
      </w:tr>
      <w:tr>
        <w:tc>
          <w:tcPr>
            <w:tcW w:type="dxa" w:w="2541"/>
            <w:vAlign w:val="center"/>
            <w:tcMar>
              <w:top w:w="90" w:type="dxa"/>
              <w:start w:w="110" w:type="dxa"/>
              <w:bottom w:w="90" w:type="dxa"/>
              <w:end w:w="110" w:type="dxa"/>
            </w:tcMar>
          </w:tcPr>
          <w:p>
            <w:pPr>
              <w:spacing w:after="0"/>
            </w:pPr>
            <w:r>
              <w:rPr>
                <w:rFonts w:ascii="Aptos" w:hAnsi="Aptos"/>
                <w:sz w:val="16"/>
              </w:rPr>
              <w:t>5</w:t>
            </w:r>
          </w:p>
        </w:tc>
        <w:tc>
          <w:tcPr>
            <w:tcW w:type="dxa" w:w="2541"/>
            <w:vAlign w:val="center"/>
            <w:tcMar>
              <w:top w:w="90" w:type="dxa"/>
              <w:start w:w="110" w:type="dxa"/>
              <w:bottom w:w="90" w:type="dxa"/>
              <w:end w:w="110" w:type="dxa"/>
            </w:tcMar>
          </w:tcPr>
          <w:p>
            <w:pPr>
              <w:spacing w:after="0"/>
            </w:pPr>
            <w:r>
              <w:rPr>
                <w:rFonts w:ascii="Aptos" w:hAnsi="Aptos"/>
                <w:sz w:val="16"/>
              </w:rPr>
              <w:t>R3.6M-005 — ADA Command / Alarms</w:t>
            </w:r>
          </w:p>
        </w:tc>
        <w:tc>
          <w:tcPr>
            <w:tcW w:type="dxa" w:w="2541"/>
            <w:vAlign w:val="center"/>
            <w:tcMar>
              <w:top w:w="90" w:type="dxa"/>
              <w:start w:w="110" w:type="dxa"/>
              <w:bottom w:w="90" w:type="dxa"/>
              <w:end w:w="110" w:type="dxa"/>
            </w:tcMar>
          </w:tcPr>
          <w:p>
            <w:pPr>
              <w:spacing w:after="0"/>
            </w:pPr>
            <w:r>
              <w:rPr>
                <w:rFonts w:ascii="Aptos" w:hAnsi="Aptos"/>
                <w:sz w:val="16"/>
              </w:rPr>
              <w:t>PENDING</w:t>
            </w:r>
          </w:p>
        </w:tc>
        <w:tc>
          <w:tcPr>
            <w:tcW w:type="dxa" w:w="2541"/>
            <w:vAlign w:val="center"/>
            <w:tcMar>
              <w:top w:w="90" w:type="dxa"/>
              <w:start w:w="110" w:type="dxa"/>
              <w:bottom w:w="90" w:type="dxa"/>
              <w:end w:w="110" w:type="dxa"/>
            </w:tcMar>
          </w:tcPr>
          <w:p>
            <w:pPr>
              <w:spacing w:after="0"/>
            </w:pPr>
            <w:r>
              <w:rPr>
                <w:rFonts w:ascii="Aptos" w:hAnsi="Aptos"/>
                <w:sz w:val="16"/>
              </w:rPr>
              <w:t>Alarm Engine + Persistence + Runtime bajo nuevo scope</w:t>
            </w:r>
          </w:p>
        </w:tc>
      </w:tr>
      <w:tr>
        <w:tc>
          <w:tcPr>
            <w:tcW w:type="dxa" w:w="2541"/>
            <w:vAlign w:val="center"/>
            <w:tcMar>
              <w:top w:w="90" w:type="dxa"/>
              <w:start w:w="110" w:type="dxa"/>
              <w:bottom w:w="90" w:type="dxa"/>
              <w:end w:w="110" w:type="dxa"/>
            </w:tcMar>
          </w:tcPr>
          <w:p>
            <w:pPr>
              <w:spacing w:after="0"/>
            </w:pPr>
            <w:r>
              <w:rPr>
                <w:rFonts w:ascii="Aptos" w:hAnsi="Aptos"/>
                <w:sz w:val="16"/>
              </w:rPr>
              <w:t>6</w:t>
            </w:r>
          </w:p>
        </w:tc>
        <w:tc>
          <w:tcPr>
            <w:tcW w:type="dxa" w:w="2541"/>
            <w:vAlign w:val="center"/>
            <w:tcMar>
              <w:top w:w="90" w:type="dxa"/>
              <w:start w:w="110" w:type="dxa"/>
              <w:bottom w:w="90" w:type="dxa"/>
              <w:end w:w="110" w:type="dxa"/>
            </w:tcMar>
          </w:tcPr>
          <w:p>
            <w:pPr>
              <w:spacing w:after="0"/>
            </w:pPr>
            <w:r>
              <w:rPr>
                <w:rFonts w:ascii="Aptos" w:hAnsi="Aptos"/>
                <w:sz w:val="16"/>
              </w:rPr>
              <w:t>Cierre posterior de repositorio</w:t>
            </w:r>
          </w:p>
        </w:tc>
        <w:tc>
          <w:tcPr>
            <w:tcW w:type="dxa" w:w="2541"/>
            <w:vAlign w:val="center"/>
            <w:tcMar>
              <w:top w:w="90" w:type="dxa"/>
              <w:start w:w="110" w:type="dxa"/>
              <w:bottom w:w="90" w:type="dxa"/>
              <w:end w:w="110" w:type="dxa"/>
            </w:tcMar>
          </w:tcPr>
          <w:p>
            <w:pPr>
              <w:spacing w:after="0"/>
            </w:pPr>
            <w:r>
              <w:rPr>
                <w:rFonts w:ascii="Aptos" w:hAnsi="Aptos"/>
                <w:sz w:val="16"/>
              </w:rPr>
              <w:t>PENDING</w:t>
            </w:r>
          </w:p>
        </w:tc>
        <w:tc>
          <w:tcPr>
            <w:tcW w:type="dxa" w:w="2541"/>
            <w:vAlign w:val="center"/>
            <w:tcMar>
              <w:top w:w="90" w:type="dxa"/>
              <w:start w:w="110" w:type="dxa"/>
              <w:bottom w:w="90" w:type="dxa"/>
              <w:end w:w="110" w:type="dxa"/>
            </w:tcMar>
          </w:tcPr>
          <w:p>
            <w:pPr>
              <w:spacing w:after="0"/>
            </w:pPr>
            <w:r>
              <w:rPr>
                <w:rFonts w:ascii="Aptos" w:hAnsi="Aptos"/>
                <w:sz w:val="16"/>
              </w:rPr>
              <w:t>Gate raíz, limpieza final y documentación estable</w:t>
            </w:r>
          </w:p>
        </w:tc>
      </w:tr>
    </w:tbl>
    <w:p>
      <w:pPr>
        <w:pStyle w:val="Heading1"/>
        <w:keepNext w:val="1"/>
      </w:pPr>
      <w:r>
        <w:t>11. Handoff operativo para reanudar en un chat nuevo</w:t>
      </w:r>
    </w:p>
    <w:p>
      <w:r>
        <w:t>Si se pierde el contexto, asumir como hechos cerrados los puntos siguientes y continuar directamente por M-004E, salvo evidencia nueva en el repositorio:</w:t>
      </w:r>
    </w:p>
    <w:p>
      <w:pPr>
        <w:pStyle w:val="ListBullet"/>
      </w:pPr>
      <w:r>
        <w:t>M-001 Backend, M-002 Connectivity, M-003 Integrations y M-004A/B/C/D están cerrados/verde.</w:t>
      </w:r>
    </w:p>
    <w:p>
      <w:pPr>
        <w:pStyle w:val="ListBullet"/>
      </w:pPr>
      <w:r>
        <w:t>Operational Data vive en scopes/operational-data/ con 4 foundation + 6 producers + 6 processes.</w:t>
      </w:r>
    </w:p>
    <w:p>
      <w:pPr>
        <w:pStyle w:val="ListBullet"/>
      </w:pPr>
      <w:r>
        <w:t>Los seis materialization processes usan identidad atlanticus.operational_data.processes.* y baselines 1.0.0; no deben volver a ada.processes.*.</w:t>
      </w:r>
    </w:p>
    <w:p>
      <w:pPr>
        <w:pStyle w:val="ListBullet"/>
      </w:pPr>
      <w:r>
        <w:t>Perfil temporal acordado para materializaciones: iteration 570 s, execution 600 s, hard deadline externo 610 s.</w:t>
      </w:r>
    </w:p>
    <w:p>
      <w:pPr>
        <w:pStyle w:val="ListBullet"/>
      </w:pPr>
      <w:r>
        <w:t>El siguiente trabajo es inspeccionar y recalificar deployment/distribution; no empezar por Alarmas todavía.</w:t>
      </w:r>
    </w:p>
    <w:p>
      <w:pPr>
        <w:pStyle w:val="ListBullet"/>
      </w:pPr>
      <w:r>
        <w:t>Preservar Python 3.14.2 + UV, no PIP; productivo limpio, mirror comentado, tests y gates; no README parciales.</w:t>
      </w:r>
    </w:p>
    <w:p>
      <w:pPr>
        <w:pStyle w:val="ListBullet"/>
      </w:pPr>
      <w:r>
        <w:t>scopes/ada/web sigue congelado durante este frente.</w:t>
      </w:r>
    </w:p>
    <w:p>
      <w:pPr>
        <w:pStyle w:val="Heading2"/>
        <w:keepNext w:val="1"/>
      </w:pPr>
      <w:r>
        <w:t>11.1 Primeras acciones al retomar</w:t>
      </w:r>
    </w:p>
    <w:p>
      <w:pPr>
        <w:pStyle w:val="ListBullet"/>
      </w:pPr>
      <w:r>
        <w:t>Inspeccionar el deployment/distribution actual real en Stage/current repository antes de proponer paths finales.</w:t>
      </w:r>
    </w:p>
    <w:p>
      <w:pPr>
        <w:pStyle w:val="ListBullet"/>
      </w:pPr>
      <w:r>
        <w:t>Comparar Stage current vs backup y clasificar cada artefacto como KEEP / ADAPT / RETIRE.</w:t>
      </w:r>
    </w:p>
    <w:p>
      <w:pPr>
        <w:pStyle w:val="ListBullet"/>
      </w:pPr>
      <w:r>
        <w:t>Diseñar M-004E antes de escribir cambios; congelar el contrato Docker/deployment con el usuario.</w:t>
      </w:r>
    </w:p>
    <w:p>
      <w:pPr>
        <w:pStyle w:val="ListBullet"/>
      </w:pPr>
      <w:r>
        <w:t>Implementar incrementalmente, ejecutar gate autoritativo y cerrar sólo con evidencia GREEN.</w:t>
      </w:r>
    </w:p>
    <w:p>
      <w:pPr>
        <w:pStyle w:val="Heading1"/>
        <w:keepNext w:val="1"/>
      </w:pPr>
      <w:r>
        <w:t>12. Referencias de continuidad</w:t>
      </w:r>
    </w:p>
    <w:p>
      <w:r>
        <w:t>Este documento reemplaza al checkpoint M-001/M-004C v2.0.0 como referencia inmediata de continuidad. El plan R3.6 y el Clean Integration Handoff siguen siendo documentos arquitectónicos de nivel superior.</w:t>
      </w:r>
    </w:p>
    <w:tbl>
      <w:tblPr>
        <w:tblStyle w:val="TableGrid"/>
        <w:tblW w:type="auto" w:w="0"/>
        <w:jc w:val="center"/>
        <w:tblLook w:firstColumn="1" w:firstRow="1" w:lastColumn="0" w:lastRow="0" w:noHBand="0" w:noVBand="1" w:val="04A0"/>
      </w:tblPr>
      <w:tblGrid>
        <w:gridCol w:w="5083"/>
        <w:gridCol w:w="5083"/>
      </w:tblGrid>
      <w:tr>
        <w:tc>
          <w:tcPr>
            <w:tcW w:type="dxa" w:w="5083"/>
            <w:shd w:fill="DCE4EC"/>
            <w:vAlign w:val="center"/>
            <w:tcMar>
              <w:top w:w="90" w:type="dxa"/>
              <w:start w:w="110" w:type="dxa"/>
              <w:bottom w:w="90" w:type="dxa"/>
              <w:end w:w="110" w:type="dxa"/>
            </w:tcMar>
          </w:tcPr>
          <w:p>
            <w:pPr>
              <w:spacing w:after="0"/>
            </w:pPr>
            <w:r>
              <w:rPr>
                <w:rFonts w:ascii="Aptos" w:hAnsi="Aptos"/>
                <w:b/>
                <w:sz w:val="16"/>
              </w:rPr>
              <w:t>Referencia</w:t>
            </w:r>
          </w:p>
        </w:tc>
        <w:tc>
          <w:tcPr>
            <w:tcW w:type="dxa" w:w="5083"/>
            <w:shd w:fill="DCE4EC"/>
            <w:vAlign w:val="center"/>
            <w:tcMar>
              <w:top w:w="90" w:type="dxa"/>
              <w:start w:w="110" w:type="dxa"/>
              <w:bottom w:w="90" w:type="dxa"/>
              <w:end w:w="110" w:type="dxa"/>
            </w:tcMar>
          </w:tcPr>
          <w:p>
            <w:pPr>
              <w:spacing w:after="0"/>
            </w:pPr>
            <w:r>
              <w:rPr>
                <w:rFonts w:ascii="Aptos" w:hAnsi="Aptos"/>
                <w:b/>
                <w:sz w:val="16"/>
              </w:rPr>
              <w:t>Uso</w:t>
            </w:r>
          </w:p>
        </w:tc>
      </w:tr>
      <w:tr>
        <w:tc>
          <w:tcPr>
            <w:tcW w:type="dxa" w:w="5083"/>
            <w:vAlign w:val="center"/>
            <w:tcMar>
              <w:top w:w="90" w:type="dxa"/>
              <w:start w:w="110" w:type="dxa"/>
              <w:bottom w:w="90" w:type="dxa"/>
              <w:end w:w="110" w:type="dxa"/>
            </w:tcMar>
          </w:tcPr>
          <w:p>
            <w:pPr>
              <w:spacing w:after="0"/>
            </w:pPr>
            <w:r>
              <w:rPr>
                <w:rFonts w:ascii="Aptos" w:hAnsi="Aptos"/>
                <w:sz w:val="16"/>
              </w:rPr>
              <w:t>Atlanticus_R36_Progress_Checkpoint_M001_M004C_v2.0.0.docx</w:t>
            </w:r>
          </w:p>
        </w:tc>
        <w:tc>
          <w:tcPr>
            <w:tcW w:type="dxa" w:w="5083"/>
            <w:vAlign w:val="center"/>
            <w:tcMar>
              <w:top w:w="90" w:type="dxa"/>
              <w:start w:w="110" w:type="dxa"/>
              <w:bottom w:w="90" w:type="dxa"/>
              <w:end w:w="110" w:type="dxa"/>
            </w:tcMar>
          </w:tcPr>
          <w:p>
            <w:pPr>
              <w:spacing w:after="0"/>
            </w:pPr>
            <w:r>
              <w:rPr>
                <w:rFonts w:ascii="Aptos" w:hAnsi="Aptos"/>
                <w:sz w:val="16"/>
              </w:rPr>
              <w:t>Checkpoint anterior; supersedido por este documento para continuidad.</w:t>
            </w:r>
          </w:p>
        </w:tc>
      </w:tr>
      <w:tr>
        <w:tc>
          <w:tcPr>
            <w:tcW w:type="dxa" w:w="5083"/>
            <w:vAlign w:val="center"/>
            <w:tcMar>
              <w:top w:w="90" w:type="dxa"/>
              <w:start w:w="110" w:type="dxa"/>
              <w:bottom w:w="90" w:type="dxa"/>
              <w:end w:w="110" w:type="dxa"/>
            </w:tcMar>
          </w:tcPr>
          <w:p>
            <w:pPr>
              <w:spacing w:after="0"/>
            </w:pPr>
            <w:r>
              <w:rPr>
                <w:rFonts w:ascii="Aptos" w:hAnsi="Aptos"/>
                <w:sz w:val="16"/>
              </w:rPr>
              <w:t>Atlanticus_R36M004D_Operational_Data_Materialization_Processes_1.0.0_Candidate.zip</w:t>
            </w:r>
          </w:p>
        </w:tc>
        <w:tc>
          <w:tcPr>
            <w:tcW w:type="dxa" w:w="5083"/>
            <w:vAlign w:val="center"/>
            <w:tcMar>
              <w:top w:w="90" w:type="dxa"/>
              <w:start w:w="110" w:type="dxa"/>
              <w:bottom w:w="90" w:type="dxa"/>
              <w:end w:w="110" w:type="dxa"/>
            </w:tcMar>
          </w:tcPr>
          <w:p>
            <w:pPr>
              <w:spacing w:after="0"/>
            </w:pPr>
            <w:r>
              <w:rPr>
                <w:rFonts w:ascii="Aptos" w:hAnsi="Aptos"/>
                <w:sz w:val="16"/>
              </w:rPr>
              <w:t>Landing de processes M-004D.</w:t>
            </w:r>
          </w:p>
        </w:tc>
      </w:tr>
      <w:tr>
        <w:tc>
          <w:tcPr>
            <w:tcW w:type="dxa" w:w="5083"/>
            <w:vAlign w:val="center"/>
            <w:tcMar>
              <w:top w:w="90" w:type="dxa"/>
              <w:start w:w="110" w:type="dxa"/>
              <w:bottom w:w="90" w:type="dxa"/>
              <w:end w:w="110" w:type="dxa"/>
            </w:tcMar>
          </w:tcPr>
          <w:p>
            <w:pPr>
              <w:spacing w:after="0"/>
            </w:pPr>
            <w:r>
              <w:rPr>
                <w:rFonts w:ascii="Aptos" w:hAnsi="Aptos"/>
                <w:sz w:val="16"/>
              </w:rPr>
              <w:t>Atlanticus_R36M004D1_Operational_Data_Process_Ownership_Test_Corrective_v1.0.0.zip</w:t>
            </w:r>
          </w:p>
        </w:tc>
        <w:tc>
          <w:tcPr>
            <w:tcW w:type="dxa" w:w="5083"/>
            <w:vAlign w:val="center"/>
            <w:tcMar>
              <w:top w:w="90" w:type="dxa"/>
              <w:start w:w="110" w:type="dxa"/>
              <w:bottom w:w="90" w:type="dxa"/>
              <w:end w:w="110" w:type="dxa"/>
            </w:tcMar>
          </w:tcPr>
          <w:p>
            <w:pPr>
              <w:spacing w:after="0"/>
            </w:pPr>
            <w:r>
              <w:rPr>
                <w:rFonts w:ascii="Aptos" w:hAnsi="Aptos"/>
                <w:sz w:val="16"/>
              </w:rPr>
              <w:t>Corrective de tests/ownership que precedió al gate final GREEN.</w:t>
            </w:r>
          </w:p>
        </w:tc>
      </w:tr>
      <w:tr>
        <w:tc>
          <w:tcPr>
            <w:tcW w:type="dxa" w:w="5083"/>
            <w:vAlign w:val="center"/>
            <w:tcMar>
              <w:top w:w="90" w:type="dxa"/>
              <w:start w:w="110" w:type="dxa"/>
              <w:bottom w:w="90" w:type="dxa"/>
              <w:end w:w="110" w:type="dxa"/>
            </w:tcMar>
          </w:tcPr>
          <w:p>
            <w:pPr>
              <w:spacing w:after="0"/>
            </w:pPr>
            <w:r>
              <w:rPr>
                <w:rFonts w:ascii="Aptos" w:hAnsi="Aptos"/>
                <w:sz w:val="16"/>
              </w:rPr>
              <w:t>Atlanticus_R36_Migration_Execution_Plan_v1.0.0.docx</w:t>
            </w:r>
          </w:p>
        </w:tc>
        <w:tc>
          <w:tcPr>
            <w:tcW w:type="dxa" w:w="5083"/>
            <w:vAlign w:val="center"/>
            <w:tcMar>
              <w:top w:w="90" w:type="dxa"/>
              <w:start w:w="110" w:type="dxa"/>
              <w:bottom w:w="90" w:type="dxa"/>
              <w:end w:w="110" w:type="dxa"/>
            </w:tcMar>
          </w:tcPr>
          <w:p>
            <w:pPr>
              <w:spacing w:after="0"/>
            </w:pPr>
            <w:r>
              <w:rPr>
                <w:rFonts w:ascii="Aptos" w:hAnsi="Aptos"/>
                <w:sz w:val="16"/>
              </w:rPr>
              <w:t>Plan maestro de migración R3.6.</w:t>
            </w:r>
          </w:p>
        </w:tc>
      </w:tr>
      <w:tr>
        <w:tc>
          <w:tcPr>
            <w:tcW w:type="dxa" w:w="5083"/>
            <w:vAlign w:val="center"/>
            <w:tcMar>
              <w:top w:w="90" w:type="dxa"/>
              <w:start w:w="110" w:type="dxa"/>
              <w:bottom w:w="90" w:type="dxa"/>
              <w:end w:w="110" w:type="dxa"/>
            </w:tcMar>
          </w:tcPr>
          <w:p>
            <w:pPr>
              <w:spacing w:after="0"/>
            </w:pPr>
            <w:r>
              <w:rPr>
                <w:rFonts w:ascii="Aptos" w:hAnsi="Aptos"/>
                <w:sz w:val="16"/>
              </w:rPr>
              <w:t>Atlanticus_R36_Clean_Integration_Handoff_v1.0.0.docx</w:t>
            </w:r>
          </w:p>
        </w:tc>
        <w:tc>
          <w:tcPr>
            <w:tcW w:type="dxa" w:w="5083"/>
            <w:vAlign w:val="center"/>
            <w:tcMar>
              <w:top w:w="90" w:type="dxa"/>
              <w:start w:w="110" w:type="dxa"/>
              <w:bottom w:w="90" w:type="dxa"/>
              <w:end w:w="110" w:type="dxa"/>
            </w:tcMar>
          </w:tcPr>
          <w:p>
            <w:pPr>
              <w:spacing w:after="0"/>
            </w:pPr>
            <w:r>
              <w:rPr>
                <w:rFonts w:ascii="Aptos" w:hAnsi="Aptos"/>
                <w:sz w:val="16"/>
              </w:rPr>
              <w:t>Handoff arquitectónico posterior a R3.5.</w:t>
            </w:r>
          </w:p>
        </w:tc>
      </w:tr>
    </w:tbl>
    <w:p>
      <w:pPr>
        <w:jc w:val="center"/>
      </w:pPr>
      <w:r>
        <w:rPr>
          <w:b/>
          <w:color w:val="232F3E"/>
          <w:sz w:val="21"/>
        </w:rPr>
        <w:t>FIN DEL CHECKPOINT · CONTINUAR EN R3.6M-004E</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E6E6E"/>
        <w:sz w:val="15"/>
      </w:rPr>
      <w:t xml:space="preserve">Checkpoint de cierre y continuidad  ·  31 agosto 2026     </w:t>
    </w:r>
    <w:r>
      <w:rPr>
        <w:color w:val="6E6E6E"/>
        <w:sz w:val="15"/>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A646E"/>
        <w:sz w:val="16"/>
      </w:rPr>
      <w:t>ATLANTICUS  ·  R3.6 OPERATIONAL PRODUCTIZATION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232F3E"/>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32F3E"/>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32F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F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lanticusCode">
    <w:name w:val="Atlanticus Code"/>
    <w:pPr>
      <w:spacing w:before="60" w:after="100"/>
      <w:ind w:left="259" w:right="259"/>
    </w:pPr>
    <w:rPr>
      <w:rFonts w:ascii="Consolas" w:hAnsi="Consolas"/>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R3.6 — Cierre de Operational Data y Próximos Pasos</dc:title>
  <dc:subject>Checkpoint de continuidad R3.6 M-001 a M-004D</dc:subject>
  <dc:creator>python-docx</dc:creator>
  <cp:keywords>Atlanticus,R3.6,Operational Data,Deployment,Distribution,ADA Command</cp:keywords>
  <dc:description>Documento de continuidad técnica.</dc:description>
  <cp:lastModifiedBy/>
  <cp:revision>1</cp:revision>
  <dcterms:created xsi:type="dcterms:W3CDTF">2013-12-23T23:15:00Z</dcterms:created>
  <dcterms:modified xsi:type="dcterms:W3CDTF">2013-12-23T23:15:00Z</dcterms:modified>
  <cp:category/>
</cp:coreProperties>
</file>