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F81BD"/>
          <w:sz w:val="26"/>
        </w:rPr>
        <w:t>Atlanticus R3.6</w:t>
      </w:r>
    </w:p>
    <w:p>
      <w:pPr>
        <w:pStyle w:val="Title"/>
        <w:spacing w:after="80"/>
      </w:pPr>
      <w:r>
        <w:t>Checkpoint de Avance</w:t>
        <w:br/>
        <w:t>Backend Foundation + Connectivity Stable</w:t>
      </w:r>
    </w:p>
    <w:p>
      <w:pPr>
        <w:spacing w:after="240"/>
      </w:pPr>
      <w:r>
        <w:rPr>
          <w:rFonts w:ascii="Liberation Sans" w:hAnsi="Liberation Sans"/>
          <w:b/>
          <w:color w:val="595959"/>
          <w:sz w:val="24"/>
        </w:rPr>
        <w:t>R3.6M-001 · R3.6M-002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75623"/>
                <w:sz w:val="22"/>
              </w:rPr>
              <w:t>ESTADO GENERAL: BACKEND Y CONNECTIVITY CLOSED / GREEN</w:t>
            </w:r>
          </w:p>
        </w:tc>
      </w:tr>
    </w:tbl>
    <w:p>
      <w:pPr>
        <w:spacing w:before="320" w:after="120"/>
      </w:pPr>
      <w:r>
        <w:rPr>
          <w:b/>
          <w:color w:val="17365D"/>
          <w:sz w:val="22"/>
        </w:rPr>
        <w:t>Propósito del documento</w:t>
      </w:r>
    </w:p>
    <w:p>
      <w:r>
        <w:t>Registrar el estado efectivo de la migración R3.6 después del cierre de la Backend Foundation y de Connectivity, incluyendo decisiones de arquitectura, correctivos aplicados, evidencia de gates y la secuencia de trabajo siguiente. Este documento es un checkpoint de avance; no reemplaza el Plan de Migración R3.6 ni constituye documentación final de producto.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416"/>
      </w:tblGrid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Fecha de corte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31 de agosto de 2026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Entorno autoritativo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 3.14.2 + UV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Backend Foundation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CLOSED / GREEN — baseline 1.0.0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Connectivity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CLOSED / GREEN — baseline 1.0.0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Validación Connectivity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Gate base + integración Docker + Azure-local / Floci-AZ GREEN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Próximo incremento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R3.6M-003 — Integrations Stable Migration</w:t>
            </w:r>
          </w:p>
        </w:tc>
      </w:tr>
    </w:tbl>
    <w:p>
      <w:pPr>
        <w:spacing w:before="200"/>
      </w:pPr>
      <w:r>
        <w:rPr>
          <w:b/>
          <w:color w:val="17365D"/>
        </w:rPr>
        <w:t>Regla de versionado durante la migración</w:t>
      </w:r>
    </w:p>
    <w:p>
      <w:pPr>
        <w:spacing w:after="0"/>
      </w:pPr>
      <w:r>
        <w:t>Mientras Atlanticus permanezca en fase de migración/productización previa a una función liberada en producción, las capabilities estabilizadas permanecen en 1.0.0. Los correctivos, refinamientos compatibles e integración de la baseline no consumen nuevas versiones. SemVer comenzará a avanzar cuando exista una release productiva que deba distinguirse de cambios posteriores.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R3.6 completó sus dos primeras capas técnicas estables. Backend Foundation quedó validado con sus contratos base, Observability, State y Job Runtime; Connectivity quedó validado sobre esa foundation con siete conectores independientes. La migración no requirió introducir clientes globales, una configuración monolítica ni dependencias de producto hacia ADA.</w:t>
      </w:r>
    </w:p>
    <w:p>
      <w:pPr>
        <w:pStyle w:val="ListBullet"/>
        <w:spacing w:after="60"/>
      </w:pPr>
      <w:r>
        <w:rPr>
          <w:sz w:val="20"/>
        </w:rPr>
        <w:t>Backend Foundation quedó estable y fuera de alcance salvo finding real.</w:t>
      </w:r>
    </w:p>
    <w:p>
      <w:pPr>
        <w:pStyle w:val="ListBullet"/>
        <w:spacing w:after="60"/>
      </w:pPr>
      <w:r>
        <w:rPr>
          <w:sz w:val="20"/>
        </w:rPr>
        <w:t>Connectivity quedó estable y fuera de alcance salvo finding real.</w:t>
      </w:r>
    </w:p>
    <w:p>
      <w:pPr>
        <w:pStyle w:val="ListBullet"/>
        <w:spacing w:after="60"/>
      </w:pPr>
      <w:r>
        <w:rPr>
          <w:sz w:val="20"/>
        </w:rPr>
        <w:t>Los correctivos encontrados durante la migración fueron principalmente de tooling, workspace, gates y packaging; no obligaron a rediseñar los conectores productivos.</w:t>
      </w:r>
    </w:p>
    <w:p>
      <w:pPr>
        <w:pStyle w:val="ListBullet"/>
        <w:spacing w:after="60"/>
      </w:pPr>
      <w:r>
        <w:rPr>
          <w:sz w:val="20"/>
        </w:rPr>
        <w:t>La persistencia local de Observability queda controlada por ATLANTICUS_OBSERVABILITY_FILE_LOGS_ENABLED, independiente del export remoto Azure.</w:t>
      </w:r>
    </w:p>
    <w:p>
      <w:pPr>
        <w:pStyle w:val="ListBullet"/>
        <w:spacing w:after="60"/>
      </w:pPr>
      <w:r>
        <w:rPr>
          <w:sz w:val="20"/>
        </w:rPr>
        <w:t>La convención local .env pertenece a atlanticus-configuration; los jobs/processes ya no deben conocer el nombre del archivo en la ejecución normal.</w:t>
      </w:r>
    </w:p>
    <w:p>
      <w:pPr>
        <w:pStyle w:val="ListBullet"/>
        <w:spacing w:after="60"/>
      </w:pPr>
      <w:r>
        <w:rPr>
          <w:sz w:val="20"/>
        </w:rPr>
        <w:t>Los gates por capa pasan a ser la autoridad local; el futuro gate raíz deberá orquestarlos y agregar correlación transversal sin duplicar su lógica.</w:t>
      </w:r>
    </w:p>
    <w:p>
      <w:pPr>
        <w:pStyle w:val="Heading1"/>
      </w:pPr>
      <w:r>
        <w:t>2. R3.6M-001 — Backend Foundation</w:t>
      </w:r>
    </w:p>
    <w:p>
      <w:r>
        <w:t>Estado: CLOSED / GREEN. La primera baseline backend estable queda fijada en 1.0.0 durante la fase preproducción.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7365D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Capability / Package</w:t>
            </w:r>
          </w:p>
        </w:tc>
        <w:tc>
          <w:tcPr>
            <w:tcW w:type="dxa" w:w="3389"/>
            <w:shd w:fill="17365D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3389"/>
            <w:shd w:fill="17365D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atlanticus-kernel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atlanticus-json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atlanticus-configuration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atlanticus-datasets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atlanticus-datasets-parquet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atlanticus-datasets-runtime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atlanticus-observability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atlanticus-observability-azure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atlanticus-state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atlanticus-job-runtime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</w:tbl>
    <w:p>
      <w:pPr>
        <w:pStyle w:val="Heading2"/>
      </w:pPr>
      <w:r>
        <w:t>2.1 Gate estable de Backend</w:t>
      </w:r>
    </w:p>
    <w:p>
      <w:r>
        <w:t>El gate final quedó validado sobre Python 3.14.2 + UV y conserva instalación non-editable de los packages locales, reinstalación dirigida, pytest por capability y ejecución del gate sin resincronización automática. Esta combinación evita que los distintos wheels que comparten namespaces Atlanticus queden resueltos desde roots editables incompatibles.</w:t>
      </w:r>
    </w:p>
    <w:p>
      <w:r>
        <w:br w:type="page"/>
      </w:r>
    </w:p>
    <w:p>
      <w:pPr>
        <w:pStyle w:val="Heading1"/>
      </w:pPr>
      <w:r>
        <w:t>3. Correctivos y decisiones cerradas en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Incremento</w:t>
            </w:r>
          </w:p>
        </w:tc>
        <w:tc>
          <w:tcPr>
            <w:tcW w:type="dxa" w:w="2541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Finding / cambio</w:t>
            </w:r>
          </w:p>
        </w:tc>
        <w:tc>
          <w:tcPr>
            <w:tcW w:type="dxa" w:w="2541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Resolución</w:t>
            </w:r>
          </w:p>
        </w:tc>
        <w:tc>
          <w:tcPr>
            <w:tcW w:type="dxa" w:w="2541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Impacto productivo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R3.6M-001.1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El primer gate ejecutaba múltiples suites bajo una colección que podía contaminar namespaces compartidos.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Pytest pasó a ejecutarse capability por capability. Se reforzaron además pruebas del switch de persistencia local de Observability.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Tooling / tests. Sin cambio funcional de Datasets.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R3.6M-001.2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atlanticus.datasets se resolvía como namespace incompleto en instalación editable.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Se recuperó el modelo non-editable + reinstall-package y uv run --no-sync del gate certificado.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Tooling. Sin cambio de API ni versión.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R3.6M-001.3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Los jobs debían indicar explícitamente el nombre .env en ejecución local.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atlanticus-configuration resuelve .env como convención local implícita y opcional; dotenv_path queda sólo como override excepcional.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Refinamiento compatible de Configuration dentro de baseline 1.0.0.</w:t>
            </w:r>
          </w:p>
        </w:tc>
      </w:tr>
    </w:tbl>
    <w:p>
      <w:pPr>
        <w:pStyle w:val="Heading2"/>
      </w:pPr>
      <w:r>
        <w:t>3.1 Observability: persistencia local y Azure son ortogonales</w:t>
      </w:r>
    </w:p>
    <w:p>
      <w:r>
        <w:t>El contrato de Observability queda separado en dos decisiones independientes: persistir o no archivos locales, y exportar o no telemetría remota. El switch transversal ATLANTICUS_OBSERVABILITY_FILE_LOGS_ENABLED gobierna únicamente la persistencia local.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Composición</w:t>
            </w:r>
          </w:p>
        </w:tc>
        <w:tc>
          <w:tcPr>
            <w:tcW w:type="dxa" w:w="338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 logs</w:t>
            </w:r>
          </w:p>
        </w:tc>
        <w:tc>
          <w:tcPr>
            <w:tcW w:type="dxa" w:w="338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Azure export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Backend / jobs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Enabled por composición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Configurable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Web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Disabled por composición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Configurable</w:t>
            </w:r>
          </w:p>
        </w:tc>
      </w:tr>
    </w:tbl>
    <w:p>
      <w:pPr>
        <w:pStyle w:val="Heading2"/>
      </w:pPr>
      <w:r>
        <w:t>3.2 Configuration local</w:t>
      </w:r>
    </w:p>
    <w:p>
      <w:r>
        <w:t>En local, .env es una conveniencia de atlanticus-configuration y no un conocimiento que deba repetirse en cada job. Si existe, puede hidratar valores sin sobrescribir variables ya presentes en el environment. En desplegado se conserva el flujo de configuración/secretos correspondiente; los consumidores reciben configuración efectiva sin conocer la fuente.</w:t>
      </w:r>
    </w:p>
    <w:p>
      <w:r>
        <w:br w:type="page"/>
      </w:r>
    </w:p>
    <w:p>
      <w:pPr>
        <w:pStyle w:val="Heading1"/>
      </w:pPr>
      <w:r>
        <w:t>4. R3.6M-002 — Connectivity Stable Migration</w:t>
      </w:r>
    </w:p>
    <w:p>
      <w:r>
        <w:t>Estado: CLOSED / GREEN. La capa Connectivity queda estable en 1.0.0, dependiente de Backend Foundation 1.0.0 y validada en tres niveles: gate base/unitario, integración Docker y Azure-local/Floci-AZ.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7365D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Capability / Package</w:t>
            </w:r>
          </w:p>
        </w:tc>
        <w:tc>
          <w:tcPr>
            <w:tcW w:type="dxa" w:w="3389"/>
            <w:shd w:fill="17365D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3389"/>
            <w:shd w:fill="17365D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atlanticus-http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atlanticus-key-vault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atlanticus-cosmos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atlanticus-service-bus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atlanticus-sql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atlanticus-storage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atlanticus-redis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1.0.0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2F0D9"/>
          </w:tcPr>
          <w:p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CLOSED / GREEN</w:t>
            </w:r>
          </w:p>
        </w:tc>
      </w:tr>
    </w:tbl>
    <w:p>
      <w:pPr>
        <w:pStyle w:val="Heading2"/>
      </w:pPr>
      <w:r>
        <w:t>4.1 Evidencia del gate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389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Unit tests</w:t>
            </w:r>
          </w:p>
        </w:tc>
        <w:tc>
          <w:tcPr>
            <w:tcW w:type="dxa" w:w="3389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HTTP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Key Vault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Cosmos DB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Service Bus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SQL Server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Storage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Redis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EAF0F8"/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EAF0F8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399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shd w:fill="EAF0F8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</w:tbl>
    <w:p>
      <w:r>
        <w:t>El mismo gate validó correlación de workspace/dependencias/lock, Ruff y formato, mirrors productivo/comentado, imports públicos y construcción de los siete wheels. La integración Docker quedó GREEN y la validación Azure-local/Floci-AZ quedó GREEN.</w:t>
      </w:r>
    </w:p>
    <w:p>
      <w:r>
        <w:br w:type="page"/>
      </w:r>
    </w:p>
    <w:p>
      <w:pPr>
        <w:pStyle w:val="Heading1"/>
      </w:pPr>
      <w:r>
        <w:t>5. Correctivos cerrados en Connectivity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Incremento</w:t>
            </w:r>
          </w:p>
        </w:tc>
        <w:tc>
          <w:tcPr>
            <w:tcW w:type="dxa" w:w="2541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Finding / cambio</w:t>
            </w:r>
          </w:p>
        </w:tc>
        <w:tc>
          <w:tcPr>
            <w:tcW w:type="dxa" w:w="2541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Resolución</w:t>
            </w:r>
          </w:p>
        </w:tc>
        <w:tc>
          <w:tcPr>
            <w:tcW w:type="dxa" w:w="2541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Impacto productivo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R3.6M-002.1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UV detectó URLs conflictivas para atlanticus-kernel entre fuentes locales normal/editable.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Se restauró correlación consistente de tool.uv.sources hacia Backend; el gate valida explícitamente esa composición.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Tooling / workspace.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R3.6M-002.2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El wrapper Bash fallaba en macOS con set -u al expandir un array opcional vacío.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Se sustituyó por un comando siempre inicializado y forwarding seguro de argumentos.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Tooling multiplataforma.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R3.6M-002.3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Tests de boundaries todavía apuntaban a connectivity/scripts/validation retirado.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Se actualizaron a scripts/connectivity como owner del gate de capa y a los modos --docker / --azure-local.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Tests de ownership. Sin cambio productivo.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R3.6M-002.4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Dockerfiles de HTTP, SQL y Redis copiaban README retirados durante la limpieza.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Se desacoplaron los builds Docker de documentación no requerida por package metadata.</w:t>
            </w:r>
          </w:p>
        </w:tc>
        <w:tc>
          <w:tcPr>
            <w:tcW w:type="dxa" w:w="25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sz w:val="16"/>
              </w:rPr>
              <w:t>Packaging Docker. Sin cambio funcional.</w:t>
            </w:r>
          </w:p>
        </w:tc>
      </w:tr>
    </w:tbl>
    <w:p>
      <w:pPr>
        <w:pStyle w:val="Heading2"/>
      </w:pPr>
      <w:r>
        <w:t>5.1 Fronteras que se preservaron</w:t>
      </w:r>
    </w:p>
    <w:p>
      <w:pPr>
        <w:pStyle w:val="ListBullet"/>
        <w:spacing w:after="60"/>
      </w:pPr>
      <w:r>
        <w:rPr>
          <w:sz w:val="20"/>
        </w:rPr>
        <w:t>Cada tecnología mantiene su package y cliente propio; no se introdujo un cliente global de Connectivity.</w:t>
      </w:r>
    </w:p>
    <w:p>
      <w:pPr>
        <w:pStyle w:val="ListBullet"/>
        <w:spacing w:after="60"/>
      </w:pPr>
      <w:r>
        <w:rPr>
          <w:sz w:val="20"/>
        </w:rPr>
        <w:t>Cosmos DB, SQL Server, Storage y otras tecnologías continúan admitiendo composición explícita y conexiones nombradas desde sus consumidores.</w:t>
      </w:r>
    </w:p>
    <w:p>
      <w:pPr>
        <w:pStyle w:val="ListBullet"/>
        <w:spacing w:after="60"/>
      </w:pPr>
      <w:r>
        <w:rPr>
          <w:sz w:val="20"/>
        </w:rPr>
        <w:t>Storage conserva sus modos de autenticación soportados, incluyendo connection string y SAS.</w:t>
      </w:r>
    </w:p>
    <w:p>
      <w:pPr>
        <w:pStyle w:val="ListBullet"/>
        <w:spacing w:after="60"/>
      </w:pPr>
      <w:r>
        <w:rPr>
          <w:sz w:val="20"/>
        </w:rPr>
        <w:t>Connectivity no pasa a ser dueño de Configuration: recibe settings/configuración efectiva desde el composition root.</w:t>
      </w:r>
    </w:p>
    <w:p>
      <w:pPr>
        <w:pStyle w:val="ListBullet"/>
        <w:spacing w:after="60"/>
      </w:pPr>
      <w:r>
        <w:rPr>
          <w:sz w:val="20"/>
        </w:rPr>
        <w:t>Las validaciones Docker y Azure-local permanecen separadas del gate base para aislar fallos de infraestructura de fallos unitarios/contractuales.</w:t>
      </w:r>
    </w:p>
    <w:p>
      <w:pPr>
        <w:pStyle w:val="Heading1"/>
      </w:pPr>
      <w:r>
        <w:t>6. Modelo de gates por capa</w:t>
      </w:r>
    </w:p>
    <w:p>
      <w:r>
        <w:t>A esta altura ya existen dos autoridades locales estables: scripts/backend/check.* y scripts/connectivity/check.*. El gate raíz futuro no debe reimplementar esas validaciones. Su responsabilidad será orquestarlas en orden topológico y añadir correlación global del repositorio.</w:t>
      </w:r>
    </w:p>
    <w:p>
      <w:r>
        <w:br w:type="page"/>
      </w:r>
    </w:p>
    <w:p>
      <w:pPr>
        <w:pStyle w:val="Heading1"/>
      </w:pPr>
      <w:r>
        <w:t>7. Estado consolidado de R3.6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254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54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54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Backend Foundation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  <w:shd w:fill="E2F0D9"/>
          </w:tcPr>
          <w:p>
            <w:pPr>
              <w:spacing w:after="0"/>
              <w:jc w:val="center"/>
            </w:pPr>
            <w:r>
              <w:rPr>
                <w:sz w:val="17"/>
              </w:rPr>
              <w:t>CLOSED / GREEN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1.0.0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Fuera de alcance salvo finding real.</w:t>
            </w:r>
          </w:p>
        </w:tc>
      </w:tr>
      <w:tr>
        <w:trPr>
          <w:cantSplit/>
        </w:trPr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Connectivity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  <w:shd w:fill="E2F0D9"/>
          </w:tcPr>
          <w:p>
            <w:pPr>
              <w:spacing w:after="0"/>
              <w:jc w:val="center"/>
            </w:pPr>
            <w:r>
              <w:rPr>
                <w:sz w:val="17"/>
              </w:rPr>
              <w:t>CLOSED / GREEN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1.0.0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Unitarios + Docker + Azure-local GREEN.</w:t>
            </w:r>
          </w:p>
        </w:tc>
      </w:tr>
      <w:tr>
        <w:trPr>
          <w:cantSplit/>
        </w:trPr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Integrations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sz w:val="17"/>
              </w:rPr>
              <w:t>NEXT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Pendiente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Comenzar por PI Contracts + PI Web API.</w:t>
            </w:r>
          </w:p>
        </w:tc>
      </w:tr>
      <w:tr>
        <w:trPr>
          <w:cantSplit/>
        </w:trPr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Operational Data / Materializations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PENDIENTE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Pendiente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Ownership exacto del nuevo scope aún debe consolidarse.</w:t>
            </w:r>
          </w:p>
        </w:tc>
      </w:tr>
      <w:tr>
        <w:trPr>
          <w:cantSplit/>
        </w:trPr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ADA Command / Alarms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sz w:val="17"/>
              </w:rPr>
              <w:t>PENDIENTE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sz w:val="17"/>
              </w:rPr>
              <w:t>Pendiente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Migrar después de Runtime, Connectivity, Integrations y Data estables.</w:t>
            </w:r>
          </w:p>
        </w:tc>
      </w:tr>
      <w:tr>
        <w:trPr>
          <w:cantSplit/>
        </w:trPr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ADA Web existente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FROZEN / NO TOUCH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Actual</w:t>
            </w:r>
          </w:p>
        </w:tc>
        <w:tc>
          <w:tcPr>
            <w:tcW w:type="dxa" w:w="2541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No reorganizar durante esta fase.</w:t>
            </w:r>
          </w:p>
        </w:tc>
      </w:tr>
    </w:tbl>
    <w:p>
      <w:pPr>
        <w:pStyle w:val="Heading1"/>
      </w:pPr>
      <w:r>
        <w:t>8. Próximo incremento: R3.6M-003 — Integrations Stable Migration</w:t>
      </w:r>
    </w:p>
    <w:p>
      <w:r>
        <w:t>La siguiente migración debe consumir directamente Backend 1.0.0 y Connectivity 1.0.0. El primer bloque será PI Contracts + PI Web API; antes de materializar otros adapters debe revisarse qué integraciones adicionales están realmente presentes y productivas en Stage.</w:t>
      </w:r>
    </w:p>
    <w:p>
      <w:pPr>
        <w:pStyle w:val="ListBullet"/>
        <w:spacing w:after="60"/>
      </w:pPr>
      <w:r>
        <w:rPr>
          <w:sz w:val="20"/>
        </w:rPr>
        <w:t>Inventariar y comparar Integrations current vs. backup antes de mover código.</w:t>
      </w:r>
    </w:p>
    <w:p>
      <w:pPr>
        <w:pStyle w:val="ListBullet"/>
        <w:spacing w:after="60"/>
      </w:pPr>
      <w:r>
        <w:rPr>
          <w:sz w:val="20"/>
        </w:rPr>
        <w:t>Actualizar pins internos a las baselines 1.0.0 ya cerradas.</w:t>
      </w:r>
    </w:p>
    <w:p>
      <w:pPr>
        <w:pStyle w:val="ListBullet"/>
        <w:spacing w:after="60"/>
      </w:pPr>
      <w:r>
        <w:rPr>
          <w:sz w:val="20"/>
        </w:rPr>
        <w:t>Preservar contratos reusable de PI sin acoplarlos a ADA o ADA Command.</w:t>
      </w:r>
    </w:p>
    <w:p>
      <w:pPr>
        <w:pStyle w:val="ListBullet"/>
        <w:spacing w:after="60"/>
      </w:pPr>
      <w:r>
        <w:rPr>
          <w:sz w:val="20"/>
        </w:rPr>
        <w:t>Crear scripts/integrations/check.* siguiendo el patrón validado por Backend y Connectivity.</w:t>
      </w:r>
    </w:p>
    <w:p>
      <w:pPr>
        <w:pStyle w:val="ListBullet"/>
        <w:spacing w:after="60"/>
      </w:pPr>
      <w:r>
        <w:rPr>
          <w:sz w:val="20"/>
        </w:rPr>
        <w:t>Cerrar cada capability en 1.0.0 sólo después de gate unitario/contractual, mirrors, imports y wheels; agregar integración física donde corresponda.</w:t>
      </w:r>
    </w:p>
    <w:p>
      <w:pPr>
        <w:pStyle w:val="Heading1"/>
      </w:pPr>
      <w:r>
        <w:t>9. Criterio de continuidad</w:t>
      </w:r>
    </w:p>
    <w:p>
      <w:r>
        <w:t>Backend Foundation y Connectivity se consideran checkpoints cerrados. No deben reabrirse por limpieza estética ni por refactors oportunistas. Sólo un finding funcional, contractual, de seguridad o de integración demostrado debe justificar volver a esas capas. La migración continúa hacia arriba en el grafo de dependencias, preservando las baselines verdes ya alcanzadas.</w:t>
      </w:r>
    </w:p>
    <w:p>
      <w:pPr>
        <w:spacing w:before="240"/>
      </w:pPr>
      <w:r>
        <w:rPr>
          <w:b/>
          <w:color w:val="17365D"/>
        </w:rPr>
        <w:t>Checkpoint válido al 31 de agosto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22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737373"/>
        <w:sz w:val="15"/>
      </w:rPr>
      <w:t>ATLANTICUS R3.6  |  CHECKPOINT DE AVANCE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F3F3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  <w:rPr>
      <w:rFonts w:ascii="Liberation Sans" w:hAnsi="Liberation San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Atlanticus R3.6 - Checkpoint de Avance M-001 / M-002</dc:title>
  <dc:subject>Backend Foundation y Connectivity Stable</dc:subject>
  <dc:creator>python-docx</dc:creator>
  <cp:keywords>Atlanticus, R3.6, Backend, Connectivity, Migration, Checkpoint</cp:keywords>
  <dc:description>Documento de avance de migración R3.6.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