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85" w:rsidRDefault="00894585" w:rsidP="00894585">
      <w:pPr>
        <w:jc w:val="center"/>
        <w:rPr>
          <w:rFonts w:ascii="Verdana" w:hAnsi="Verdana"/>
          <w:b/>
          <w:sz w:val="36"/>
          <w:szCs w:val="36"/>
        </w:rPr>
      </w:pPr>
      <w:r w:rsidRPr="00894585">
        <w:rPr>
          <w:rFonts w:ascii="Verdana" w:hAnsi="Verdana"/>
          <w:b/>
          <w:sz w:val="36"/>
          <w:szCs w:val="36"/>
        </w:rPr>
        <w:t>Atividade Final – Internet e protocolos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 w:rsidRPr="00894585">
        <w:rPr>
          <w:rFonts w:ascii="Verdana" w:hAnsi="Verdana"/>
          <w:sz w:val="24"/>
          <w:szCs w:val="24"/>
        </w:rPr>
        <w:t>Bianca C. de Morais 3°ds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Captura da tela de teste (PC0 para PC1):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781040" cy="2905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11-27 08553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2" b="21895"/>
                    <a:stretch/>
                  </pic:blipFill>
                  <pic:spPr bwMode="auto">
                    <a:xfrm>
                      <a:off x="0" y="0"/>
                      <a:ext cx="5825080" cy="292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Passo a passo do projeto: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1°. Adicionar todos os dispositivos</w:t>
      </w:r>
    </w:p>
    <w:p w:rsidR="003B55D0" w:rsidRDefault="003B55D0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- 2 Roteadores</w:t>
      </w:r>
    </w:p>
    <w:p w:rsidR="003B55D0" w:rsidRDefault="003B55D0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- 2 Switches</w:t>
      </w:r>
    </w:p>
    <w:p w:rsidR="003B55D0" w:rsidRDefault="003B55D0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- 2 Computadores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2°. Conectar os dispositivos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3°. Fazer as configurações dos roteadores através das linhas de comando</w:t>
      </w:r>
      <w:r w:rsidR="003B55D0">
        <w:rPr>
          <w:rFonts w:ascii="Verdana" w:hAnsi="Verdana"/>
          <w:sz w:val="24"/>
          <w:szCs w:val="24"/>
        </w:rPr>
        <w:t xml:space="preserve"> (CLI)</w:t>
      </w:r>
    </w:p>
    <w:p w:rsid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4°.</w:t>
      </w:r>
      <w:r w:rsidR="00D330A2">
        <w:rPr>
          <w:rFonts w:ascii="Verdana" w:hAnsi="Verdana"/>
          <w:sz w:val="24"/>
          <w:szCs w:val="24"/>
        </w:rPr>
        <w:t xml:space="preserve"> Fazer as configurações de endereços de IP</w:t>
      </w:r>
      <w:r w:rsidR="003B55D0">
        <w:rPr>
          <w:rFonts w:ascii="Verdana" w:hAnsi="Verdana"/>
          <w:sz w:val="24"/>
          <w:szCs w:val="24"/>
        </w:rPr>
        <w:t xml:space="preserve"> dos computadores</w:t>
      </w:r>
    </w:p>
    <w:p w:rsidR="00894585" w:rsidRPr="00894585" w:rsidRDefault="00894585" w:rsidP="00894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5°.</w:t>
      </w:r>
      <w:r w:rsidR="003B55D0">
        <w:rPr>
          <w:rFonts w:ascii="Verdana" w:hAnsi="Verdana"/>
          <w:sz w:val="24"/>
          <w:szCs w:val="24"/>
        </w:rPr>
        <w:t xml:space="preserve"> Fazer teste de conexões (Através das “Cartas” ou do comando </w:t>
      </w:r>
      <w:proofErr w:type="spellStart"/>
      <w:r w:rsidR="003B55D0">
        <w:rPr>
          <w:rFonts w:ascii="Verdana" w:hAnsi="Verdana"/>
          <w:sz w:val="24"/>
          <w:szCs w:val="24"/>
        </w:rPr>
        <w:t>ping</w:t>
      </w:r>
      <w:bookmarkStart w:id="0" w:name="_GoBack"/>
      <w:bookmarkEnd w:id="0"/>
      <w:proofErr w:type="spellEnd"/>
      <w:r w:rsidR="003B55D0">
        <w:rPr>
          <w:rFonts w:ascii="Verdana" w:hAnsi="Verdana"/>
          <w:sz w:val="24"/>
          <w:szCs w:val="24"/>
        </w:rPr>
        <w:t>)</w:t>
      </w:r>
    </w:p>
    <w:sectPr w:rsidR="00894585" w:rsidRPr="00894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85"/>
    <w:rsid w:val="003B55D0"/>
    <w:rsid w:val="00894585"/>
    <w:rsid w:val="008D4B91"/>
    <w:rsid w:val="00D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4BAC"/>
  <w15:chartTrackingRefBased/>
  <w15:docId w15:val="{CB226E76-335A-41EF-852E-DA22C05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2023-11-27T11:58:00Z</dcterms:created>
  <dcterms:modified xsi:type="dcterms:W3CDTF">2023-11-27T13:10:00Z</dcterms:modified>
</cp:coreProperties>
</file>