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E298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046AD45" w14:textId="29719978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2748AD">
        <w:t>42</w:t>
      </w:r>
    </w:p>
    <w:p w14:paraId="727217EA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E0C62C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413AAB" w14:paraId="273328F7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35F5A8" w14:textId="77777777" w:rsidR="00413AAB" w:rsidRDefault="00360C14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E22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2E790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4B07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553B427" w14:textId="77777777" w:rsidR="00413AAB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Богословская Н. В. </w:t>
            </w:r>
          </w:p>
        </w:tc>
      </w:tr>
      <w:tr w:rsidR="00413AAB" w14:paraId="2C3DC10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75B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4F4C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F7CF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8ECB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CEC3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822BB43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7326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76E4C0" w14:textId="5BC9F306" w:rsidR="00413AAB" w:rsidRPr="006D46B1" w:rsidRDefault="00413AAB">
            <w:pPr>
              <w:pStyle w:val="a5"/>
              <w:spacing w:before="960"/>
              <w:rPr>
                <w:lang w:val="ru-RU"/>
              </w:rPr>
            </w:pPr>
            <w:r>
              <w:t>ОТЧЕТ О ЛАБОРАТОРНОЙ РАБОТЕ</w:t>
            </w:r>
            <w:r w:rsidR="00360C14">
              <w:t xml:space="preserve"> №</w:t>
            </w:r>
            <w:r w:rsidR="006D46B1">
              <w:rPr>
                <w:lang w:val="ru-RU"/>
              </w:rPr>
              <w:t>4</w:t>
            </w:r>
          </w:p>
        </w:tc>
      </w:tr>
      <w:tr w:rsidR="00413AAB" w14:paraId="43EFF7F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DCC14A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</w:p>
        </w:tc>
      </w:tr>
      <w:tr w:rsidR="00413AAB" w14:paraId="55B3F3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09A962" w14:textId="3EC4721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2748AD">
              <w:rPr>
                <w:sz w:val="24"/>
                <w:szCs w:val="24"/>
                <w:lang w:val="ru-RU"/>
              </w:rPr>
              <w:t>Большие данные</w:t>
            </w:r>
            <w:r w:rsidR="00360C14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413AAB" w14:paraId="1640F8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9E2D69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908E26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92BA7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4E1EAC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0C243A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87CAE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3F561" w14:textId="77777777" w:rsidR="00413AAB" w:rsidRPr="00360C14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95F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5A6C7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EE6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EDA43B" w14:textId="77777777" w:rsidR="00413AAB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Евстафьева П. А.</w:t>
            </w:r>
          </w:p>
        </w:tc>
      </w:tr>
      <w:tr w:rsidR="00413AAB" w14:paraId="424E717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2E6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66517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FAAC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5773C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076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8255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663FF2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53F7C77" w14:textId="77777777" w:rsidR="00360C14" w:rsidRDefault="00413AAB" w:rsidP="00360C1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60C14">
        <w:t>26</w:t>
      </w:r>
    </w:p>
    <w:p w14:paraId="7F96B526" w14:textId="1DF034BD" w:rsidR="002748AD" w:rsidRDefault="002748AD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5E40CDE9" w14:textId="6F8550DC" w:rsidR="00D95BBB" w:rsidRPr="00D95BBB" w:rsidRDefault="003F2B15" w:rsidP="00D95BBB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b/>
          <w:bCs/>
          <w:lang w:val="ru-RU"/>
        </w:rPr>
        <w:lastRenderedPageBreak/>
        <w:t>К</w:t>
      </w:r>
      <w:r w:rsidRPr="003F2B15">
        <w:rPr>
          <w:b/>
          <w:bCs/>
        </w:rPr>
        <w:t>ластеризаци</w:t>
      </w:r>
      <w:r>
        <w:rPr>
          <w:b/>
          <w:bCs/>
          <w:lang w:val="ru-RU"/>
        </w:rPr>
        <w:t>я</w:t>
      </w:r>
      <w:r w:rsidRPr="003F2B15">
        <w:rPr>
          <w:b/>
          <w:bCs/>
        </w:rPr>
        <w:t xml:space="preserve"> алгоритмами EM, k-mean, g-means</w:t>
      </w:r>
    </w:p>
    <w:p w14:paraId="20BC3E9B" w14:textId="082DFFD9" w:rsidR="002748AD" w:rsidRDefault="003F2B15" w:rsidP="002748A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файлов в</w:t>
      </w:r>
      <w:r w:rsidRPr="003F2B15">
        <w:rPr>
          <w:lang w:val="ru-RU"/>
        </w:rPr>
        <w:t xml:space="preserve">ысшее образование.xls, </w:t>
      </w:r>
      <w:r>
        <w:rPr>
          <w:lang w:val="ru-RU"/>
        </w:rPr>
        <w:t>з</w:t>
      </w:r>
      <w:r w:rsidRPr="003F2B15">
        <w:rPr>
          <w:lang w:val="ru-RU"/>
        </w:rPr>
        <w:t>дравоохранение.xls</w:t>
      </w:r>
      <w:r>
        <w:rPr>
          <w:lang w:val="ru-RU"/>
        </w:rPr>
        <w:t xml:space="preserve"> были построены схемы, представленные на рисунках </w:t>
      </w:r>
      <w:proofErr w:type="gramStart"/>
      <w:r>
        <w:rPr>
          <w:lang w:val="ru-RU"/>
        </w:rPr>
        <w:t>1-2</w:t>
      </w:r>
      <w:proofErr w:type="gramEnd"/>
      <w:r>
        <w:rPr>
          <w:lang w:val="ru-RU"/>
        </w:rPr>
        <w:t xml:space="preserve">. Для файла высшее образование был использован фильтр, чтобы убрать сильно выбивающиеся значения. </w:t>
      </w:r>
    </w:p>
    <w:p w14:paraId="5BD1F04C" w14:textId="77777777" w:rsidR="002A072A" w:rsidRPr="003F2B15" w:rsidRDefault="002A072A" w:rsidP="002748A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</w:p>
    <w:p w14:paraId="3EF28C6C" w14:textId="5CB99F21" w:rsidR="002748AD" w:rsidRDefault="003F2B15" w:rsidP="002F0180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rPr>
          <w:noProof/>
        </w:rPr>
        <w:drawing>
          <wp:inline distT="0" distB="0" distL="0" distR="0" wp14:anchorId="6BC1F983" wp14:editId="581A9FFC">
            <wp:extent cx="6122035" cy="3397250"/>
            <wp:effectExtent l="0" t="0" r="0" b="0"/>
            <wp:docPr id="34721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2192" name="Рисунок 3472121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39E3" w14:textId="40232063" w:rsidR="002F0180" w:rsidRDefault="002F0180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lang w:val="ru-RU"/>
        </w:rPr>
      </w:pPr>
      <w:r>
        <w:t xml:space="preserve">Рисунок 1 – </w:t>
      </w:r>
      <w:r w:rsidR="00631B6C" w:rsidRPr="00631B6C">
        <w:rPr>
          <w:color w:val="000000"/>
        </w:rPr>
        <w:t xml:space="preserve">Схема построения модели </w:t>
      </w:r>
      <w:r w:rsidR="003F2B15">
        <w:rPr>
          <w:color w:val="000000"/>
          <w:lang w:val="ru-RU"/>
        </w:rPr>
        <w:t>для документа «Высшее образование»</w:t>
      </w:r>
    </w:p>
    <w:p w14:paraId="7749EE49" w14:textId="77777777" w:rsidR="003F2B15" w:rsidRDefault="003F2B15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lang w:val="ru-RU"/>
        </w:rPr>
      </w:pPr>
    </w:p>
    <w:p w14:paraId="398DF148" w14:textId="156E26BC" w:rsidR="003F2B15" w:rsidRDefault="003F2B15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DD0AA07" wp14:editId="57D972CC">
            <wp:extent cx="3288146" cy="3158458"/>
            <wp:effectExtent l="0" t="0" r="0" b="0"/>
            <wp:docPr id="11509290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9086" name="Рисунок 1150929086"/>
                    <pic:cNvPicPr/>
                  </pic:nvPicPr>
                  <pic:blipFill rotWithShape="1">
                    <a:blip r:embed="rId8"/>
                    <a:srcRect t="8791" r="11846"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77" cy="3179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5FF29" w14:textId="1B634606" w:rsidR="003F2B15" w:rsidRDefault="003F2B15" w:rsidP="003F2B15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 xml:space="preserve"> – </w:t>
      </w:r>
      <w:r w:rsidRPr="00631B6C">
        <w:rPr>
          <w:color w:val="000000"/>
        </w:rPr>
        <w:t xml:space="preserve">Схема построения модели </w:t>
      </w:r>
      <w:r>
        <w:rPr>
          <w:color w:val="000000"/>
          <w:lang w:val="ru-RU"/>
        </w:rPr>
        <w:t>для документа «</w:t>
      </w:r>
      <w:r>
        <w:rPr>
          <w:color w:val="000000"/>
          <w:lang w:val="ru-RU"/>
        </w:rPr>
        <w:t>Здравоохранение</w:t>
      </w:r>
      <w:r>
        <w:rPr>
          <w:color w:val="000000"/>
          <w:lang w:val="ru-RU"/>
        </w:rPr>
        <w:t>»</w:t>
      </w:r>
    </w:p>
    <w:p w14:paraId="7D666412" w14:textId="77777777" w:rsidR="00C546D3" w:rsidRDefault="00C546D3" w:rsidP="002A072A">
      <w:pPr>
        <w:widowControl w:val="0"/>
        <w:autoSpaceDE w:val="0"/>
        <w:autoSpaceDN w:val="0"/>
        <w:adjustRightInd w:val="0"/>
        <w:spacing w:line="360" w:lineRule="auto"/>
        <w:rPr>
          <w:color w:val="000000"/>
          <w:lang w:val="ru-RU"/>
        </w:rPr>
      </w:pPr>
    </w:p>
    <w:p w14:paraId="515DC3C1" w14:textId="77777777" w:rsidR="007C43E4" w:rsidRDefault="002A072A" w:rsidP="007C43E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rPr>
          <w:color w:val="000000"/>
          <w:lang w:val="ru-RU"/>
        </w:rPr>
        <w:lastRenderedPageBreak/>
        <w:t xml:space="preserve">В результате построения </w:t>
      </w:r>
      <w:r w:rsidRPr="002A072A">
        <w:t>k-mean</w:t>
      </w:r>
      <w:r>
        <w:rPr>
          <w:lang w:val="ru-RU"/>
        </w:rPr>
        <w:t xml:space="preserve"> кластеризации для файла здравоохранения мы получили </w:t>
      </w:r>
      <w:r w:rsidR="007C43E4">
        <w:rPr>
          <w:lang w:val="ru-RU"/>
        </w:rPr>
        <w:t>результат, в котором</w:t>
      </w:r>
      <w:r>
        <w:t xml:space="preserve"> большинство значений индекса являются положительными и находятся преимущественно в диапазоне приблизительно от 0,2 до 0,5. Это свидетельствует о том, что объекты внутри кластеров обладают достаточно высокой степенью сходства, а сами кластеры достаточно хорошо отделены друг от друга.</w:t>
      </w:r>
      <w:r w:rsidR="007C43E4">
        <w:rPr>
          <w:lang w:val="ru-RU"/>
        </w:rPr>
        <w:t xml:space="preserve"> </w:t>
      </w:r>
    </w:p>
    <w:p w14:paraId="584E9D45" w14:textId="77777777" w:rsidR="007C43E4" w:rsidRDefault="007C43E4" w:rsidP="007C43E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7C43E4">
        <w:t>Выполненная кластеризация позволила разделить регионы на несколько групп в зависимости от характеристик системы здравоохранения. В качестве признаков для кластеризации использовались показатели мощности амбулаторно-поликлинических организаций, численности населения, обеспеченности врачами и обеспеченности средним медицинским персоналом. Полученные кластеры отражают различия регионов по уровню развития медицинской инфраструктуры и доступности медицинских ресурсов.</w:t>
      </w:r>
    </w:p>
    <w:p w14:paraId="148EBCD2" w14:textId="77777777" w:rsidR="007C43E4" w:rsidRDefault="007C43E4" w:rsidP="007C43E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7C43E4">
        <w:t>Наиболее многочисленный кластер включает регионы со средними значениями большинства показателей. Для этих регионов характерна средняя мощность медицинских организаций и умеренный уровень обеспеченности медицинским персоналом. Такие регионы можно охарактеризовать как территории со средним уровнем развития системы здравоохранения.</w:t>
      </w:r>
      <w:r>
        <w:rPr>
          <w:lang w:val="ru-RU"/>
        </w:rPr>
        <w:t xml:space="preserve"> </w:t>
      </w:r>
    </w:p>
    <w:p w14:paraId="22E5B61F" w14:textId="77777777" w:rsidR="007C43E4" w:rsidRDefault="007C43E4" w:rsidP="007C43E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7C43E4">
        <w:t>Другой кластер объединяет регионы, для которых характерны более высокие значения мощности медицинских учреждений и более высокая обеспеченность медицинским персоналом. Эти регионы можно отнести к группе с более развитой системой здравоохранения, поскольку они обладают лучшими показателями медицинской инфраструктуры и обеспеченности кадрами.</w:t>
      </w:r>
    </w:p>
    <w:p w14:paraId="74823050" w14:textId="61887F47" w:rsidR="007C43E4" w:rsidRPr="007C43E4" w:rsidRDefault="007C43E4" w:rsidP="007C43E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7C43E4">
        <w:t>Отдельный кластер формируют регионы, в которых показатели обеспеченности медицинскими ресурсами отличаются от средних значений. В этих регионах могут наблюдаться более высокие или более низкие значения отдельных показателей, что свидетельствует о специфических особенностях развития системы здравоохранения.</w:t>
      </w:r>
    </w:p>
    <w:p w14:paraId="516956CD" w14:textId="2E3F2C65" w:rsidR="002A072A" w:rsidRDefault="002A072A" w:rsidP="002A072A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Визуализаторы представлены на рисунках </w:t>
      </w:r>
      <w:proofErr w:type="gramStart"/>
      <w:r>
        <w:rPr>
          <w:lang w:val="ru-RU"/>
        </w:rPr>
        <w:t>3-4</w:t>
      </w:r>
      <w:proofErr w:type="gramEnd"/>
      <w:r>
        <w:rPr>
          <w:lang w:val="ru-RU"/>
        </w:rPr>
        <w:t xml:space="preserve">. </w:t>
      </w:r>
    </w:p>
    <w:p w14:paraId="488A7E09" w14:textId="77777777" w:rsidR="004B6A07" w:rsidRDefault="004B6A07" w:rsidP="002A072A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</w:p>
    <w:p w14:paraId="41E48974" w14:textId="2D1A86ED" w:rsidR="004B6A07" w:rsidRDefault="004B6A07" w:rsidP="004B6A0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B6FA67" wp14:editId="0F22A7D8">
            <wp:extent cx="6122035" cy="4312920"/>
            <wp:effectExtent l="0" t="0" r="0" b="0"/>
            <wp:docPr id="8029877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7741" name="Рисунок 8029877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1A16" w14:textId="00D51D01" w:rsidR="004B6A07" w:rsidRDefault="004B6A07" w:rsidP="004B6A0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>Рисунок 3 – Профили кластеров</w:t>
      </w:r>
    </w:p>
    <w:p w14:paraId="7782C702" w14:textId="22924910" w:rsidR="004B6A07" w:rsidRDefault="004B6A07" w:rsidP="004B6A0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43BF88EB" w14:textId="4AB3AB4A" w:rsidR="004B6A07" w:rsidRDefault="004B6A07" w:rsidP="004B6A0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9BF1FE7" wp14:editId="150FBE04">
            <wp:extent cx="6122035" cy="4859020"/>
            <wp:effectExtent l="0" t="0" r="0" b="0"/>
            <wp:docPr id="5667443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4372" name="Рисунок 5667443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D311" w14:textId="06C5CB1A" w:rsidR="004B6A07" w:rsidRDefault="004B6A07" w:rsidP="004B6A07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4 – </w:t>
      </w:r>
      <w:r w:rsidRPr="004B6A07">
        <w:rPr>
          <w:lang w:val="ru-RU"/>
        </w:rPr>
        <w:t>Визуальное представление качества кластеризации</w:t>
      </w:r>
    </w:p>
    <w:p w14:paraId="5C0A65FF" w14:textId="77777777" w:rsidR="00A37BD5" w:rsidRDefault="00A37BD5" w:rsidP="00A37BD5">
      <w:pPr>
        <w:widowControl w:val="0"/>
        <w:autoSpaceDE w:val="0"/>
        <w:autoSpaceDN w:val="0"/>
        <w:adjustRightInd w:val="0"/>
        <w:spacing w:line="360" w:lineRule="auto"/>
        <w:rPr>
          <w:lang w:val="ru-RU"/>
        </w:rPr>
      </w:pPr>
    </w:p>
    <w:p w14:paraId="471E9D12" w14:textId="77777777" w:rsidR="00A37BD5" w:rsidRDefault="00A37BD5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Анализ графика индекса силуэта для модели g-means показывает, что большинство значений находятся в положительной области и лежат примерно в диапазоне от 0,1 до 0,6. Это означает, что объекты внутри кластеров обладают достаточной степенью сходства, а сами кластеры достаточно хорошо отделены друг от друга. На графике также наблюдаются несколько значений, близких к нулю, что может свидетельствовать о наличии объектов, расположенных на границе между кластерами. Однако значительная часть значений индекса силуэта находится в диапазоне 0,3–0,5, что указывает на удовлетворительное качество кластеризации.</w:t>
      </w:r>
    </w:p>
    <w:p w14:paraId="5E992ED1" w14:textId="77777777" w:rsidR="00A37BD5" w:rsidRPr="00A37BD5" w:rsidRDefault="00A37BD5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37BD5">
        <w:rPr>
          <w:lang w:val="ru-RU"/>
        </w:rPr>
        <w:t>Первый кластер объединяет наибольшее количество регионов. Для них характерны значения показателей, близкие к средним по всей выборке: средняя мощность медицинских учреждений, средняя численность населения и средний уровень обеспеченности медицинскими кадрами. Данный кластер можно интерпретировать как группу регионов со средним уровнем развития системы здравоохранения.</w:t>
      </w:r>
    </w:p>
    <w:p w14:paraId="35A5F70C" w14:textId="77777777" w:rsidR="00A37BD5" w:rsidRPr="00A37BD5" w:rsidRDefault="00A37BD5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</w:p>
    <w:p w14:paraId="0819FCB7" w14:textId="61D271A7" w:rsidR="00A37BD5" w:rsidRPr="00A37BD5" w:rsidRDefault="00A37BD5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37BD5">
        <w:rPr>
          <w:lang w:val="ru-RU"/>
        </w:rPr>
        <w:lastRenderedPageBreak/>
        <w:t>Второй кластер включает регионы, для которых характерна более высокая численность населения и несколько иные показатели обеспеченности медицинскими ресурсами. Такие регионы могут характеризоваться повышенной нагрузкой на систему здравоохранения и необходимостью более развитой медицинской инфраструктуры.</w:t>
      </w:r>
    </w:p>
    <w:p w14:paraId="081C1F4C" w14:textId="6800BE03" w:rsidR="00A37BD5" w:rsidRDefault="00A37BD5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37BD5">
        <w:rPr>
          <w:lang w:val="ru-RU"/>
        </w:rPr>
        <w:t>Третий кластер объединяет регионы, которые отличаются более высокими значениями отдельных показателей обеспеченности медицинскими ресурсами. Эти регионы можно охарактеризовать как территории с более развитой системой здравоохранения, где наблюдается более высокая доступность медицинских услуг и кадров.</w:t>
      </w:r>
    </w:p>
    <w:p w14:paraId="5E62BB7A" w14:textId="6411EA61" w:rsidR="00C423F7" w:rsidRPr="00433350" w:rsidRDefault="00C423F7" w:rsidP="00A37BD5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Визуализаторы представлены на рисунках </w:t>
      </w:r>
      <w:proofErr w:type="gramStart"/>
      <w:r>
        <w:rPr>
          <w:lang w:val="ru-RU"/>
        </w:rPr>
        <w:t>5-6</w:t>
      </w:r>
      <w:proofErr w:type="gramEnd"/>
      <w:r>
        <w:rPr>
          <w:lang w:val="ru-RU"/>
        </w:rPr>
        <w:t xml:space="preserve">. </w:t>
      </w:r>
    </w:p>
    <w:p w14:paraId="5E2AA6F4" w14:textId="77777777" w:rsidR="00A37BD5" w:rsidRPr="00433350" w:rsidRDefault="00A37BD5" w:rsidP="00433350">
      <w:pPr>
        <w:widowControl w:val="0"/>
        <w:autoSpaceDE w:val="0"/>
        <w:autoSpaceDN w:val="0"/>
        <w:adjustRightInd w:val="0"/>
        <w:spacing w:line="360" w:lineRule="auto"/>
        <w:rPr>
          <w:lang w:val="ru-RU"/>
        </w:rPr>
      </w:pPr>
    </w:p>
    <w:p w14:paraId="49D6655F" w14:textId="40FBD536" w:rsidR="001843F8" w:rsidRDefault="001843F8" w:rsidP="0043335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2F6172" wp14:editId="043CFFE4">
            <wp:extent cx="6122035" cy="3508375"/>
            <wp:effectExtent l="0" t="0" r="0" b="0"/>
            <wp:docPr id="9192079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7996" name="Рисунок 9192079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7E18" w14:textId="264581D7" w:rsidR="001843F8" w:rsidRDefault="001843F8" w:rsidP="001843F8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5</w:t>
      </w:r>
      <w:r>
        <w:rPr>
          <w:lang w:val="ru-RU"/>
        </w:rPr>
        <w:t xml:space="preserve"> – Профили кластеров</w:t>
      </w:r>
    </w:p>
    <w:p w14:paraId="666E08F4" w14:textId="77777777" w:rsidR="001843F8" w:rsidRDefault="001843F8" w:rsidP="0043335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264517D1" w14:textId="6109A39B" w:rsidR="00F263CF" w:rsidRDefault="00433350" w:rsidP="0043335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866E12A" wp14:editId="21790E08">
            <wp:extent cx="5541818" cy="4431845"/>
            <wp:effectExtent l="0" t="0" r="0" b="0"/>
            <wp:docPr id="1458999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921" name="Рисунок 1458999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9820" cy="44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D4F4" w14:textId="47F67FFB" w:rsidR="001843F8" w:rsidRDefault="001843F8" w:rsidP="001843F8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6</w:t>
      </w:r>
      <w:r>
        <w:rPr>
          <w:lang w:val="ru-RU"/>
        </w:rPr>
        <w:t xml:space="preserve"> – </w:t>
      </w:r>
      <w:r w:rsidRPr="004B6A07">
        <w:rPr>
          <w:lang w:val="ru-RU"/>
        </w:rPr>
        <w:t>Визуальное представление качества кластеризации</w:t>
      </w:r>
    </w:p>
    <w:p w14:paraId="6745E935" w14:textId="77777777" w:rsidR="000F4E7D" w:rsidRDefault="000F4E7D" w:rsidP="000F4E7D">
      <w:pPr>
        <w:widowControl w:val="0"/>
        <w:autoSpaceDE w:val="0"/>
        <w:autoSpaceDN w:val="0"/>
        <w:adjustRightInd w:val="0"/>
        <w:spacing w:line="360" w:lineRule="auto"/>
        <w:rPr>
          <w:lang w:val="ru-RU"/>
        </w:rPr>
      </w:pPr>
    </w:p>
    <w:p w14:paraId="3871BC03" w14:textId="1E8A5B50" w:rsidR="000F4E7D" w:rsidRDefault="000F4E7D" w:rsidP="000F4E7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t xml:space="preserve">Анализ графика индекса </w:t>
      </w:r>
      <w:r w:rsidR="003B642B">
        <w:rPr>
          <w:lang w:val="ru-RU"/>
        </w:rPr>
        <w:t xml:space="preserve">для </w:t>
      </w:r>
      <w:r w:rsidR="003B642B">
        <w:rPr>
          <w:lang w:val="en-GB"/>
        </w:rPr>
        <w:t>EM</w:t>
      </w:r>
      <w:r w:rsidR="003B642B" w:rsidRPr="003B642B">
        <w:rPr>
          <w:lang w:val="ru-RU"/>
        </w:rPr>
        <w:t>-</w:t>
      </w:r>
      <w:r w:rsidR="003B642B">
        <w:rPr>
          <w:lang w:val="en-GB"/>
        </w:rPr>
        <w:t>mean</w:t>
      </w:r>
      <w:r w:rsidR="003B642B" w:rsidRPr="003B642B">
        <w:rPr>
          <w:lang w:val="ru-RU"/>
        </w:rPr>
        <w:t xml:space="preserve"> </w:t>
      </w:r>
      <w:r>
        <w:t>силуэта показывает, что большинство значений находится в положительной области. Основная часть значений располагается приблизительно в диапазоне от 0,</w:t>
      </w:r>
      <w:r>
        <w:rPr>
          <w:lang w:val="ru-RU"/>
        </w:rPr>
        <w:t>1</w:t>
      </w:r>
      <w:r>
        <w:t xml:space="preserve"> до 0,55. Это свидетельствует о достаточно хорошем разделении объектов между кластерами и высокой степени сходства объектов внутри каждого кластера. Небольшое количество значений находится ближе к нулю, что может указывать на наличие отдельных объектов, расположенных на границе кластеров. Однако отрицательные значения практически отсутствуют, что говорит о корректности распределения объектов.</w:t>
      </w:r>
    </w:p>
    <w:p w14:paraId="74B4571E" w14:textId="77777777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t>Первый кластер является наиболее многочисленным и включает около 67% объектов. Для регионов данного кластера характерны значения показателей, близкие к средним по выборке. В этих регионах наблюдается средняя мощность медицинских учреждений и средний уровень обеспеченности медицинскими кадрами. Данный кластер можно охарактеризовать как группу регионов со средним уровнем развития системы здравоохранения.</w:t>
      </w:r>
    </w:p>
    <w:p w14:paraId="01A4986C" w14:textId="77777777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t xml:space="preserve">Второй кластер объединяет около 11% регионов и характеризуется более высокими значениями показателей мощности медицинских организаций и обеспеченности </w:t>
      </w:r>
      <w:r>
        <w:lastRenderedPageBreak/>
        <w:t>медицинским персоналом. Для этих регионов характерен более высокий уровень развития медицинской инфраструктуры и лучшая обеспеченность медицинскими ресурсами. Такие регионы можно отнести к группе с более развитой системой здравоохранения.</w:t>
      </w:r>
    </w:p>
    <w:p w14:paraId="4FB1364E" w14:textId="0743BCCB" w:rsidR="002374AF" w:rsidRPr="00433350" w:rsidRDefault="002374AF" w:rsidP="002374AF">
      <w:pPr>
        <w:pStyle w:val="ab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Третий кластер включает около 9,8% регионов. Для него характерны отличающиеся значения отдельных показателей, в частности более низкие показатели обеспеченности медицинскими ресурсами или меньшая мощность медицинских организаций. Эти регионы можно охарактеризовать как территории с относительно менее развитой медицинской инфраструктурой.</w:t>
      </w:r>
      <w:r>
        <w:rPr>
          <w:lang w:val="ru-RU"/>
        </w:rPr>
        <w:t xml:space="preserve"> </w:t>
      </w:r>
      <w:r>
        <w:rPr>
          <w:lang w:val="ru-RU"/>
        </w:rPr>
        <w:t xml:space="preserve">Визуализаторы представлены на рисунках </w:t>
      </w:r>
      <w:proofErr w:type="gramStart"/>
      <w:r>
        <w:rPr>
          <w:lang w:val="ru-RU"/>
        </w:rPr>
        <w:t>7</w:t>
      </w:r>
      <w:r>
        <w:rPr>
          <w:lang w:val="ru-RU"/>
        </w:rPr>
        <w:t>-</w:t>
      </w:r>
      <w:r>
        <w:rPr>
          <w:lang w:val="ru-RU"/>
        </w:rPr>
        <w:t>8</w:t>
      </w:r>
      <w:proofErr w:type="gramEnd"/>
      <w:r>
        <w:rPr>
          <w:lang w:val="ru-RU"/>
        </w:rPr>
        <w:t xml:space="preserve">. </w:t>
      </w:r>
    </w:p>
    <w:p w14:paraId="41C7F194" w14:textId="5C7D2D1E" w:rsidR="002374AF" w:rsidRP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</w:p>
    <w:p w14:paraId="2E8B926F" w14:textId="77777777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D93C301" w14:textId="711888C6" w:rsidR="001843F8" w:rsidRDefault="000F4E7D" w:rsidP="002374AF">
      <w:pPr>
        <w:widowControl w:val="0"/>
        <w:autoSpaceDE w:val="0"/>
        <w:autoSpaceDN w:val="0"/>
        <w:adjustRightInd w:val="0"/>
        <w:spacing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B3A6E9" wp14:editId="55441508">
            <wp:extent cx="6122035" cy="3573780"/>
            <wp:effectExtent l="0" t="0" r="0" b="0"/>
            <wp:docPr id="8963123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2373" name="Рисунок 8963123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4666" w14:textId="64E9CCEE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7</w:t>
      </w:r>
      <w:r>
        <w:rPr>
          <w:lang w:val="ru-RU"/>
        </w:rPr>
        <w:t xml:space="preserve"> – Профили кластеров</w:t>
      </w:r>
    </w:p>
    <w:p w14:paraId="65D34C20" w14:textId="77777777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6F7A396E" w14:textId="3EFA1DC2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C546B6D" wp14:editId="7986FB9D">
            <wp:extent cx="6122035" cy="4824730"/>
            <wp:effectExtent l="0" t="0" r="0" b="0"/>
            <wp:docPr id="17008699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9952" name="Рисунок 17008699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7905" w14:textId="0C9561E6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en-GB"/>
        </w:rPr>
      </w:pPr>
      <w:r>
        <w:rPr>
          <w:lang w:val="ru-RU"/>
        </w:rPr>
        <w:t xml:space="preserve">Рисунок </w:t>
      </w:r>
      <w:r>
        <w:rPr>
          <w:lang w:val="ru-RU"/>
        </w:rPr>
        <w:t>8</w:t>
      </w:r>
      <w:r>
        <w:rPr>
          <w:lang w:val="ru-RU"/>
        </w:rPr>
        <w:t xml:space="preserve"> – </w:t>
      </w:r>
      <w:r w:rsidRPr="004B6A07">
        <w:rPr>
          <w:lang w:val="ru-RU"/>
        </w:rPr>
        <w:t>Визуальное представление качества кластеризации</w:t>
      </w:r>
    </w:p>
    <w:p w14:paraId="04285034" w14:textId="77777777" w:rsidR="002374AF" w:rsidRDefault="002374AF" w:rsidP="002374AF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14:paraId="32F1BE14" w14:textId="44091A51" w:rsidR="002374AF" w:rsidRDefault="003B642B" w:rsidP="002374A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>
        <w:t>Анализ графика индекса силуэта</w:t>
      </w:r>
      <w:r>
        <w:rPr>
          <w:lang w:val="ru-RU"/>
        </w:rPr>
        <w:t xml:space="preserve"> </w:t>
      </w:r>
      <w:r>
        <w:rPr>
          <w:lang w:val="en-GB"/>
        </w:rPr>
        <w:t>k</w:t>
      </w:r>
      <w:r w:rsidRPr="003B642B">
        <w:rPr>
          <w:lang w:val="ru-RU"/>
        </w:rPr>
        <w:t>-</w:t>
      </w:r>
      <w:r>
        <w:rPr>
          <w:lang w:val="en-GB"/>
        </w:rPr>
        <w:t>means</w:t>
      </w:r>
      <w:r>
        <w:rPr>
          <w:lang w:val="ru-RU"/>
        </w:rPr>
        <w:t xml:space="preserve"> для документа «Высшее образование»</w:t>
      </w:r>
      <w:r w:rsidRPr="003B642B">
        <w:rPr>
          <w:lang w:val="ru-RU"/>
        </w:rPr>
        <w:t xml:space="preserve"> </w:t>
      </w:r>
      <w:r>
        <w:t>показывает, что большинство значений находится в положительной области и располагается примерно в диапазоне от 0,15 до 0,65. Это свидетельствует о достаточно хорошем разделении объектов между кластерами и о высокой степени сходства объектов внутри кластеров. Небольшая часть значений располагается ближе к нулю, что может указывать на наличие отдельных объектов, расположенных на границе кластеров. Однако отрицательные значения практически отсутствуют, что говорит о корректности выполненной кластеризации.</w:t>
      </w:r>
    </w:p>
    <w:p w14:paraId="21A2A9AD" w14:textId="7854144E" w:rsidR="004902B4" w:rsidRPr="004902B4" w:rsidRDefault="004902B4" w:rsidP="004902B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4902B4">
        <w:rPr>
          <w:lang w:val="ru-RU"/>
        </w:rPr>
        <w:t>В результате кластеризации данные о системе высшего образования были разделены на три кластера на основе следующих показателей: число образовательных организаций, численность студентов, приём на обучение, выпуск бакалавров и численность профессорско-преподавательского состава.</w:t>
      </w:r>
    </w:p>
    <w:p w14:paraId="06B50053" w14:textId="1CCAC38E" w:rsidR="004902B4" w:rsidRPr="004902B4" w:rsidRDefault="004902B4" w:rsidP="004902B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4902B4">
        <w:rPr>
          <w:lang w:val="ru-RU"/>
        </w:rPr>
        <w:t xml:space="preserve">Первый кластер является наиболее крупным и включает около 42% объектов. Для регионов данного кластера характерны значения показателей, близкие к средним по всей выборке. В этих регионах наблюдается среднее количество образовательных организаций, </w:t>
      </w:r>
      <w:r w:rsidRPr="004902B4">
        <w:rPr>
          <w:lang w:val="ru-RU"/>
        </w:rPr>
        <w:lastRenderedPageBreak/>
        <w:t>средняя численность студентов, а также умеренные показатели приёма и выпуска студентов. Данный кластер можно интерпретировать как группу регионов со средним уровнем развития системы высшего образования.</w:t>
      </w:r>
    </w:p>
    <w:p w14:paraId="153C3627" w14:textId="29BCD762" w:rsidR="004902B4" w:rsidRPr="004902B4" w:rsidRDefault="004902B4" w:rsidP="004902B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4902B4">
        <w:rPr>
          <w:lang w:val="ru-RU"/>
        </w:rPr>
        <w:t>Второй кластер включает около 26% регионов. Для него характерны более низкие значения большинства показателей: меньшее количество образовательных организаций, более низкая численность студентов и меньшие показатели приёма и выпуска. Эти регионы можно охарактеризовать как территории с менее развитой системой высшего образования и меньшей образовательной инфраструктурой.</w:t>
      </w:r>
    </w:p>
    <w:p w14:paraId="15D58A5A" w14:textId="3D49D2C0" w:rsidR="004902B4" w:rsidRDefault="004902B4" w:rsidP="004902B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  <w:r w:rsidRPr="004902B4">
        <w:rPr>
          <w:lang w:val="ru-RU"/>
        </w:rPr>
        <w:t>Третий кластер объединяет около 27% регионов. Для него характерны более высокие значения ряда показателей, таких как численность студентов, приём на обучение и выпуск бакалавров. Это может свидетельствовать о более развитой системе высшего образования и более крупной образовательной инфраструктуре. Такие регионы можно отнести к группе с высоким уровнем развития высшего образования.</w:t>
      </w:r>
      <w:r w:rsidR="002555ED">
        <w:rPr>
          <w:lang w:val="ru-RU"/>
        </w:rPr>
        <w:t xml:space="preserve"> </w:t>
      </w:r>
    </w:p>
    <w:p w14:paraId="72F901BE" w14:textId="77777777" w:rsidR="002555ED" w:rsidRPr="004902B4" w:rsidRDefault="002555ED" w:rsidP="004902B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ru-RU"/>
        </w:rPr>
      </w:pPr>
    </w:p>
    <w:p w14:paraId="0A845BF6" w14:textId="77777777" w:rsidR="002555ED" w:rsidRDefault="002555ED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3082621" wp14:editId="29C21BCD">
            <wp:extent cx="6122035" cy="3495040"/>
            <wp:effectExtent l="0" t="0" r="0" b="0"/>
            <wp:docPr id="1486595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5417" name="Рисунок 14865954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61B" w14:textId="2DC2BFAF" w:rsidR="002555ED" w:rsidRDefault="002555ED" w:rsidP="002555ED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9</w:t>
      </w:r>
      <w:r>
        <w:rPr>
          <w:lang w:val="ru-RU"/>
        </w:rPr>
        <w:t xml:space="preserve"> – Профили кластеров</w:t>
      </w:r>
    </w:p>
    <w:p w14:paraId="53955A76" w14:textId="0CA0A91C" w:rsidR="002374AF" w:rsidRDefault="002555ED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A22F749" wp14:editId="2EF2C564">
            <wp:extent cx="6122035" cy="4857115"/>
            <wp:effectExtent l="0" t="0" r="0" b="0"/>
            <wp:docPr id="3630013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1305" name="Рисунок 3630013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F24" w14:textId="765F1013" w:rsidR="002555ED" w:rsidRDefault="002555ED" w:rsidP="002555ED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10</w:t>
      </w:r>
      <w:r>
        <w:rPr>
          <w:lang w:val="ru-RU"/>
        </w:rPr>
        <w:t xml:space="preserve"> – </w:t>
      </w:r>
      <w:r w:rsidRPr="004B6A07">
        <w:rPr>
          <w:lang w:val="ru-RU"/>
        </w:rPr>
        <w:t>Визуальное представление качества кластеризации</w:t>
      </w:r>
    </w:p>
    <w:p w14:paraId="719FB20F" w14:textId="77777777" w:rsidR="008E29C8" w:rsidRDefault="008E29C8" w:rsidP="002555ED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56EDC01E" w14:textId="79F0338F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  <w:r>
        <w:t xml:space="preserve">Анализ графика индекса силуэта </w:t>
      </w:r>
      <w:r>
        <w:rPr>
          <w:lang w:val="en-GB"/>
        </w:rPr>
        <w:t>g</w:t>
      </w:r>
      <w:r w:rsidRPr="008E29C8">
        <w:rPr>
          <w:lang w:val="ru-RU"/>
        </w:rPr>
        <w:t>-</w:t>
      </w:r>
      <w:r>
        <w:rPr>
          <w:lang w:val="en-GB"/>
        </w:rPr>
        <w:t>means</w:t>
      </w:r>
      <w:r w:rsidRPr="008E29C8">
        <w:rPr>
          <w:lang w:val="ru-RU"/>
        </w:rPr>
        <w:t xml:space="preserve"> </w:t>
      </w:r>
      <w:r>
        <w:t>показывает, что большинство значений располагается в положительной области и находится приблизительно в диапазоне от 0,15 до 0,7. Это свидетельствует о достаточно хорошем разделении объектов между кластерами. Основная часть значений сосредоточена в диапазоне 0,3–0,5, что говорит о высокой степени сходства объектов внутри кластеров и достаточном различии между ними. Небольшая часть значений находится ближе к нулю, что может указывать на наличие отдельных объектов, находящихся на границе кластеров. При этом отрицательные значения практически отсутствуют.</w:t>
      </w:r>
    </w:p>
    <w:p w14:paraId="720DB015" w14:textId="77777777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  <w:r>
        <w:t>Первый кластер включает около 49% регионов. Для них характерны средние значения большинства показателей: умеренное количество образовательных организаций, средняя численность студентов, а также средние показатели приёма и выпуска. Эти регионы можно охарактеризовать как территории со средним уровнем развития системы высшего образования.</w:t>
      </w:r>
    </w:p>
    <w:p w14:paraId="1229056D" w14:textId="77777777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</w:p>
    <w:p w14:paraId="09E35C0F" w14:textId="5625A497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  <w:r>
        <w:lastRenderedPageBreak/>
        <w:t>Второй кластер объединяет около 45% регионов. Для него характерны более низкие значения показателей: меньшее количество образовательных организаций, более низкая численность студентов и меньшие показатели приёма и выпуска. Такие регионы можно отнести к группе с менее развитой образовательной инфраструктурой.</w:t>
      </w:r>
    </w:p>
    <w:p w14:paraId="6D2F96C8" w14:textId="1C7BD84C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  <w:r>
        <w:t>Третий кластер является наименьшим и включает около 3–4% регионов. Для него характерны значительно более высокие значения показателей, таких как численность студентов, приём на обучение и выпуск бакалавров. Это может свидетельствовать о наличии крупных образовательных центров с развитой системой высшего образования и значительной концентрацией образовательных ресурсов.</w:t>
      </w:r>
    </w:p>
    <w:p w14:paraId="044FD9C6" w14:textId="77777777" w:rsidR="008E29C8" w:rsidRDefault="008E29C8" w:rsidP="008E29C8">
      <w:pPr>
        <w:widowControl w:val="0"/>
        <w:autoSpaceDE w:val="0"/>
        <w:autoSpaceDN w:val="0"/>
        <w:adjustRightInd w:val="0"/>
        <w:spacing w:line="360" w:lineRule="auto"/>
        <w:ind w:firstLine="709"/>
      </w:pPr>
    </w:p>
    <w:p w14:paraId="1C05AA54" w14:textId="11EECEED" w:rsidR="002555ED" w:rsidRDefault="00FE4290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en-GB"/>
        </w:rPr>
      </w:pPr>
      <w:r>
        <w:rPr>
          <w:noProof/>
          <w:lang w:val="ru-RU"/>
        </w:rPr>
        <w:drawing>
          <wp:inline distT="0" distB="0" distL="0" distR="0" wp14:anchorId="118524A8" wp14:editId="2C5AD5ED">
            <wp:extent cx="6122035" cy="3578860"/>
            <wp:effectExtent l="0" t="0" r="0" b="0"/>
            <wp:docPr id="6639297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9790" name="Рисунок 6639297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7C8" w14:textId="6CF76756" w:rsidR="00FE4290" w:rsidRDefault="00FE4290" w:rsidP="00FE429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GB"/>
        </w:rPr>
        <w:t>11</w:t>
      </w:r>
      <w:r>
        <w:rPr>
          <w:lang w:val="ru-RU"/>
        </w:rPr>
        <w:t xml:space="preserve"> – Профили кластеров</w:t>
      </w:r>
    </w:p>
    <w:p w14:paraId="2FFEA987" w14:textId="77777777" w:rsidR="00FE4290" w:rsidRPr="00FE4290" w:rsidRDefault="00FE4290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en-GB"/>
        </w:rPr>
      </w:pPr>
    </w:p>
    <w:p w14:paraId="0F428A8B" w14:textId="6870D729" w:rsidR="00FE4290" w:rsidRDefault="00FE4290" w:rsidP="002374AF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en-GB"/>
        </w:rPr>
      </w:pPr>
      <w:r>
        <w:rPr>
          <w:noProof/>
          <w:lang w:val="ru-RU"/>
        </w:rPr>
        <w:lastRenderedPageBreak/>
        <w:drawing>
          <wp:inline distT="0" distB="0" distL="0" distR="0" wp14:anchorId="4BFB2AF7" wp14:editId="7AB3AAFB">
            <wp:extent cx="6122035" cy="4846320"/>
            <wp:effectExtent l="0" t="0" r="0" b="0"/>
            <wp:docPr id="5274793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9382" name="Рисунок 5274793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562C" w14:textId="45A01F42" w:rsidR="00FE4290" w:rsidRDefault="00FE4290" w:rsidP="00FE429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Pr="008E29C8">
        <w:rPr>
          <w:lang w:val="ru-RU"/>
        </w:rPr>
        <w:t>2</w:t>
      </w:r>
      <w:r>
        <w:rPr>
          <w:lang w:val="ru-RU"/>
        </w:rPr>
        <w:t xml:space="preserve"> – </w:t>
      </w:r>
      <w:r w:rsidRPr="004B6A07">
        <w:rPr>
          <w:lang w:val="ru-RU"/>
        </w:rPr>
        <w:t>Визуальное представление качества кластеризации</w:t>
      </w:r>
    </w:p>
    <w:p w14:paraId="6FD3B987" w14:textId="77777777" w:rsidR="00FE4290" w:rsidRDefault="00FE4290" w:rsidP="003515FC">
      <w:pPr>
        <w:widowControl w:val="0"/>
        <w:autoSpaceDE w:val="0"/>
        <w:autoSpaceDN w:val="0"/>
        <w:adjustRightInd w:val="0"/>
        <w:spacing w:line="360" w:lineRule="auto"/>
        <w:rPr>
          <w:lang w:val="en-GB"/>
        </w:rPr>
      </w:pPr>
    </w:p>
    <w:p w14:paraId="005A0AEC" w14:textId="3618D0DC" w:rsidR="003515FC" w:rsidRPr="00682EA6" w:rsidRDefault="003515FC" w:rsidP="003515FC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3515FC">
        <w:rPr>
          <w:b/>
          <w:bCs/>
          <w:lang w:val="ru-RU"/>
        </w:rPr>
        <w:t>К</w:t>
      </w:r>
      <w:r w:rsidRPr="003515FC">
        <w:rPr>
          <w:b/>
          <w:bCs/>
        </w:rPr>
        <w:t>ластеризаци</w:t>
      </w:r>
      <w:r w:rsidRPr="003515FC">
        <w:rPr>
          <w:b/>
          <w:bCs/>
          <w:lang w:val="ru-RU"/>
        </w:rPr>
        <w:t>я</w:t>
      </w:r>
      <w:r w:rsidRPr="003515FC">
        <w:rPr>
          <w:b/>
          <w:bCs/>
        </w:rPr>
        <w:t xml:space="preserve"> </w:t>
      </w:r>
      <w:r w:rsidR="0061724E">
        <w:rPr>
          <w:b/>
          <w:bCs/>
          <w:lang w:val="ru-RU"/>
        </w:rPr>
        <w:t>транзакций</w:t>
      </w:r>
    </w:p>
    <w:p w14:paraId="3D119A9F" w14:textId="6FC61E62" w:rsidR="00682EA6" w:rsidRPr="00682EA6" w:rsidRDefault="00682EA6" w:rsidP="00682EA6">
      <w:pPr>
        <w:pStyle w:val="a7"/>
        <w:widowControl w:val="0"/>
        <w:autoSpaceDE w:val="0"/>
        <w:autoSpaceDN w:val="0"/>
        <w:adjustRightInd w:val="0"/>
        <w:spacing w:line="360" w:lineRule="auto"/>
        <w:ind w:left="1069"/>
        <w:jc w:val="both"/>
      </w:pPr>
      <w:r>
        <w:rPr>
          <w:lang w:val="ru-RU"/>
        </w:rPr>
        <w:t xml:space="preserve">Схема </w:t>
      </w:r>
      <w:r w:rsidR="00190F34">
        <w:rPr>
          <w:lang w:val="ru-RU"/>
        </w:rPr>
        <w:t>изображена на рисунке 13.</w:t>
      </w:r>
    </w:p>
    <w:p w14:paraId="1E4E9905" w14:textId="77777777" w:rsidR="0061724E" w:rsidRPr="003515FC" w:rsidRDefault="0061724E" w:rsidP="0061724E">
      <w:pPr>
        <w:pStyle w:val="a7"/>
        <w:widowControl w:val="0"/>
        <w:autoSpaceDE w:val="0"/>
        <w:autoSpaceDN w:val="0"/>
        <w:adjustRightInd w:val="0"/>
        <w:spacing w:line="360" w:lineRule="auto"/>
        <w:ind w:left="1069"/>
        <w:jc w:val="both"/>
        <w:rPr>
          <w:b/>
          <w:bCs/>
        </w:rPr>
      </w:pPr>
    </w:p>
    <w:p w14:paraId="26B81DC0" w14:textId="0130112F" w:rsidR="003515FC" w:rsidRDefault="0061724E" w:rsidP="0061724E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C0FFA16" wp14:editId="3FCAE1DF">
            <wp:extent cx="5257800" cy="2362200"/>
            <wp:effectExtent l="0" t="0" r="0" b="0"/>
            <wp:docPr id="194788852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88526" name="Рисунок 19478885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001E" w14:textId="388F9203" w:rsidR="00190F34" w:rsidRDefault="00190F34" w:rsidP="0061724E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>Рисунок 13 – Схема</w:t>
      </w:r>
    </w:p>
    <w:p w14:paraId="41CF33CC" w14:textId="288B6C17" w:rsidR="0061724E" w:rsidRDefault="0061724E" w:rsidP="0061724E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BE692E" wp14:editId="1B1940A2">
            <wp:extent cx="6122035" cy="1458595"/>
            <wp:effectExtent l="0" t="0" r="0" b="0"/>
            <wp:docPr id="13872830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3058" name="Рисунок 13872830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EFB" w14:textId="640E1D43" w:rsidR="00190F34" w:rsidRPr="0061724E" w:rsidRDefault="00190F34" w:rsidP="0061724E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14 – Визуализатор </w:t>
      </w:r>
    </w:p>
    <w:sectPr w:rsidR="00190F34" w:rsidRPr="0061724E" w:rsidSect="006414AB">
      <w:footerReference w:type="even" r:id="rId21"/>
      <w:footerReference w:type="default" r:id="rId22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94A4" w14:textId="77777777" w:rsidR="009406DF" w:rsidRDefault="009406DF" w:rsidP="006414AB">
      <w:r>
        <w:separator/>
      </w:r>
    </w:p>
  </w:endnote>
  <w:endnote w:type="continuationSeparator" w:id="0">
    <w:p w14:paraId="37C2F446" w14:textId="77777777" w:rsidR="009406DF" w:rsidRDefault="009406DF" w:rsidP="0064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856729315"/>
      <w:docPartObj>
        <w:docPartGallery w:val="Page Numbers (Bottom of Page)"/>
        <w:docPartUnique/>
      </w:docPartObj>
    </w:sdtPr>
    <w:sdtContent>
      <w:p w14:paraId="47EF737F" w14:textId="3FFB9D2B" w:rsidR="006414AB" w:rsidRDefault="006414AB" w:rsidP="00F62DF9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77CE7F1D" w14:textId="77777777" w:rsidR="006414AB" w:rsidRDefault="006414A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2019068797"/>
      <w:docPartObj>
        <w:docPartGallery w:val="Page Numbers (Bottom of Page)"/>
        <w:docPartUnique/>
      </w:docPartObj>
    </w:sdtPr>
    <w:sdtContent>
      <w:p w14:paraId="0138913C" w14:textId="0D61438C" w:rsidR="006414AB" w:rsidRDefault="006414AB" w:rsidP="00F62DF9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06BC4F3D" w14:textId="77777777" w:rsidR="006414AB" w:rsidRDefault="006414A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AD35" w14:textId="77777777" w:rsidR="009406DF" w:rsidRDefault="009406DF" w:rsidP="006414AB">
      <w:r>
        <w:separator/>
      </w:r>
    </w:p>
  </w:footnote>
  <w:footnote w:type="continuationSeparator" w:id="0">
    <w:p w14:paraId="7779671C" w14:textId="77777777" w:rsidR="009406DF" w:rsidRDefault="009406DF" w:rsidP="00641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E35"/>
    <w:multiLevelType w:val="multilevel"/>
    <w:tmpl w:val="FF1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3852"/>
    <w:multiLevelType w:val="hybridMultilevel"/>
    <w:tmpl w:val="6AC8FED6"/>
    <w:lvl w:ilvl="0" w:tplc="1AF0D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D5229C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1964418C"/>
    <w:multiLevelType w:val="hybridMultilevel"/>
    <w:tmpl w:val="016E35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34CB"/>
    <w:multiLevelType w:val="hybridMultilevel"/>
    <w:tmpl w:val="3D789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47483B"/>
    <w:multiLevelType w:val="multilevel"/>
    <w:tmpl w:val="911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7" w15:restartNumberingAfterBreak="0">
    <w:nsid w:val="43C2322D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8" w15:restartNumberingAfterBreak="0">
    <w:nsid w:val="446111CF"/>
    <w:multiLevelType w:val="hybridMultilevel"/>
    <w:tmpl w:val="C484A9EA"/>
    <w:lvl w:ilvl="0" w:tplc="FFFFFFFF">
      <w:start w:val="1"/>
      <w:numFmt w:val="decimal"/>
      <w:lvlText w:val="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32260F1"/>
    <w:multiLevelType w:val="hybridMultilevel"/>
    <w:tmpl w:val="C484A9EA"/>
    <w:lvl w:ilvl="0" w:tplc="E708A5E0">
      <w:start w:val="1"/>
      <w:numFmt w:val="decimal"/>
      <w:lvlText w:val="2.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751444">
    <w:abstractNumId w:val="1"/>
  </w:num>
  <w:num w:numId="2" w16cid:durableId="1241213594">
    <w:abstractNumId w:val="6"/>
  </w:num>
  <w:num w:numId="3" w16cid:durableId="424619339">
    <w:abstractNumId w:val="3"/>
  </w:num>
  <w:num w:numId="4" w16cid:durableId="348993408">
    <w:abstractNumId w:val="4"/>
  </w:num>
  <w:num w:numId="5" w16cid:durableId="1501001758">
    <w:abstractNumId w:val="9"/>
  </w:num>
  <w:num w:numId="6" w16cid:durableId="1712415703">
    <w:abstractNumId w:val="8"/>
  </w:num>
  <w:num w:numId="7" w16cid:durableId="1769812323">
    <w:abstractNumId w:val="2"/>
  </w:num>
  <w:num w:numId="8" w16cid:durableId="923075531">
    <w:abstractNumId w:val="0"/>
  </w:num>
  <w:num w:numId="9" w16cid:durableId="976111850">
    <w:abstractNumId w:val="5"/>
  </w:num>
  <w:num w:numId="10" w16cid:durableId="549612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20FF"/>
    <w:rsid w:val="00015381"/>
    <w:rsid w:val="000A2CF1"/>
    <w:rsid w:val="000A5C1D"/>
    <w:rsid w:val="000A67BE"/>
    <w:rsid w:val="000F4E7D"/>
    <w:rsid w:val="00113968"/>
    <w:rsid w:val="00144A83"/>
    <w:rsid w:val="00161061"/>
    <w:rsid w:val="00181E13"/>
    <w:rsid w:val="001843F8"/>
    <w:rsid w:val="00190F34"/>
    <w:rsid w:val="001B7465"/>
    <w:rsid w:val="00231EF8"/>
    <w:rsid w:val="002374AF"/>
    <w:rsid w:val="002555ED"/>
    <w:rsid w:val="002748AD"/>
    <w:rsid w:val="00284869"/>
    <w:rsid w:val="002A072A"/>
    <w:rsid w:val="002C1F94"/>
    <w:rsid w:val="002F0180"/>
    <w:rsid w:val="0031465D"/>
    <w:rsid w:val="003515FC"/>
    <w:rsid w:val="0035519D"/>
    <w:rsid w:val="00360C14"/>
    <w:rsid w:val="00394DA1"/>
    <w:rsid w:val="003B642B"/>
    <w:rsid w:val="003E0DD8"/>
    <w:rsid w:val="003F2B15"/>
    <w:rsid w:val="003F448A"/>
    <w:rsid w:val="00405D24"/>
    <w:rsid w:val="00413AAB"/>
    <w:rsid w:val="00431126"/>
    <w:rsid w:val="00433350"/>
    <w:rsid w:val="004902B4"/>
    <w:rsid w:val="004B51EB"/>
    <w:rsid w:val="004B668D"/>
    <w:rsid w:val="004B6A07"/>
    <w:rsid w:val="004F5137"/>
    <w:rsid w:val="00514008"/>
    <w:rsid w:val="0053545D"/>
    <w:rsid w:val="0058591A"/>
    <w:rsid w:val="005A2A15"/>
    <w:rsid w:val="005B566D"/>
    <w:rsid w:val="005C2C71"/>
    <w:rsid w:val="005E3C66"/>
    <w:rsid w:val="005E4765"/>
    <w:rsid w:val="006069D4"/>
    <w:rsid w:val="00614F78"/>
    <w:rsid w:val="0061724E"/>
    <w:rsid w:val="00631B6C"/>
    <w:rsid w:val="006375AF"/>
    <w:rsid w:val="006414AB"/>
    <w:rsid w:val="00644EDF"/>
    <w:rsid w:val="00655591"/>
    <w:rsid w:val="0066734D"/>
    <w:rsid w:val="00673521"/>
    <w:rsid w:val="00682EA6"/>
    <w:rsid w:val="006A6512"/>
    <w:rsid w:val="006D46B1"/>
    <w:rsid w:val="00716B62"/>
    <w:rsid w:val="00724242"/>
    <w:rsid w:val="007C43E4"/>
    <w:rsid w:val="007C55D8"/>
    <w:rsid w:val="007C6C3F"/>
    <w:rsid w:val="007E0B21"/>
    <w:rsid w:val="00835616"/>
    <w:rsid w:val="008373D1"/>
    <w:rsid w:val="008570B0"/>
    <w:rsid w:val="008C359F"/>
    <w:rsid w:val="008D1AAC"/>
    <w:rsid w:val="008E29C8"/>
    <w:rsid w:val="008F2C6B"/>
    <w:rsid w:val="009035CA"/>
    <w:rsid w:val="00907914"/>
    <w:rsid w:val="009406DF"/>
    <w:rsid w:val="009B751E"/>
    <w:rsid w:val="00A14E87"/>
    <w:rsid w:val="00A37BD5"/>
    <w:rsid w:val="00A50A6B"/>
    <w:rsid w:val="00A74901"/>
    <w:rsid w:val="00AF6555"/>
    <w:rsid w:val="00B02E4E"/>
    <w:rsid w:val="00B20256"/>
    <w:rsid w:val="00B56FCA"/>
    <w:rsid w:val="00B71FEE"/>
    <w:rsid w:val="00B9441F"/>
    <w:rsid w:val="00BA50FA"/>
    <w:rsid w:val="00C1317A"/>
    <w:rsid w:val="00C423F7"/>
    <w:rsid w:val="00C546D3"/>
    <w:rsid w:val="00D347D3"/>
    <w:rsid w:val="00D45F03"/>
    <w:rsid w:val="00D55FAD"/>
    <w:rsid w:val="00D95BBB"/>
    <w:rsid w:val="00DA7C82"/>
    <w:rsid w:val="00DF70E6"/>
    <w:rsid w:val="00DF7735"/>
    <w:rsid w:val="00E05730"/>
    <w:rsid w:val="00E84DA5"/>
    <w:rsid w:val="00E9427C"/>
    <w:rsid w:val="00F04F95"/>
    <w:rsid w:val="00F263CF"/>
    <w:rsid w:val="00F44504"/>
    <w:rsid w:val="00F57E13"/>
    <w:rsid w:val="00F65A25"/>
    <w:rsid w:val="00F813C7"/>
    <w:rsid w:val="00F87EBD"/>
    <w:rsid w:val="00FC7340"/>
    <w:rsid w:val="00FE4290"/>
    <w:rsid w:val="00FF0E74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B3A2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3E4"/>
    <w:pPr>
      <w:spacing w:after="0" w:line="240" w:lineRule="auto"/>
    </w:pPr>
    <w:rPr>
      <w:sz w:val="24"/>
      <w:szCs w:val="24"/>
      <w:lang w:val="ru-KZ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748AD"/>
    <w:pPr>
      <w:ind w:left="720"/>
      <w:contextualSpacing/>
    </w:pPr>
  </w:style>
  <w:style w:type="paragraph" w:styleId="a8">
    <w:name w:val="footer"/>
    <w:basedOn w:val="a"/>
    <w:link w:val="a9"/>
    <w:uiPriority w:val="99"/>
    <w:unhideWhenUsed/>
    <w:rsid w:val="006414AB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414AB"/>
    <w:rPr>
      <w:sz w:val="24"/>
      <w:szCs w:val="24"/>
    </w:rPr>
  </w:style>
  <w:style w:type="character" w:styleId="aa">
    <w:name w:val="page number"/>
    <w:basedOn w:val="a0"/>
    <w:uiPriority w:val="99"/>
    <w:semiHidden/>
    <w:unhideWhenUsed/>
    <w:rsid w:val="006414AB"/>
  </w:style>
  <w:style w:type="paragraph" w:styleId="ab">
    <w:name w:val="Normal (Web)"/>
    <w:basedOn w:val="a"/>
    <w:uiPriority w:val="99"/>
    <w:unhideWhenUsed/>
    <w:rsid w:val="00FC734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locked/>
    <w:rsid w:val="00FC7340"/>
    <w:rPr>
      <w:b/>
      <w:bCs/>
    </w:rPr>
  </w:style>
  <w:style w:type="character" w:customStyle="1" w:styleId="apple-converted-space">
    <w:name w:val="apple-converted-space"/>
    <w:basedOn w:val="a0"/>
    <w:rsid w:val="009035CA"/>
  </w:style>
  <w:style w:type="character" w:customStyle="1" w:styleId="bzpyqfadein">
    <w:name w:val="bz_pyq_fadein"/>
    <w:basedOn w:val="a0"/>
    <w:rsid w:val="00C54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1539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полина евстафьева</cp:lastModifiedBy>
  <cp:revision>57</cp:revision>
  <cp:lastPrinted>2010-01-18T13:20:00Z</cp:lastPrinted>
  <dcterms:created xsi:type="dcterms:W3CDTF">2016-04-25T11:03:00Z</dcterms:created>
  <dcterms:modified xsi:type="dcterms:W3CDTF">2026-03-19T14:12:00Z</dcterms:modified>
</cp:coreProperties>
</file>