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DEF-WEB-008 – API Contactos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DEF-WEB-008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Contactos, encargado de administrar los contactos asociados a cada cliente.</w:t>
      </w:r>
    </w:p>
    <w:p>
      <w:pPr>
        <w:pStyle w:val="Heading1"/>
      </w:pPr>
      <w:r>
        <w:t>2. Alcance</w:t>
      </w:r>
    </w:p>
    <w:p>
      <w:r>
        <w:t>Incluye alta, consulta, actualización, eliminación lógica y búsqueda de contactos por cliente.</w:t>
      </w:r>
    </w:p>
    <w:p>
      <w:pPr>
        <w:pStyle w:val="Heading1"/>
      </w:pPr>
      <w:r>
        <w:t>3. Endpoints</w:t>
      </w:r>
    </w:p>
    <w:p>
      <w:r>
        <w:t>GET    /api/v1/contactos</w:t>
        <w:br/>
        <w:t>POST   /api/v1/contactos</w:t>
        <w:br/>
        <w:t>GET    /api/v1/contactos/{id}</w:t>
        <w:br/>
        <w:t>PUT    /api/v1/contactos/{id}</w:t>
        <w:br/>
        <w:t>DELETE /api/v1/contactos/{id}</w:t>
        <w:br/>
        <w:t>GET    /api/v1/clientes/{id}/contactos</w:t>
        <w:br/>
        <w:t>GET    /api/v1/contactos/buscar</w:t>
      </w:r>
    </w:p>
    <w:p>
      <w:pPr>
        <w:pStyle w:val="Heading1"/>
      </w:pPr>
      <w:r>
        <w:t>4. Flujo Funcional</w:t>
      </w:r>
    </w:p>
    <w:p>
      <w:r>
        <w:t>Registrar Cliente → Registrar Contacto → Validar información → Asociar al Cliente → Utilizar en Cotizaciones y Proyectos.</w:t>
      </w:r>
    </w:p>
    <w:p>
      <w:pPr>
        <w:pStyle w:val="Heading1"/>
      </w:pPr>
      <w:r>
        <w:t>5. Arquitectura</w:t>
      </w:r>
    </w:p>
    <w:p>
      <w:r>
        <w:t>Cliente Web/Móvil → ContactoController → ContactoService → ContactoRepository → Base de Datos.</w:t>
      </w:r>
    </w:p>
    <w:p>
      <w:pPr>
        <w:pStyle w:val="Heading1"/>
      </w:pPr>
      <w:r>
        <w:t>6. Reglas de Negocio</w:t>
      </w:r>
    </w:p>
    <w:p>
      <w:r>
        <w:t>• Todo contacto pertenece a un cliente.</w:t>
        <w:br/>
        <w:t>• Un cliente puede tener múltiples contactos.</w:t>
        <w:br/>
        <w:t>• Debe registrarse al menos nombre y medio de contacto.</w:t>
        <w:br/>
        <w:t>• La eliminación es lógica mediante IsActive.</w:t>
        <w:br/>
        <w:t>• Solo contactos activos pueden seleccionarse en nuevas cotizaciones.</w:t>
      </w:r>
    </w:p>
    <w:p>
      <w:pPr>
        <w:pStyle w:val="Heading1"/>
      </w:pPr>
      <w:r>
        <w:t>7. Integraciones</w:t>
      </w:r>
    </w:p>
    <w:p>
      <w:r>
        <w:t>Clientes, Cotizaciones, Proyectos, Facturación y CRM.</w:t>
      </w:r>
    </w:p>
    <w:p>
      <w:pPr>
        <w:pStyle w:val="Heading1"/>
      </w:pPr>
      <w:r>
        <w:t>8. Seguridad</w:t>
      </w:r>
    </w:p>
    <w:p>
      <w:r>
        <w:t>JWT obligatorio. EmpresaID y UsuarioID obtenidos del token.</w:t>
      </w:r>
    </w:p>
    <w:p>
      <w:pPr>
        <w:pStyle w:val="Heading1"/>
      </w:pPr>
      <w:r>
        <w:t>9. Casos de Prueba</w:t>
      </w:r>
    </w:p>
    <w:p>
      <w:r>
        <w:t>Alta, modificación, consulta, búsqueda por cliente, eliminación lógica y listado de contactos activos.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