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DEF-WEB-011 – API Versiones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DEF-WEB-011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responsable del control de versiones de cotizaciones y del historial de revisiones.</w:t>
      </w:r>
    </w:p>
    <w:p>
      <w:pPr>
        <w:pStyle w:val="Heading1"/>
      </w:pPr>
      <w:r>
        <w:t>2. Alcance</w:t>
      </w:r>
    </w:p>
    <w:p>
      <w:r>
        <w:t>Incluye creación de versiones, consulta, restauración, historial y sincronización con el JSON Maestro.</w:t>
      </w:r>
    </w:p>
    <w:p>
      <w:pPr>
        <w:pStyle w:val="Heading1"/>
      </w:pPr>
      <w:r>
        <w:t>3. Endpoints</w:t>
      </w:r>
    </w:p>
    <w:p>
      <w:r>
        <w:t>GET    /api/v1/versiones</w:t>
        <w:br/>
        <w:t>POST   /api/v1/versiones</w:t>
        <w:br/>
        <w:t>GET    /api/v1/versiones/{id}</w:t>
        <w:br/>
        <w:t>PUT    /api/v1/versiones/{id}</w:t>
        <w:br/>
        <w:t>DELETE /api/v1/versiones/{id}</w:t>
        <w:br/>
        <w:t>POST   /api/v1/versiones/{id}/restaurar</w:t>
        <w:br/>
        <w:t>GET    /api/v1/cotizaciones/{id}/versiones</w:t>
        <w:br/>
        <w:t>GET    /api/v1/versiones/{id}/json</w:t>
      </w:r>
    </w:p>
    <w:p>
      <w:pPr>
        <w:pStyle w:val="Heading1"/>
      </w:pPr>
      <w:r>
        <w:t>4. Flujo Funcional</w:t>
      </w:r>
    </w:p>
    <w:p>
      <w:r>
        <w:t>Cotización → Generar Versión → Copiar Encabezado → Copiar Detalle → Copiar Actividades → Actualizar JSON Maestro → Registrar Historial.</w:t>
      </w:r>
    </w:p>
    <w:p>
      <w:pPr>
        <w:pStyle w:val="Heading1"/>
      </w:pPr>
      <w:r>
        <w:t>5. Arquitectura</w:t>
      </w:r>
    </w:p>
    <w:p>
      <w:r>
        <w:t>Cliente → VersionController → VersionService → CotizacionPersistenciaService → VersionRepository → Base de Datos.</w:t>
      </w:r>
    </w:p>
    <w:p>
      <w:pPr>
        <w:pStyle w:val="Heading1"/>
      </w:pPr>
      <w:r>
        <w:t>6. Reglas de Negocio</w:t>
      </w:r>
    </w:p>
    <w:p>
      <w:r>
        <w:t>• Cada versión pertenece a una cotización.</w:t>
        <w:br/>
        <w:t>• El número de versión es consecutivo.</w:t>
        <w:br/>
        <w:t>• La versión conserva una copia completa del encabezado, detalle y actividades.</w:t>
        <w:br/>
        <w:t>• La restauración genera una nueva versión para preservar trazabilidad.</w:t>
        <w:br/>
        <w:t>• El JSON Maestro representa el estado íntegro de la versión.</w:t>
      </w:r>
    </w:p>
    <w:p>
      <w:pPr>
        <w:pStyle w:val="Heading1"/>
      </w:pPr>
      <w:r>
        <w:t>7. Integraciones</w:t>
      </w:r>
    </w:p>
    <w:p>
      <w:r>
        <w:t>Cotizaciones, Cotización Detalle, Actividades, JSON Maestro, Proyectos y Auditoría.</w:t>
      </w:r>
    </w:p>
    <w:p>
      <w:pPr>
        <w:pStyle w:val="Heading1"/>
      </w:pPr>
      <w:r>
        <w:t>8. Seguridad</w:t>
      </w:r>
    </w:p>
    <w:p>
      <w:r>
        <w:t>JWT obligatorio. EmpresaID y UsuarioID obtenidos del token.</w:t>
      </w:r>
    </w:p>
    <w:p>
      <w:pPr>
        <w:pStyle w:val="Heading1"/>
      </w:pPr>
      <w:r>
        <w:t>9. Casos de Prueba</w:t>
      </w:r>
    </w:p>
    <w:p>
      <w:r>
        <w:t>Crear versión; consultar historial; restaurar versión; validar consecutivo; validar sincronización del JSON Maestro.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