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DEF-WEB-013 – API Documentos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DEF-WEB-013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REST del módulo de Documentos, responsable de la administración de archivos electrónicos asociados a proyectos, cotizaciones, actividades y evidencias.</w:t>
      </w:r>
    </w:p>
    <w:p>
      <w:pPr>
        <w:pStyle w:val="Heading1"/>
      </w:pPr>
      <w:r>
        <w:t>2. Alcance</w:t>
      </w:r>
    </w:p>
    <w:p>
      <w:r>
        <w:t>Incluye carga, consulta, descarga, versionado, clasificación por tipo de documento y eliminación lógica.</w:t>
      </w:r>
    </w:p>
    <w:p>
      <w:pPr>
        <w:pStyle w:val="Heading1"/>
      </w:pPr>
      <w:r>
        <w:t>3. Endpoints</w:t>
      </w:r>
    </w:p>
    <w:p>
      <w:r>
        <w:t>GET    /api/v1/documentos</w:t>
        <w:br/>
        <w:t>POST   /api/v1/documentos</w:t>
        <w:br/>
        <w:t>GET    /api/v1/documentos/{id}</w:t>
        <w:br/>
        <w:t>PUT    /api/v1/documentos/{id}</w:t>
        <w:br/>
        <w:t>DELETE /api/v1/documentos/{id}</w:t>
        <w:br/>
        <w:t>GET    /api/v1/documentos/{id}/download</w:t>
        <w:br/>
        <w:t>POST   /api/v1/documentos/{id}/version</w:t>
        <w:br/>
        <w:t>GET    /api/v1/documentos/tipos</w:t>
        <w:br/>
        <w:t>GET    /api/v1/proyectos/{id}/documentos</w:t>
        <w:br/>
        <w:t>GET    /api/v1/cotizaciones/{id}/documentos</w:t>
      </w:r>
    </w:p>
    <w:p>
      <w:pPr>
        <w:pStyle w:val="Heading1"/>
      </w:pPr>
      <w:r>
        <w:t>4. Flujo Funcional</w:t>
      </w:r>
    </w:p>
    <w:p>
      <w:r>
        <w:t>Seleccionar Documento → Validar Tipo → Cargar Archivo → Registrar Metadatos → Generar Versión → Asociar al Proyecto/Cotización → Consulta o Descarga.</w:t>
      </w:r>
    </w:p>
    <w:p>
      <w:pPr>
        <w:pStyle w:val="Heading1"/>
      </w:pPr>
      <w:r>
        <w:t>5. Arquitectura</w:t>
      </w:r>
    </w:p>
    <w:p>
      <w:r>
        <w:t>Cliente Web/Móvil → DocumentoController → DocumentoService → DocumentoRepository → Base de Datos → Almacenamiento de Archivos.</w:t>
      </w:r>
    </w:p>
    <w:p>
      <w:pPr>
        <w:pStyle w:val="Heading1"/>
      </w:pPr>
      <w:r>
        <w:t>6. Reglas de Negocio</w:t>
      </w:r>
    </w:p>
    <w:p>
      <w:r>
        <w:t>• Todo documento pertenece a una Empresa.</w:t>
        <w:br/>
        <w:t>• Puede asociarse a Proyectos, Cotizaciones, Actividades o Evidencias.</w:t>
        <w:br/>
        <w:t>• El versionado conserva el historial de archivos.</w:t>
        <w:br/>
        <w:t>• La eliminación es lógica.</w:t>
        <w:br/>
        <w:t>• Se registran metadatos de carga y auditoría.</w:t>
      </w:r>
    </w:p>
    <w:p>
      <w:pPr>
        <w:pStyle w:val="Heading1"/>
      </w:pPr>
      <w:r>
        <w:t>7. Integraciones</w:t>
      </w:r>
    </w:p>
    <w:p>
      <w:r>
        <w:t>Proyectos, Cotizaciones, Actividades, Evidencias, Facturación, Auditoría y Almacenamiento de Archivos.</w:t>
      </w:r>
    </w:p>
    <w:p>
      <w:pPr>
        <w:pStyle w:val="Heading1"/>
      </w:pPr>
      <w:r>
        <w:t>8. Seguridad</w:t>
      </w:r>
    </w:p>
    <w:p>
      <w:r>
        <w:t>JWT obligatorio. EmpresaID y UsuarioID obtenidos del token. Validación de permisos de acceso por documento.</w:t>
      </w:r>
    </w:p>
    <w:p>
      <w:pPr>
        <w:pStyle w:val="Heading1"/>
      </w:pPr>
      <w:r>
        <w:t>9. Casos de Prueba</w:t>
      </w:r>
    </w:p>
    <w:p>
      <w:r>
        <w:t>- Cargar documento.</w:t>
        <w:br/>
        <w:t>- Descargar documento.</w:t>
        <w:br/>
        <w:t>- Crear nueva versión.</w:t>
        <w:br/>
        <w:t>- Consultar documentos por proyecto.</w:t>
        <w:br/>
        <w:t>- Consultar documentos por cotización.</w:t>
        <w:br/>
        <w:t>- Eliminar lógicamente.</w:t>
      </w:r>
    </w:p>
    <w:p>
      <w:pPr>
        <w:pStyle w:val="Heading1"/>
      </w:pPr>
      <w:r>
        <w:t>10.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