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ARQ-003 – Arquitectura de Base de Datos ConstructFlow</w:t>
      </w:r>
    </w:p>
    <w:p>
      <w:r>
        <w:rPr>
          <w:b/>
        </w:rPr>
        <w:t xml:space="preserve">Versión: </w:t>
      </w:r>
      <w:r>
        <w:t>1.0</w:t>
        <w:br/>
      </w:r>
      <w:r>
        <w:rPr>
          <w:b/>
        </w:rPr>
        <w:t xml:space="preserve">Clasificación: </w:t>
      </w:r>
      <w:r>
        <w:t>Uso Interno</w:t>
        <w:br/>
      </w:r>
      <w:r>
        <w:rPr>
          <w:b/>
        </w:rPr>
        <w:t xml:space="preserve">Objetivo: </w:t>
      </w:r>
      <w:r>
        <w:t>Definir la arquitectura de la base de datos del ERP ConstructFlow, sus estándares, dominios funcionales y lineamientos de diseño.</w:t>
        <w:br/>
      </w:r>
    </w:p>
    <w:p>
      <w:pPr>
        <w:pStyle w:val="Heading1"/>
      </w:pPr>
      <w:r>
        <w:t>1. Objetivos de la Arquitectura</w:t>
      </w:r>
    </w:p>
    <w:p>
      <w:r>
        <w:t>• Garantizar integridad de la información.</w:t>
        <w:br/>
        <w:t>• Soportar operación multiempresa.</w:t>
        <w:br/>
        <w:t>• Mantener consistencia y trazabilidad.</w:t>
        <w:br/>
        <w:t>• Optimizar consultas mediante índices.</w:t>
        <w:br/>
        <w:t>• Facilitar la evolución del modelo de datos.</w:t>
      </w:r>
    </w:p>
    <w:p>
      <w:pPr>
        <w:pStyle w:val="Heading1"/>
      </w:pPr>
      <w:r>
        <w:t>2. Plataforma Tecnológica</w:t>
      </w:r>
    </w:p>
    <w:p>
      <w:r>
        <w:t>Motor de Base de Datos: MySQL / MariaDB</w:t>
        <w:br/>
        <w:t>Acceso a Datos: PDO</w:t>
        <w:br/>
        <w:t>Arquitectura: Repository Pattern</w:t>
        <w:br/>
        <w:t>Transacciones: ACID</w:t>
        <w:br/>
        <w:t>Integración: API REST ConstructFlow</w:t>
      </w:r>
    </w:p>
    <w:p>
      <w:pPr>
        <w:pStyle w:val="Heading1"/>
      </w:pPr>
      <w:r>
        <w:t>3. Dominios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Dominio</w:t>
            </w:r>
          </w:p>
        </w:tc>
        <w:tc>
          <w:tcPr>
            <w:tcW w:type="dxa" w:w="2880"/>
          </w:tcPr>
          <w:p>
            <w:r>
              <w:t>Ejemplos</w:t>
            </w:r>
          </w:p>
        </w:tc>
        <w:tc>
          <w:tcPr>
            <w:tcW w:type="dxa" w:w="2880"/>
          </w:tcPr>
          <w:p>
            <w:r>
              <w:t>Propósito</w:t>
            </w:r>
          </w:p>
        </w:tc>
      </w:tr>
      <w:tr>
        <w:tc>
          <w:tcPr>
            <w:tcW w:type="dxa" w:w="2880"/>
          </w:tcPr>
          <w:p>
            <w:r>
              <w:t>Administración</w:t>
            </w:r>
          </w:p>
        </w:tc>
        <w:tc>
          <w:tcPr>
            <w:tcW w:type="dxa" w:w="2880"/>
          </w:tcPr>
          <w:p>
            <w:r>
              <w:t>Empresa, Usuario, Roles</w:t>
            </w:r>
          </w:p>
        </w:tc>
        <w:tc>
          <w:tcPr>
            <w:tcW w:type="dxa" w:w="2880"/>
          </w:tcPr>
          <w:p>
            <w:r>
              <w:t>Configuración del sistema</w:t>
            </w:r>
          </w:p>
        </w:tc>
      </w:tr>
      <w:tr>
        <w:tc>
          <w:tcPr>
            <w:tcW w:type="dxa" w:w="2880"/>
          </w:tcPr>
          <w:p>
            <w:r>
              <w:t>Comercial</w:t>
            </w:r>
          </w:p>
        </w:tc>
        <w:tc>
          <w:tcPr>
            <w:tcW w:type="dxa" w:w="2880"/>
          </w:tcPr>
          <w:p>
            <w:r>
              <w:t>Cliente, Contacto, Cotización</w:t>
            </w:r>
          </w:p>
        </w:tc>
        <w:tc>
          <w:tcPr>
            <w:tcW w:type="dxa" w:w="2880"/>
          </w:tcPr>
          <w:p>
            <w:r>
              <w:t>Proceso comercial</w:t>
            </w:r>
          </w:p>
        </w:tc>
      </w:tr>
      <w:tr>
        <w:tc>
          <w:tcPr>
            <w:tcW w:type="dxa" w:w="2880"/>
          </w:tcPr>
          <w:p>
            <w:r>
              <w:t>Operación</w:t>
            </w:r>
          </w:p>
        </w:tc>
        <w:tc>
          <w:tcPr>
            <w:tcW w:type="dxa" w:w="2880"/>
          </w:tcPr>
          <w:p>
            <w:r>
              <w:t>Proyecto, Actividad, Evidencia</w:t>
            </w:r>
          </w:p>
        </w:tc>
        <w:tc>
          <w:tcPr>
            <w:tcW w:type="dxa" w:w="2880"/>
          </w:tcPr>
          <w:p>
            <w:r>
              <w:t>Ejecución de proyectos</w:t>
            </w:r>
          </w:p>
        </w:tc>
      </w:tr>
      <w:tr>
        <w:tc>
          <w:tcPr>
            <w:tcW w:type="dxa" w:w="2880"/>
          </w:tcPr>
          <w:p>
            <w:r>
              <w:t>Finanzas</w:t>
            </w:r>
          </w:p>
        </w:tc>
        <w:tc>
          <w:tcPr>
            <w:tcW w:type="dxa" w:w="2880"/>
          </w:tcPr>
          <w:p>
            <w:r>
              <w:t>Costo, Factura, Pago, Cartera</w:t>
            </w:r>
          </w:p>
        </w:tc>
        <w:tc>
          <w:tcPr>
            <w:tcW w:type="dxa" w:w="2880"/>
          </w:tcPr>
          <w:p>
            <w:r>
              <w:t>Control financiero</w:t>
            </w:r>
          </w:p>
        </w:tc>
      </w:tr>
      <w:tr>
        <w:tc>
          <w:tcPr>
            <w:tcW w:type="dxa" w:w="2880"/>
          </w:tcPr>
          <w:p>
            <w:r>
              <w:t>Documental</w:t>
            </w:r>
          </w:p>
        </w:tc>
        <w:tc>
          <w:tcPr>
            <w:tcW w:type="dxa" w:w="2880"/>
          </w:tcPr>
          <w:p>
            <w:r>
              <w:t>Documento, Versiones</w:t>
            </w:r>
          </w:p>
        </w:tc>
        <w:tc>
          <w:tcPr>
            <w:tcW w:type="dxa" w:w="2880"/>
          </w:tcPr>
          <w:p>
            <w:r>
              <w:t>Gestión documental</w:t>
            </w:r>
          </w:p>
        </w:tc>
      </w:tr>
      <w:tr>
        <w:tc>
          <w:tcPr>
            <w:tcW w:type="dxa" w:w="2880"/>
          </w:tcPr>
          <w:p>
            <w:r>
              <w:t>Analítica</w:t>
            </w:r>
          </w:p>
        </w:tc>
        <w:tc>
          <w:tcPr>
            <w:tcW w:type="dxa" w:w="2880"/>
          </w:tcPr>
          <w:p>
            <w:r>
              <w:t>KPIs, Dashboard, Alertas</w:t>
            </w:r>
          </w:p>
        </w:tc>
        <w:tc>
          <w:tcPr>
            <w:tcW w:type="dxa" w:w="2880"/>
          </w:tcPr>
          <w:p>
            <w:r>
              <w:t>Indicadores y seguimiento</w:t>
            </w:r>
          </w:p>
        </w:tc>
      </w:tr>
    </w:tbl>
    <w:p>
      <w:pPr>
        <w:pStyle w:val="Heading1"/>
      </w:pPr>
      <w:r>
        <w:t>4. Convenciones</w:t>
      </w:r>
    </w:p>
    <w:p>
      <w:r>
        <w:t>Prefijos recomendados:</w:t>
        <w:br/>
        <w:t>CF_ = Tablas principales</w:t>
        <w:br/>
        <w:t>VW_ = Vistas</w:t>
        <w:br/>
        <w:t>SPX_ = Procedimientos almacenados</w:t>
        <w:br/>
        <w:t>IDX_ = Índices</w:t>
        <w:br/>
        <w:t>FK_ = Llaves foráneas</w:t>
        <w:br/>
        <w:br/>
        <w:t>Llave primaria: &lt;Entidad&gt;ID (BIGINT AUTO_INCREMENT)</w:t>
        <w:br/>
        <w:t>Auditoría: CreatedDate, CreatedBy, ModifiedDate, ModifiedBy, IsActive.</w:t>
      </w:r>
    </w:p>
    <w:p>
      <w:pPr>
        <w:pStyle w:val="Heading1"/>
      </w:pPr>
      <w:r>
        <w:t>5. Relaciones</w:t>
      </w:r>
    </w:p>
    <w:p>
      <w:r>
        <w:t>Empresa</w:t>
        <w:br/>
        <w:t xml:space="preserve"> ├── Clientes</w:t>
        <w:br/>
        <w:t xml:space="preserve"> │    ├── Contactos</w:t>
        <w:br/>
        <w:t xml:space="preserve"> │    └── Cotizaciones</w:t>
        <w:br/>
        <w:t xml:space="preserve"> │          ├── Detalles</w:t>
        <w:br/>
        <w:t xml:space="preserve"> │          ├── Versiones</w:t>
        <w:br/>
        <w:t xml:space="preserve"> │          └── Proyecto</w:t>
        <w:br/>
        <w:t xml:space="preserve"> │                 ├── Actividades</w:t>
        <w:br/>
        <w:t xml:space="preserve"> │                 ├── Costos</w:t>
        <w:br/>
        <w:t xml:space="preserve"> │                 ├── Evidencias</w:t>
        <w:br/>
        <w:t xml:space="preserve"> │                 ├── Documentos</w:t>
        <w:br/>
        <w:t xml:space="preserve"> │                 └── Facturas</w:t>
        <w:br/>
        <w:t xml:space="preserve"> │                        └── Pagos</w:t>
      </w:r>
    </w:p>
    <w:p>
      <w:pPr>
        <w:pStyle w:val="Heading1"/>
      </w:pPr>
      <w:r>
        <w:t>6. Multiempresa</w:t>
      </w:r>
    </w:p>
    <w:p>
      <w:r>
        <w:t>Todas las entidades de negocio deben estar asociadas a EmpresaID.</w:t>
        <w:br/>
        <w:t>Las consultas deben filtrar por EmpresaID mediante middleware y capa Repository para garantizar aislamiento lógico entre empresas.</w:t>
      </w:r>
    </w:p>
    <w:p>
      <w:pPr>
        <w:pStyle w:val="Heading1"/>
      </w:pPr>
      <w:r>
        <w:t>7. Integridad Referencial</w:t>
      </w:r>
    </w:p>
    <w:p>
      <w:r>
        <w:t>• Uso obligatorio de llaves foráneas.</w:t>
        <w:br/>
        <w:t>• Restricciones NOT NULL cuando el dato sea obligatorio.</w:t>
        <w:br/>
        <w:t>• Eliminación lógica (IsActive) para entidades críticas.</w:t>
        <w:br/>
        <w:t>• Uso de transacciones en operaciones de negocio complejas.</w:t>
      </w:r>
    </w:p>
    <w:p>
      <w:pPr>
        <w:pStyle w:val="Heading1"/>
      </w:pPr>
      <w:r>
        <w:t>8. Estrategia de Índices</w:t>
      </w:r>
    </w:p>
    <w:p>
      <w:r>
        <w:t>• Índices por EmpresaID.</w:t>
        <w:br/>
        <w:t>• Índices compuestos en búsquedas frecuentes.</w:t>
        <w:br/>
        <w:t>• Índices sobre claves de relación.</w:t>
        <w:br/>
        <w:t>• Revisión periódica de planes de ejecución.</w:t>
      </w:r>
    </w:p>
    <w:p>
      <w:pPr>
        <w:pStyle w:val="Heading1"/>
      </w:pPr>
      <w:r>
        <w:t>9. Trazabilidad</w:t>
      </w:r>
    </w:p>
    <w:p>
      <w:r>
        <w:t>Proceso → Pantalla → API → Controller → Service → Repository → Tabla → Auditoría</w:t>
      </w:r>
    </w:p>
    <w:p>
      <w:pPr>
        <w:pStyle w:val="Heading1"/>
      </w:pPr>
      <w:r>
        <w:t>10. Roadmap de Documentación DB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Documento</w:t>
            </w:r>
          </w:p>
        </w:tc>
      </w:tr>
      <w:tr>
        <w:tc>
          <w:tcPr>
            <w:tcW w:type="dxa" w:w="4320"/>
          </w:tcPr>
          <w:p>
            <w:r>
              <w:t>DB-001</w:t>
            </w:r>
          </w:p>
        </w:tc>
        <w:tc>
          <w:tcPr>
            <w:tcW w:type="dxa" w:w="4320"/>
          </w:tcPr>
          <w:p>
            <w:r>
              <w:t>CF_Empresa</w:t>
            </w:r>
          </w:p>
        </w:tc>
      </w:tr>
      <w:tr>
        <w:tc>
          <w:tcPr>
            <w:tcW w:type="dxa" w:w="4320"/>
          </w:tcPr>
          <w:p>
            <w:r>
              <w:t>DB-002</w:t>
            </w:r>
          </w:p>
        </w:tc>
        <w:tc>
          <w:tcPr>
            <w:tcW w:type="dxa" w:w="4320"/>
          </w:tcPr>
          <w:p>
            <w:r>
              <w:t>CF_Cliente</w:t>
            </w:r>
          </w:p>
        </w:tc>
      </w:tr>
      <w:tr>
        <w:tc>
          <w:tcPr>
            <w:tcW w:type="dxa" w:w="4320"/>
          </w:tcPr>
          <w:p>
            <w:r>
              <w:t>DB-003</w:t>
            </w:r>
          </w:p>
        </w:tc>
        <w:tc>
          <w:tcPr>
            <w:tcW w:type="dxa" w:w="4320"/>
          </w:tcPr>
          <w:p>
            <w:r>
              <w:t>CF_Contacto</w:t>
            </w:r>
          </w:p>
        </w:tc>
      </w:tr>
      <w:tr>
        <w:tc>
          <w:tcPr>
            <w:tcW w:type="dxa" w:w="4320"/>
          </w:tcPr>
          <w:p>
            <w:r>
              <w:t>DB-004</w:t>
            </w:r>
          </w:p>
        </w:tc>
        <w:tc>
          <w:tcPr>
            <w:tcW w:type="dxa" w:w="4320"/>
          </w:tcPr>
          <w:p>
            <w:r>
              <w:t>CF_Cotizacion</w:t>
            </w:r>
          </w:p>
        </w:tc>
      </w:tr>
      <w:tr>
        <w:tc>
          <w:tcPr>
            <w:tcW w:type="dxa" w:w="4320"/>
          </w:tcPr>
          <w:p>
            <w:r>
              <w:t>DB-005</w:t>
            </w:r>
          </w:p>
        </w:tc>
        <w:tc>
          <w:tcPr>
            <w:tcW w:type="dxa" w:w="4320"/>
          </w:tcPr>
          <w:p>
            <w:r>
              <w:t>CF_CotizacionDetalle</w:t>
            </w:r>
          </w:p>
        </w:tc>
      </w:tr>
      <w:tr>
        <w:tc>
          <w:tcPr>
            <w:tcW w:type="dxa" w:w="4320"/>
          </w:tcPr>
          <w:p>
            <w:r>
              <w:t>DB-006</w:t>
            </w:r>
          </w:p>
        </w:tc>
        <w:tc>
          <w:tcPr>
            <w:tcW w:type="dxa" w:w="4320"/>
          </w:tcPr>
          <w:p>
            <w:r>
              <w:t>CF_Proyecto</w:t>
            </w:r>
          </w:p>
        </w:tc>
      </w:tr>
      <w:tr>
        <w:tc>
          <w:tcPr>
            <w:tcW w:type="dxa" w:w="4320"/>
          </w:tcPr>
          <w:p>
            <w:r>
              <w:t>DB-007</w:t>
            </w:r>
          </w:p>
        </w:tc>
        <w:tc>
          <w:tcPr>
            <w:tcW w:type="dxa" w:w="4320"/>
          </w:tcPr>
          <w:p>
            <w:r>
              <w:t>CF_Actividad</w:t>
            </w:r>
          </w:p>
        </w:tc>
      </w:tr>
      <w:tr>
        <w:tc>
          <w:tcPr>
            <w:tcW w:type="dxa" w:w="4320"/>
          </w:tcPr>
          <w:p>
            <w:r>
              <w:t>DB-008</w:t>
            </w:r>
          </w:p>
        </w:tc>
        <w:tc>
          <w:tcPr>
            <w:tcW w:type="dxa" w:w="4320"/>
          </w:tcPr>
          <w:p>
            <w:r>
              <w:t>CF_Documento</w:t>
            </w:r>
          </w:p>
        </w:tc>
      </w:tr>
      <w:tr>
        <w:tc>
          <w:tcPr>
            <w:tcW w:type="dxa" w:w="4320"/>
          </w:tcPr>
          <w:p>
            <w:r>
              <w:t>DB-009</w:t>
            </w:r>
          </w:p>
        </w:tc>
        <w:tc>
          <w:tcPr>
            <w:tcW w:type="dxa" w:w="4320"/>
          </w:tcPr>
          <w:p>
            <w:r>
              <w:t>CF_Factura</w:t>
            </w:r>
          </w:p>
        </w:tc>
      </w:tr>
      <w:tr>
        <w:tc>
          <w:tcPr>
            <w:tcW w:type="dxa" w:w="4320"/>
          </w:tcPr>
          <w:p>
            <w:r>
              <w:t>DB-010</w:t>
            </w:r>
          </w:p>
        </w:tc>
        <w:tc>
          <w:tcPr>
            <w:tcW w:type="dxa" w:w="4320"/>
          </w:tcPr>
          <w:p>
            <w:r>
              <w:t>CF_Pago</w:t>
            </w:r>
          </w:p>
        </w:tc>
      </w:tr>
    </w:tbl>
    <w:p>
      <w:pPr>
        <w:pStyle w:val="Heading1"/>
      </w:pPr>
      <w:r>
        <w:t>11. Historial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Versión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Autor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17/07/2026</w:t>
            </w:r>
          </w:p>
        </w:tc>
        <w:tc>
          <w:tcPr>
            <w:tcW w:type="dxa" w:w="2160"/>
          </w:tcPr>
          <w:p>
            <w:r>
              <w:t>ConstructFlow Development Team</w:t>
            </w:r>
          </w:p>
        </w:tc>
        <w:tc>
          <w:tcPr>
            <w:tcW w:type="dxa" w:w="2160"/>
          </w:tcPr>
          <w:p>
            <w:r>
              <w:t>Primera versión del documento.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