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ARQ-004 – Arquitectura de la API REST ConstructFlow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Clasificación: </w:t>
      </w:r>
      <w:r>
        <w:t>Uso Interno</w:t>
        <w:br/>
      </w:r>
      <w:r>
        <w:rPr>
          <w:b/>
        </w:rPr>
        <w:t xml:space="preserve">Especificación: </w:t>
      </w:r>
      <w:r>
        <w:t>OpenAPI 3.0</w:t>
        <w:br/>
      </w:r>
      <w:r>
        <w:rPr>
          <w:b/>
        </w:rPr>
        <w:t xml:space="preserve">Objetivo: </w:t>
      </w:r>
      <w:r>
        <w:t>Definir la arquitectura, estándares y lineamientos de la API REST oficial de ConstructFlow.</w:t>
        <w:br/>
      </w:r>
    </w:p>
    <w:p>
      <w:pPr>
        <w:pStyle w:val="Heading1"/>
      </w:pPr>
      <w:r>
        <w:t>1. Objetivo</w:t>
      </w:r>
    </w:p>
    <w:p>
      <w:r>
        <w:t>La API REST de ConstructFlow constituye la capa oficial de integración entre el Frontend Web, la aplicación móvil, integraciones externas y la base de datos. Todas las operaciones de negocio deben exponerse mediante endpoints versionados y documentados con OpenAPI.</w:t>
      </w:r>
    </w:p>
    <w:p>
      <w:pPr>
        <w:pStyle w:val="Heading1"/>
      </w:pPr>
      <w:r>
        <w:t>2. Arquitectura General</w:t>
      </w:r>
    </w:p>
    <w:p>
      <w:r>
        <w:t>Frontend Web (PHP/JavaScript)</w:t>
        <w:br/>
        <w:t xml:space="preserve">        │</w:t>
        <w:br/>
        <w:t>Aplicación Móvil (Flutter)</w:t>
        <w:br/>
        <w:t xml:space="preserve">        │</w:t>
        <w:br/>
        <w:t>Sistemas Externos</w:t>
        <w:br/>
        <w:t xml:space="preserve">        │</w:t>
        <w:br/>
        <w:t>──────────────────────────────</w:t>
        <w:br/>
        <w:t xml:space="preserve">          API REST (/api/v1)</w:t>
        <w:br/>
        <w:t>──────────────────────────────</w:t>
        <w:br/>
        <w:t xml:space="preserve">        │</w:t>
        <w:br/>
        <w:t>Router</w:t>
        <w:br/>
        <w:t xml:space="preserve">        │</w:t>
        <w:br/>
        <w:t>Middleware (JWT / Empresa)</w:t>
        <w:br/>
        <w:t xml:space="preserve">        │</w:t>
        <w:br/>
        <w:t>Controller</w:t>
        <w:br/>
        <w:t xml:space="preserve">        │</w:t>
        <w:br/>
        <w:t>Service</w:t>
        <w:br/>
        <w:t xml:space="preserve">        │</w:t>
        <w:br/>
        <w:t>Repository</w:t>
        <w:br/>
        <w:t xml:space="preserve">        │</w:t>
        <w:br/>
        <w:t>MySQL / MariaDB</w:t>
      </w:r>
    </w:p>
    <w:p>
      <w:pPr>
        <w:pStyle w:val="Heading1"/>
      </w:pPr>
      <w:r>
        <w:t>3. Principios</w:t>
      </w:r>
    </w:p>
    <w:p>
      <w:pPr>
        <w:pStyle w:val="ListBullet"/>
      </w:pPr>
      <w:r>
        <w:t>Arquitectura RESTful.</w:t>
      </w:r>
    </w:p>
    <w:p>
      <w:pPr>
        <w:pStyle w:val="ListBullet"/>
      </w:pPr>
      <w:r>
        <w:t>Versionamiento mediante /api/v1.</w:t>
      </w:r>
    </w:p>
    <w:p>
      <w:pPr>
        <w:pStyle w:val="ListBullet"/>
      </w:pPr>
      <w:r>
        <w:t>Formato JSON para Request y Response.</w:t>
      </w:r>
    </w:p>
    <w:p>
      <w:pPr>
        <w:pStyle w:val="ListBullet"/>
      </w:pPr>
      <w:r>
        <w:t>Controladores ligeros.</w:t>
      </w:r>
    </w:p>
    <w:p>
      <w:pPr>
        <w:pStyle w:val="ListBullet"/>
      </w:pPr>
      <w:r>
        <w:t>Lógica de negocio en Services.</w:t>
      </w:r>
    </w:p>
    <w:p>
      <w:pPr>
        <w:pStyle w:val="ListBullet"/>
      </w:pPr>
      <w:r>
        <w:t>Persistencia en Repository.</w:t>
      </w:r>
    </w:p>
    <w:p>
      <w:pPr>
        <w:pStyle w:val="ListBullet"/>
      </w:pPr>
      <w:r>
        <w:t>Seguridad mediante JWT y EmpresaMiddleware.</w:t>
      </w:r>
    </w:p>
    <w:p>
      <w:pPr>
        <w:pStyle w:val="Heading1"/>
      </w:pPr>
      <w:r>
        <w:t>4. Flujo de una Solicitud</w:t>
      </w:r>
    </w:p>
    <w:p>
      <w:r>
        <w:t>Cliente</w:t>
        <w:br/>
        <w:t>↓</w:t>
        <w:br/>
        <w:t>HTTP Request</w:t>
        <w:br/>
        <w:t>↓</w:t>
        <w:br/>
        <w:t>Router</w:t>
        <w:br/>
        <w:t>↓</w:t>
        <w:br/>
        <w:t>JWT Middleware</w:t>
        <w:br/>
        <w:t>↓</w:t>
        <w:br/>
        <w:t>Empresa Middleware</w:t>
        <w:br/>
        <w:t>↓</w:t>
        <w:br/>
        <w:t>Controller</w:t>
        <w:br/>
        <w:t>↓</w:t>
        <w:br/>
        <w:t>Service</w:t>
        <w:br/>
        <w:t>↓</w:t>
        <w:br/>
        <w:t>Repository</w:t>
        <w:br/>
        <w:t>↓</w:t>
        <w:br/>
        <w:t>Base de Datos</w:t>
        <w:br/>
        <w:t>↓</w:t>
        <w:br/>
        <w:t>JSON Response</w:t>
      </w:r>
    </w:p>
    <w:p>
      <w:pPr>
        <w:pStyle w:val="Heading1"/>
      </w:pPr>
      <w:r>
        <w:t>5. Convenciones de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Consultar recursos</w:t>
            </w:r>
          </w:p>
        </w:tc>
        <w:tc>
          <w:tcPr>
            <w:tcW w:type="dxa" w:w="2880"/>
          </w:tcPr>
          <w:p>
            <w:r>
              <w:t>/api/v1/clientes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Crear recurso</w:t>
            </w:r>
          </w:p>
        </w:tc>
        <w:tc>
          <w:tcPr>
            <w:tcW w:type="dxa" w:w="2880"/>
          </w:tcPr>
          <w:p>
            <w:r>
              <w:t>/api/v1/proyectos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Actualizar recurso completo</w:t>
            </w:r>
          </w:p>
        </w:tc>
        <w:tc>
          <w:tcPr>
            <w:tcW w:type="dxa" w:w="2880"/>
          </w:tcPr>
          <w:p>
            <w:r>
              <w:t>/api/v1/proyectos/{id}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Actualización parcial</w:t>
            </w:r>
          </w:p>
        </w:tc>
        <w:tc>
          <w:tcPr>
            <w:tcW w:type="dxa" w:w="2880"/>
          </w:tcPr>
          <w:p>
            <w:r>
              <w:t>/api/v1/proyectos/{id}/estado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Eliminación lógica/física</w:t>
            </w:r>
          </w:p>
        </w:tc>
        <w:tc>
          <w:tcPr>
            <w:tcW w:type="dxa" w:w="2880"/>
          </w:tcPr>
          <w:p>
            <w:r>
              <w:t>/api/v1/clientes/{id}</w:t>
            </w:r>
          </w:p>
        </w:tc>
      </w:tr>
    </w:tbl>
    <w:p>
      <w:pPr>
        <w:pStyle w:val="Heading1"/>
      </w:pPr>
      <w:r>
        <w:t>6. Estándar de Respuestas</w:t>
      </w:r>
    </w:p>
    <w:p>
      <w:r>
        <w:t>Respuesta Exitosa</w:t>
        <w:br/>
        <w:t>{</w:t>
        <w:br/>
        <w:t xml:space="preserve">  "success": true,</w:t>
        <w:br/>
        <w:t xml:space="preserve">  "message": "Operación realizada correctamente",</w:t>
        <w:br/>
        <w:t xml:space="preserve">  "data": { ... }</w:t>
        <w:br/>
        <w:t>}</w:t>
        <w:br/>
        <w:br/>
        <w:t>Respuesta con Error</w:t>
        <w:br/>
        <w:t>{</w:t>
        <w:br/>
        <w:t xml:space="preserve">  "success": false,</w:t>
        <w:br/>
        <w:t xml:space="preserve">  "message": "Descripción del error",</w:t>
        <w:br/>
        <w:t xml:space="preserve">  "errors": []</w:t>
        <w:br/>
        <w:t>}</w:t>
      </w:r>
    </w:p>
    <w:p>
      <w:pPr>
        <w:pStyle w:val="Heading1"/>
      </w:pPr>
      <w:r>
        <w:t>7. Seguridad</w:t>
      </w:r>
    </w:p>
    <w:p>
      <w:r>
        <w:t>• Login mediante /api/v1/auth/login.</w:t>
        <w:br/>
        <w:t>• Token JWT obligatorio en endpoints protegidos.</w:t>
        <w:br/>
        <w:t>• Validación de EmpresaID y UsuarioID.</w:t>
        <w:br/>
        <w:t>• Control de permisos por módulo.</w:t>
        <w:br/>
        <w:t>• Registro de auditoría para operaciones críticas.</w:t>
      </w:r>
    </w:p>
    <w:p>
      <w:pPr>
        <w:pStyle w:val="Heading1"/>
      </w:pPr>
      <w:r>
        <w:t>8. Códigos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Operación exitosa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Recurso creado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Solicitud inválida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No autenticado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Sin permisos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Recurso no encontrado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Error de validación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</w:t>
            </w:r>
          </w:p>
        </w:tc>
      </w:tr>
    </w:tbl>
    <w:p>
      <w:pPr>
        <w:pStyle w:val="Heading1"/>
      </w:pPr>
      <w:r>
        <w:t>9. Organización Funcional</w:t>
      </w:r>
    </w:p>
    <w:p>
      <w:r>
        <w:t>La API se organiza por módulos funcionales documentados mediante la serie DEF-WEB:</w:t>
        <w:br/>
        <w:t>• Autenticación</w:t>
        <w:br/>
        <w:t>• Clientes</w:t>
        <w:br/>
        <w:t>• Cotizaciones</w:t>
        <w:br/>
        <w:t>• Proyectos</w:t>
        <w:br/>
        <w:t>• Actividades</w:t>
        <w:br/>
        <w:t>• Documentos</w:t>
        <w:br/>
        <w:t>• Facturación</w:t>
        <w:br/>
        <w:t>• Costos</w:t>
        <w:br/>
        <w:t>• KPI</w:t>
        <w:br/>
        <w:t>• Alertas</w:t>
        <w:br/>
        <w:t>• Rentabilidad</w:t>
        <w:br/>
        <w:t>• ...</w:t>
      </w:r>
    </w:p>
    <w:p>
      <w:pPr>
        <w:pStyle w:val="Heading1"/>
      </w:pPr>
      <w:r>
        <w:t>10. Integración con Swagger</w:t>
      </w:r>
    </w:p>
    <w:p>
      <w:r>
        <w:t>Toda la API debe mantenerse sincronizada con OpenAPI 3.0.</w:t>
        <w:br/>
        <w:t>La documentación Swagger representa el contrato oficial entre clientes consumidores y el backend.</w:t>
        <w:br/>
        <w:t>Cada cambio funcional deberá actualizar simultáneamente:</w:t>
        <w:br/>
        <w:t>- Código fuente.</w:t>
        <w:br/>
        <w:t>- Anotaciones OpenAPI.</w:t>
        <w:br/>
        <w:t>- Archivo openapi.json.</w:t>
        <w:br/>
        <w:t>- Documento DEF-WEB correspondiente.</w:t>
      </w:r>
    </w:p>
    <w:p>
      <w:pPr>
        <w:pStyle w:val="Heading1"/>
      </w:pPr>
      <w:r>
        <w:t>11. Trazabilidad</w:t>
      </w:r>
    </w:p>
    <w:p>
      <w:r>
        <w:t>Proceso de Negocio</w:t>
        <w:br/>
        <w:t xml:space="preserve">      ↓</w:t>
        <w:br/>
        <w:t>PR-WEB (Pantalla)</w:t>
        <w:br/>
        <w:t xml:space="preserve">      ↓</w:t>
        <w:br/>
        <w:t>DEF-WEB (Endpoint)</w:t>
        <w:br/>
        <w:t xml:space="preserve">      ↓</w:t>
        <w:br/>
        <w:t>Controller</w:t>
        <w:br/>
        <w:t xml:space="preserve">      ↓</w:t>
        <w:br/>
        <w:t>Service</w:t>
        <w:br/>
        <w:t xml:space="preserve">      ↓</w:t>
        <w:br/>
        <w:t>Repository</w:t>
        <w:br/>
        <w:t xml:space="preserve">      ↓</w:t>
        <w:br/>
        <w:t>Tabla(s) de Base de Datos</w:t>
      </w:r>
    </w:p>
    <w:p>
      <w:pPr>
        <w:pStyle w:val="Heading1"/>
      </w:pPr>
      <w:r>
        <w:t>12. 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17/07/2026</w:t>
            </w:r>
          </w:p>
        </w:tc>
        <w:tc>
          <w:tcPr>
            <w:tcW w:type="dxa" w:w="2160"/>
          </w:tcPr>
          <w:p>
            <w:r>
              <w:t>ConstructFlow Development Team</w:t>
            </w:r>
          </w:p>
        </w:tc>
        <w:tc>
          <w:tcPr>
            <w:tcW w:type="dxa" w:w="2160"/>
          </w:tcPr>
          <w:p>
            <w:r>
              <w:t>Creación inicial del documento.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