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42" w:rsidRDefault="00A52342" w:rsidP="00A52342">
      <w:pPr>
        <w:pStyle w:val="Default"/>
      </w:pPr>
    </w:p>
    <w:p w:rsidR="00A52342" w:rsidRPr="002E243D" w:rsidRDefault="00A52342" w:rsidP="00A52342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039BAA05" wp14:editId="05D62E1A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A52342" w:rsidRPr="002E243D" w:rsidRDefault="00A52342" w:rsidP="00A52342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A52342" w:rsidRPr="002E243D" w:rsidRDefault="00A52342" w:rsidP="00A52342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A52342" w:rsidRPr="002E243D" w:rsidRDefault="00A52342" w:rsidP="00A52342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A52342" w:rsidRPr="002E243D" w:rsidRDefault="00A52342" w:rsidP="00A52342">
      <w:pPr>
        <w:pStyle w:val="Ttulo"/>
        <w:rPr>
          <w:rFonts w:ascii="Calibri" w:hAnsi="Calibri" w:cs="Arial"/>
          <w:sz w:val="28"/>
          <w:szCs w:val="28"/>
        </w:rPr>
      </w:pPr>
    </w:p>
    <w:p w:rsidR="00A52342" w:rsidRPr="002E243D" w:rsidRDefault="00A52342" w:rsidP="00A52342">
      <w:pPr>
        <w:pStyle w:val="Ttulo"/>
        <w:rPr>
          <w:rFonts w:ascii="Calibri" w:hAnsi="Calibri" w:cs="Arial"/>
          <w:sz w:val="28"/>
          <w:szCs w:val="28"/>
        </w:rPr>
      </w:pPr>
    </w:p>
    <w:p w:rsidR="00A52342" w:rsidRDefault="00A52342" w:rsidP="00A52342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A52342" w:rsidRPr="0086455E" w:rsidRDefault="00A52342" w:rsidP="00A52342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A52342" w:rsidRDefault="00A52342" w:rsidP="00A52342">
      <w:pPr>
        <w:pStyle w:val="Default"/>
      </w:pPr>
    </w:p>
    <w:p w:rsidR="00820E82" w:rsidRDefault="00A52342" w:rsidP="00820E82">
      <w:pPr>
        <w:pStyle w:val="Default"/>
        <w:jc w:val="center"/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 w:rsidR="00820E82">
        <w:rPr>
          <w:rFonts w:ascii="Calibri" w:hAnsi="Calibri"/>
          <w:b/>
          <w:sz w:val="28"/>
          <w:szCs w:val="28"/>
        </w:rPr>
        <w:t>5</w:t>
      </w:r>
      <w:r w:rsidRPr="002E243D">
        <w:rPr>
          <w:rFonts w:ascii="Calibri" w:hAnsi="Calibri"/>
          <w:sz w:val="28"/>
          <w:szCs w:val="28"/>
        </w:rPr>
        <w:t xml:space="preserve"> </w:t>
      </w:r>
      <w:r w:rsidR="00820E82" w:rsidRPr="00820E82">
        <w:rPr>
          <w:rFonts w:asciiTheme="minorHAnsi" w:hAnsiTheme="minorHAnsi" w:cstheme="minorHAnsi"/>
          <w:sz w:val="28"/>
          <w:szCs w:val="28"/>
        </w:rPr>
        <w:t>Interrupciones temporizadas y E/S mapeada a memoria</w:t>
      </w:r>
    </w:p>
    <w:p w:rsidR="00A52342" w:rsidRDefault="00A52342" w:rsidP="00A52342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A52342" w:rsidRDefault="00A52342" w:rsidP="00A52342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A52342" w:rsidRPr="002E6EEC" w:rsidRDefault="00A52342" w:rsidP="00A52342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A52342" w:rsidRDefault="00A52342" w:rsidP="00A52342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A52342" w:rsidRDefault="00A52342" w:rsidP="00A52342">
      <w:pPr>
        <w:jc w:val="center"/>
        <w:rPr>
          <w:rFonts w:ascii="Calibri" w:hAnsi="Calibri"/>
          <w:sz w:val="28"/>
          <w:szCs w:val="28"/>
        </w:rPr>
      </w:pPr>
    </w:p>
    <w:p w:rsidR="00A52342" w:rsidRPr="002E6EEC" w:rsidRDefault="00A52342" w:rsidP="00A52342">
      <w:pPr>
        <w:jc w:val="center"/>
        <w:rPr>
          <w:rFonts w:ascii="Calibri" w:hAnsi="Calibri"/>
          <w:sz w:val="28"/>
          <w:szCs w:val="28"/>
        </w:rPr>
      </w:pPr>
    </w:p>
    <w:p w:rsidR="00A52342" w:rsidRPr="002E6EEC" w:rsidRDefault="00A52342" w:rsidP="00A52342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A52342" w:rsidRDefault="00A52342" w:rsidP="00A52342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A52342" w:rsidRDefault="00A52342" w:rsidP="00A52342"/>
    <w:p w:rsidR="00A52342" w:rsidRDefault="00A52342" w:rsidP="00A52342"/>
    <w:p w:rsidR="00A52342" w:rsidRDefault="00A52342" w:rsidP="00A52342"/>
    <w:p w:rsidR="00A52342" w:rsidRDefault="00A52342" w:rsidP="00A52342"/>
    <w:p w:rsidR="00A52342" w:rsidRDefault="00A52342" w:rsidP="00A52342"/>
    <w:p w:rsidR="00A52342" w:rsidRDefault="00A52342" w:rsidP="00A52342"/>
    <w:p w:rsidR="00A52342" w:rsidRDefault="00A52342" w:rsidP="00A52342"/>
    <w:p w:rsidR="00A52342" w:rsidRDefault="00A52342" w:rsidP="00A52342"/>
    <w:p w:rsidR="00820E82" w:rsidRDefault="00820E82" w:rsidP="00A52342"/>
    <w:p w:rsidR="00A52342" w:rsidRPr="00820E82" w:rsidRDefault="00A52342" w:rsidP="00A52342">
      <w:r w:rsidRPr="00A52342">
        <w:rPr>
          <w:rFonts w:cstheme="minorHAnsi"/>
          <w:b/>
          <w:sz w:val="28"/>
          <w:szCs w:val="28"/>
        </w:rPr>
        <w:lastRenderedPageBreak/>
        <w:t>Teoría sobre los vectores de interrupción 08h y 1Ch de la PC</w:t>
      </w:r>
    </w:p>
    <w:p w:rsidR="00A52342" w:rsidRDefault="00A52342" w:rsidP="00A52342">
      <w:pPr>
        <w:pStyle w:val="Default"/>
      </w:pPr>
    </w:p>
    <w:p w:rsidR="00A52342" w:rsidRPr="00A52342" w:rsidRDefault="00A52342" w:rsidP="00A52342">
      <w:pPr>
        <w:pStyle w:val="Default"/>
        <w:rPr>
          <w:rFonts w:asciiTheme="minorHAnsi" w:hAnsiTheme="minorHAnsi" w:cstheme="minorHAnsi"/>
          <w:color w:val="auto"/>
        </w:rPr>
      </w:pPr>
      <w:r w:rsidRPr="00A52342">
        <w:rPr>
          <w:rFonts w:asciiTheme="minorHAnsi" w:hAnsiTheme="minorHAnsi" w:cstheme="minorHAnsi"/>
          <w:color w:val="auto"/>
        </w:rPr>
        <w:t xml:space="preserve">Una interrupción es una llamada generada por el hardware (derivada en el exterior por una señal de hardware) o una llamada generada por el software (derivada en el interior por una instrucción). </w:t>
      </w:r>
    </w:p>
    <w:p w:rsidR="00A52342" w:rsidRPr="00A52342" w:rsidRDefault="00A52342" w:rsidP="00A52342">
      <w:pPr>
        <w:pStyle w:val="Default"/>
        <w:rPr>
          <w:rFonts w:asciiTheme="minorHAnsi" w:hAnsiTheme="minorHAnsi" w:cstheme="minorHAnsi"/>
          <w:color w:val="auto"/>
        </w:rPr>
      </w:pPr>
      <w:r w:rsidRPr="00A52342">
        <w:rPr>
          <w:rFonts w:asciiTheme="minorHAnsi" w:hAnsiTheme="minorHAnsi" w:cstheme="minorHAnsi"/>
          <w:color w:val="auto"/>
        </w:rPr>
        <w:t xml:space="preserve">Cualquiera de ellas interrumpirá el programa porque </w:t>
      </w:r>
      <w:r w:rsidRPr="00A52342">
        <w:rPr>
          <w:rFonts w:asciiTheme="minorHAnsi" w:hAnsiTheme="minorHAnsi" w:cstheme="minorHAnsi"/>
          <w:color w:val="auto"/>
        </w:rPr>
        <w:t>llamará</w:t>
      </w:r>
      <w:r w:rsidRPr="00A52342">
        <w:rPr>
          <w:rFonts w:asciiTheme="minorHAnsi" w:hAnsiTheme="minorHAnsi" w:cstheme="minorHAnsi"/>
          <w:color w:val="auto"/>
        </w:rPr>
        <w:t xml:space="preserve"> a una rutina de servicio de interrupción RSI. </w:t>
      </w:r>
    </w:p>
    <w:p w:rsidR="00A52342" w:rsidRPr="00A52342" w:rsidRDefault="00A52342" w:rsidP="00A02189">
      <w:pPr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>Una interrupción es un evento que interrumpe la operación normal del procesador</w:t>
      </w:r>
      <w:r w:rsidR="00A02189">
        <w:rPr>
          <w:rFonts w:cstheme="minorHAnsi"/>
          <w:sz w:val="24"/>
          <w:szCs w:val="24"/>
        </w:rPr>
        <w:t>.</w:t>
      </w:r>
    </w:p>
    <w:p w:rsidR="00A52342" w:rsidRPr="00A52342" w:rsidRDefault="00A52342" w:rsidP="00A52342">
      <w:pPr>
        <w:pStyle w:val="Default"/>
        <w:rPr>
          <w:rFonts w:asciiTheme="minorHAnsi" w:hAnsiTheme="minorHAnsi" w:cstheme="minorHAnsi"/>
          <w:color w:val="auto"/>
        </w:rPr>
      </w:pPr>
      <w:r w:rsidRPr="00A52342">
        <w:rPr>
          <w:rFonts w:asciiTheme="minorHAnsi" w:hAnsiTheme="minorHAnsi" w:cstheme="minorHAnsi"/>
          <w:color w:val="auto"/>
        </w:rPr>
        <w:t xml:space="preserve">Un vector de interrupción es un numero de 4 bytes que contiene la dirección (valores de IP y de CS) de una </w:t>
      </w:r>
      <w:r w:rsidRPr="00A52342">
        <w:rPr>
          <w:rFonts w:asciiTheme="minorHAnsi" w:hAnsiTheme="minorHAnsi" w:cstheme="minorHAnsi"/>
          <w:b/>
          <w:bCs/>
          <w:color w:val="auto"/>
        </w:rPr>
        <w:t xml:space="preserve">Rutina de Servicio de Interrupción </w:t>
      </w:r>
      <w:r w:rsidRPr="00A52342">
        <w:rPr>
          <w:rFonts w:asciiTheme="minorHAnsi" w:hAnsiTheme="minorHAnsi" w:cstheme="minorHAnsi"/>
          <w:color w:val="auto"/>
        </w:rPr>
        <w:t xml:space="preserve">RSI (ISR </w:t>
      </w:r>
      <w:proofErr w:type="spellStart"/>
      <w:r w:rsidRPr="00A52342">
        <w:rPr>
          <w:rFonts w:asciiTheme="minorHAnsi" w:hAnsiTheme="minorHAnsi" w:cstheme="minorHAnsi"/>
          <w:i/>
          <w:iCs/>
          <w:color w:val="auto"/>
        </w:rPr>
        <w:t>Interrupt</w:t>
      </w:r>
      <w:proofErr w:type="spellEnd"/>
      <w:r w:rsidRPr="00A52342">
        <w:rPr>
          <w:rFonts w:asciiTheme="minorHAnsi" w:hAnsiTheme="minorHAnsi" w:cstheme="minorHAnsi"/>
          <w:i/>
          <w:iCs/>
          <w:color w:val="auto"/>
        </w:rPr>
        <w:t xml:space="preserve"> </w:t>
      </w:r>
      <w:proofErr w:type="spellStart"/>
      <w:r w:rsidRPr="00A52342">
        <w:rPr>
          <w:rFonts w:asciiTheme="minorHAnsi" w:hAnsiTheme="minorHAnsi" w:cstheme="minorHAnsi"/>
          <w:i/>
          <w:iCs/>
          <w:color w:val="auto"/>
        </w:rPr>
        <w:t>Service</w:t>
      </w:r>
      <w:proofErr w:type="spellEnd"/>
      <w:r w:rsidRPr="00A52342">
        <w:rPr>
          <w:rFonts w:asciiTheme="minorHAnsi" w:hAnsiTheme="minorHAnsi" w:cstheme="minorHAnsi"/>
          <w:i/>
          <w:iCs/>
          <w:color w:val="auto"/>
        </w:rPr>
        <w:t xml:space="preserve"> </w:t>
      </w:r>
      <w:proofErr w:type="spellStart"/>
      <w:r w:rsidRPr="00A52342">
        <w:rPr>
          <w:rFonts w:asciiTheme="minorHAnsi" w:hAnsiTheme="minorHAnsi" w:cstheme="minorHAnsi"/>
          <w:i/>
          <w:iCs/>
          <w:color w:val="auto"/>
        </w:rPr>
        <w:t>Routine</w:t>
      </w:r>
      <w:proofErr w:type="spellEnd"/>
      <w:r w:rsidRPr="00A52342">
        <w:rPr>
          <w:rFonts w:asciiTheme="minorHAnsi" w:hAnsiTheme="minorHAnsi" w:cstheme="minorHAnsi"/>
          <w:color w:val="auto"/>
        </w:rPr>
        <w:t xml:space="preserve">). </w:t>
      </w:r>
    </w:p>
    <w:p w:rsidR="00A52342" w:rsidRPr="00A52342" w:rsidRDefault="00A52342" w:rsidP="00A52342">
      <w:pPr>
        <w:pStyle w:val="Default"/>
        <w:rPr>
          <w:rFonts w:asciiTheme="minorHAnsi" w:hAnsiTheme="minorHAnsi" w:cstheme="minorHAnsi"/>
          <w:color w:val="auto"/>
        </w:rPr>
      </w:pPr>
      <w:r w:rsidRPr="00A52342">
        <w:rPr>
          <w:rFonts w:asciiTheme="minorHAnsi" w:hAnsiTheme="minorHAnsi" w:cstheme="minorHAnsi"/>
          <w:color w:val="auto"/>
        </w:rPr>
        <w:t xml:space="preserve">Hay 256 vectores de interrupción diferentes, cada uno de los cuales contiene la dirección de la ISR que se va a invocar cuando ocurra la interrupción correspondiente. </w:t>
      </w:r>
    </w:p>
    <w:p w:rsidR="00A52342" w:rsidRPr="00A52342" w:rsidRDefault="00A52342" w:rsidP="00A52342">
      <w:pPr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>Los vectores de interrupción se almacenan en los primeros 1024 bytes de memoria.</w:t>
      </w:r>
    </w:p>
    <w:p w:rsidR="00A52342" w:rsidRPr="00A52342" w:rsidRDefault="00A52342" w:rsidP="00A52342">
      <w:pPr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Una </w:t>
      </w:r>
      <w:r w:rsidRPr="00A52342">
        <w:rPr>
          <w:rFonts w:cstheme="minorHAnsi"/>
          <w:b/>
          <w:bCs/>
          <w:sz w:val="24"/>
          <w:szCs w:val="24"/>
        </w:rPr>
        <w:t xml:space="preserve">Rutina de Servicio de Interrupción </w:t>
      </w:r>
      <w:r w:rsidRPr="00A52342">
        <w:rPr>
          <w:rFonts w:cstheme="minorHAnsi"/>
          <w:sz w:val="24"/>
          <w:szCs w:val="24"/>
        </w:rPr>
        <w:t>es un procedimiento que será invocado en el momento en que ocurra la interrupción.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Una diferencia entre una ISR y un procedimiento </w:t>
      </w:r>
      <w:r w:rsidRPr="00A52342">
        <w:rPr>
          <w:rFonts w:cstheme="minorHAnsi"/>
          <w:i/>
          <w:iCs/>
          <w:sz w:val="24"/>
          <w:szCs w:val="24"/>
        </w:rPr>
        <w:t>normal</w:t>
      </w:r>
      <w:r w:rsidRPr="00A52342">
        <w:rPr>
          <w:rFonts w:cstheme="minorHAnsi"/>
          <w:sz w:val="24"/>
          <w:szCs w:val="24"/>
        </w:rPr>
        <w:t xml:space="preserve">, es que la ISR termina con una instrucción </w:t>
      </w:r>
      <w:r w:rsidRPr="00A52342">
        <w:rPr>
          <w:rFonts w:cstheme="minorHAnsi"/>
          <w:b/>
          <w:bCs/>
          <w:sz w:val="24"/>
          <w:szCs w:val="24"/>
        </w:rPr>
        <w:t xml:space="preserve">IRET </w:t>
      </w:r>
      <w:r w:rsidRPr="00A52342">
        <w:rPr>
          <w:rFonts w:cstheme="minorHAnsi"/>
          <w:sz w:val="24"/>
          <w:szCs w:val="24"/>
        </w:rPr>
        <w:t xml:space="preserve">en lugar de la instrucción RET que se utiliza en los procedimientos. 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b/>
          <w:bCs/>
          <w:sz w:val="24"/>
          <w:szCs w:val="24"/>
        </w:rPr>
        <w:t xml:space="preserve">IRET: 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Diferente a la instrucción de retorno simple (RET), la instrucción IRET: </w:t>
      </w:r>
    </w:p>
    <w:p w:rsidR="00A52342" w:rsidRPr="00A52342" w:rsidRDefault="00A52342" w:rsidP="00A523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6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aca un dato de la pila para IP</w:t>
      </w:r>
      <w:r w:rsidRPr="00A52342">
        <w:rPr>
          <w:rFonts w:cstheme="minorHAnsi"/>
          <w:sz w:val="24"/>
          <w:szCs w:val="24"/>
        </w:rPr>
        <w:t>.</w:t>
      </w:r>
    </w:p>
    <w:p w:rsidR="00A52342" w:rsidRPr="00A52342" w:rsidRDefault="00A52342" w:rsidP="00A523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6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aca un dato de la pila para CS</w:t>
      </w:r>
      <w:r w:rsidRPr="00A52342">
        <w:rPr>
          <w:rFonts w:cstheme="minorHAnsi"/>
          <w:sz w:val="24"/>
          <w:szCs w:val="24"/>
        </w:rPr>
        <w:t xml:space="preserve">. </w:t>
      </w:r>
    </w:p>
    <w:p w:rsidR="00A52342" w:rsidRPr="00A02189" w:rsidRDefault="00A52342" w:rsidP="00A0218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6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Saca un dato de la pila para el registro de banderas. 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</w:t>
      </w:r>
      <w:r w:rsidRPr="00A52342">
        <w:rPr>
          <w:rFonts w:cstheme="minorHAnsi"/>
          <w:sz w:val="24"/>
          <w:szCs w:val="24"/>
        </w:rPr>
        <w:t>pasos que realiza la CPU cuando un programa invoca a la instrucción INT: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• </w:t>
      </w:r>
      <w:r w:rsidRPr="00A52342">
        <w:rPr>
          <w:rFonts w:cstheme="minorHAnsi"/>
          <w:b/>
          <w:bCs/>
          <w:sz w:val="24"/>
          <w:szCs w:val="24"/>
        </w:rPr>
        <w:t xml:space="preserve">Paso 1: </w:t>
      </w:r>
      <w:r w:rsidRPr="00A52342">
        <w:rPr>
          <w:rFonts w:cstheme="minorHAnsi"/>
          <w:sz w:val="24"/>
          <w:szCs w:val="24"/>
        </w:rPr>
        <w:t>el operando de la instrucción INT se multiplica por 4 para localiza</w:t>
      </w:r>
      <w:r w:rsidR="00A02189">
        <w:rPr>
          <w:rFonts w:cstheme="minorHAnsi"/>
          <w:sz w:val="24"/>
          <w:szCs w:val="24"/>
        </w:rPr>
        <w:t xml:space="preserve">r la entrada en la tabla con el </w:t>
      </w:r>
      <w:r w:rsidRPr="00A52342">
        <w:rPr>
          <w:rFonts w:cstheme="minorHAnsi"/>
          <w:sz w:val="24"/>
          <w:szCs w:val="24"/>
        </w:rPr>
        <w:t>vector de interrupción correspondiente.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• </w:t>
      </w:r>
      <w:r w:rsidRPr="00A52342">
        <w:rPr>
          <w:rFonts w:cstheme="minorHAnsi"/>
          <w:b/>
          <w:bCs/>
          <w:sz w:val="24"/>
          <w:szCs w:val="24"/>
        </w:rPr>
        <w:t xml:space="preserve">Paso 2: </w:t>
      </w:r>
      <w:r w:rsidRPr="00A52342">
        <w:rPr>
          <w:rFonts w:cstheme="minorHAnsi"/>
          <w:sz w:val="24"/>
          <w:szCs w:val="24"/>
        </w:rPr>
        <w:t>la CPU mete las banderas y una dirección de retorno de segmento/desplazamien</w:t>
      </w:r>
      <w:r w:rsidR="00A02189">
        <w:rPr>
          <w:rFonts w:cstheme="minorHAnsi"/>
          <w:sz w:val="24"/>
          <w:szCs w:val="24"/>
        </w:rPr>
        <w:t xml:space="preserve">to de 32 bits en </w:t>
      </w:r>
      <w:r w:rsidRPr="00A52342">
        <w:rPr>
          <w:rFonts w:cstheme="minorHAnsi"/>
          <w:sz w:val="24"/>
          <w:szCs w:val="24"/>
        </w:rPr>
        <w:t>la pila, deshabilita las interrupciones de hardware, y ejecuta una llamada l</w:t>
      </w:r>
      <w:r w:rsidR="00A02189">
        <w:rPr>
          <w:rFonts w:cstheme="minorHAnsi"/>
          <w:sz w:val="24"/>
          <w:szCs w:val="24"/>
        </w:rPr>
        <w:t xml:space="preserve">ejana a la dirección almacenada </w:t>
      </w:r>
      <w:r w:rsidRPr="00A52342">
        <w:rPr>
          <w:rFonts w:cstheme="minorHAnsi"/>
          <w:sz w:val="24"/>
          <w:szCs w:val="24"/>
        </w:rPr>
        <w:t>en la ubicación (10h * 4) en la tabla de vectores de interrupción (F000:F065).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sz w:val="24"/>
          <w:szCs w:val="24"/>
        </w:rPr>
        <w:t xml:space="preserve">• </w:t>
      </w:r>
      <w:r w:rsidRPr="00A52342">
        <w:rPr>
          <w:rFonts w:cstheme="minorHAnsi"/>
          <w:b/>
          <w:bCs/>
          <w:sz w:val="24"/>
          <w:szCs w:val="24"/>
        </w:rPr>
        <w:t xml:space="preserve">Paso 3: </w:t>
      </w:r>
      <w:r w:rsidRPr="00A52342">
        <w:rPr>
          <w:rFonts w:cstheme="minorHAnsi"/>
          <w:sz w:val="24"/>
          <w:szCs w:val="24"/>
        </w:rPr>
        <w:t>el manejador de interrupciones en F000:F065 se ejecuta hasta llegar a una instrucción IRET.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b/>
          <w:bCs/>
          <w:sz w:val="24"/>
          <w:szCs w:val="24"/>
        </w:rPr>
        <w:t xml:space="preserve">Paso 4: </w:t>
      </w:r>
      <w:r w:rsidRPr="00A52342">
        <w:rPr>
          <w:rFonts w:cstheme="minorHAnsi"/>
          <w:sz w:val="24"/>
          <w:szCs w:val="24"/>
        </w:rPr>
        <w:t xml:space="preserve">la instrucción IRET (retorno de interrupción) saca las banderas </w:t>
      </w:r>
      <w:r w:rsidR="00A02189">
        <w:rPr>
          <w:rFonts w:cstheme="minorHAnsi"/>
          <w:sz w:val="24"/>
          <w:szCs w:val="24"/>
        </w:rPr>
        <w:t xml:space="preserve">y la dirección de retorno de la </w:t>
      </w:r>
      <w:r w:rsidRPr="00A52342">
        <w:rPr>
          <w:rFonts w:cstheme="minorHAnsi"/>
          <w:sz w:val="24"/>
          <w:szCs w:val="24"/>
        </w:rPr>
        <w:t>pila, lo cual provoca que el procesador cont</w:t>
      </w:r>
      <w:r w:rsidR="00A02189">
        <w:rPr>
          <w:rFonts w:cstheme="minorHAnsi"/>
          <w:sz w:val="24"/>
          <w:szCs w:val="24"/>
        </w:rPr>
        <w:t xml:space="preserve">inúe la ejecución justo después de la instrucción INT 10h, en </w:t>
      </w:r>
      <w:r w:rsidRPr="00A52342">
        <w:rPr>
          <w:rFonts w:cstheme="minorHAnsi"/>
          <w:sz w:val="24"/>
          <w:szCs w:val="24"/>
        </w:rPr>
        <w:t>el programa que hizo la llamada.</w:t>
      </w:r>
    </w:p>
    <w:p w:rsidR="00A52342" w:rsidRP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52342" w:rsidRDefault="00A52342" w:rsidP="00A52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2342">
        <w:rPr>
          <w:rFonts w:cstheme="minorHAnsi"/>
          <w:b/>
          <w:bCs/>
          <w:i/>
          <w:iCs/>
          <w:sz w:val="24"/>
          <w:szCs w:val="24"/>
        </w:rPr>
        <w:t xml:space="preserve">INT 1Ch (Interrupción de temporizador del usuario). </w:t>
      </w:r>
      <w:r w:rsidRPr="00A52342">
        <w:rPr>
          <w:rFonts w:cstheme="minorHAnsi"/>
          <w:sz w:val="24"/>
          <w:szCs w:val="24"/>
        </w:rPr>
        <w:t xml:space="preserve">Un procedimiento </w:t>
      </w:r>
      <w:r w:rsidR="00A02189">
        <w:rPr>
          <w:rFonts w:cstheme="minorHAnsi"/>
          <w:sz w:val="24"/>
          <w:szCs w:val="24"/>
        </w:rPr>
        <w:t xml:space="preserve">vacío que se ejecuta 18.2 veces </w:t>
      </w:r>
      <w:r w:rsidRPr="00A52342">
        <w:rPr>
          <w:rFonts w:cstheme="minorHAnsi"/>
          <w:sz w:val="24"/>
          <w:szCs w:val="24"/>
        </w:rPr>
        <w:t>por segundo.</w:t>
      </w:r>
    </w:p>
    <w:p w:rsidR="00A52342" w:rsidRPr="00A52342" w:rsidRDefault="00A52342" w:rsidP="00A52342">
      <w:pPr>
        <w:rPr>
          <w:rFonts w:cstheme="minorHAnsi"/>
          <w:sz w:val="28"/>
          <w:szCs w:val="28"/>
        </w:rPr>
      </w:pPr>
    </w:p>
    <w:p w:rsidR="00820E82" w:rsidRDefault="00820E82" w:rsidP="00A52342">
      <w:pPr>
        <w:rPr>
          <w:rFonts w:cstheme="minorHAnsi"/>
          <w:b/>
          <w:bCs/>
          <w:sz w:val="28"/>
          <w:szCs w:val="28"/>
        </w:rPr>
      </w:pPr>
    </w:p>
    <w:p w:rsidR="00A02189" w:rsidRDefault="00A02189" w:rsidP="00A52342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lastRenderedPageBreak/>
        <w:t>Comentarios y Conclusiones</w:t>
      </w:r>
    </w:p>
    <w:p w:rsidR="00A02189" w:rsidRDefault="00A02189" w:rsidP="00A52342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En esta práctica no puede implementar la parte de la p2, que es most</w:t>
      </w:r>
      <w:r w:rsidR="00423978">
        <w:rPr>
          <w:rFonts w:cstheme="minorHAnsi"/>
          <w:sz w:val="24"/>
          <w:szCs w:val="28"/>
        </w:rPr>
        <w:t>rar la fecha junto con el reloj. Durante el cableado tuve problemas con unas compuertas que se solucionó reemplazándolas.</w:t>
      </w:r>
    </w:p>
    <w:p w:rsidR="00423978" w:rsidRPr="00A02189" w:rsidRDefault="00423978" w:rsidP="00A52342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En la parte del código, solo batalle en saber </w:t>
      </w:r>
      <w:proofErr w:type="spellStart"/>
      <w:r>
        <w:rPr>
          <w:rFonts w:cstheme="minorHAnsi"/>
          <w:sz w:val="24"/>
          <w:szCs w:val="28"/>
        </w:rPr>
        <w:t>como</w:t>
      </w:r>
      <w:proofErr w:type="spellEnd"/>
      <w:r>
        <w:rPr>
          <w:rFonts w:cstheme="minorHAnsi"/>
          <w:sz w:val="24"/>
          <w:szCs w:val="28"/>
        </w:rPr>
        <w:t xml:space="preserve"> realizar el </w:t>
      </w:r>
      <w:proofErr w:type="spellStart"/>
      <w:r>
        <w:rPr>
          <w:rFonts w:cstheme="minorHAnsi"/>
          <w:sz w:val="24"/>
          <w:szCs w:val="28"/>
        </w:rPr>
        <w:t>cast</w:t>
      </w:r>
      <w:proofErr w:type="spellEnd"/>
      <w:r>
        <w:rPr>
          <w:rFonts w:cstheme="minorHAnsi"/>
          <w:sz w:val="24"/>
          <w:szCs w:val="28"/>
        </w:rPr>
        <w:t xml:space="preserve"> y agregar la dirección de desplazamiento en la función </w:t>
      </w:r>
      <w:proofErr w:type="spellStart"/>
      <w:r>
        <w:rPr>
          <w:rFonts w:cstheme="minorHAnsi"/>
          <w:sz w:val="24"/>
          <w:szCs w:val="28"/>
        </w:rPr>
        <w:t>pokeW</w:t>
      </w:r>
      <w:proofErr w:type="spellEnd"/>
      <w:r>
        <w:rPr>
          <w:rFonts w:cstheme="minorHAnsi"/>
          <w:sz w:val="24"/>
          <w:szCs w:val="28"/>
        </w:rPr>
        <w:t>.</w:t>
      </w:r>
    </w:p>
    <w:p w:rsidR="00A52342" w:rsidRDefault="00A52342" w:rsidP="00A52342">
      <w:pPr>
        <w:rPr>
          <w:rFonts w:cstheme="minorHAnsi"/>
          <w:b/>
          <w:bCs/>
          <w:sz w:val="28"/>
          <w:szCs w:val="28"/>
        </w:rPr>
      </w:pPr>
      <w:r w:rsidRPr="00A52342">
        <w:rPr>
          <w:rFonts w:cstheme="minorHAnsi"/>
          <w:b/>
          <w:bCs/>
          <w:sz w:val="28"/>
          <w:szCs w:val="28"/>
        </w:rPr>
        <w:t>Bibliografía</w:t>
      </w:r>
    </w:p>
    <w:p w:rsidR="00A02189" w:rsidRPr="00A02189" w:rsidRDefault="00A02189" w:rsidP="00A52342">
      <w:pPr>
        <w:rPr>
          <w:rFonts w:cstheme="minorHAnsi"/>
          <w:sz w:val="24"/>
          <w:szCs w:val="28"/>
        </w:rPr>
      </w:pPr>
      <w:r w:rsidRPr="00A02189">
        <w:rPr>
          <w:rFonts w:cstheme="minorHAnsi"/>
          <w:sz w:val="24"/>
          <w:szCs w:val="28"/>
        </w:rPr>
        <w:t>Interrupciones</w:t>
      </w:r>
      <w:r>
        <w:rPr>
          <w:rFonts w:cstheme="minorHAnsi"/>
          <w:sz w:val="24"/>
          <w:szCs w:val="28"/>
        </w:rPr>
        <w:t xml:space="preserve">. </w:t>
      </w:r>
      <w:proofErr w:type="spellStart"/>
      <w:r>
        <w:rPr>
          <w:rFonts w:cstheme="minorHAnsi"/>
          <w:sz w:val="24"/>
          <w:szCs w:val="28"/>
        </w:rPr>
        <w:t>Leocundo</w:t>
      </w:r>
      <w:proofErr w:type="spellEnd"/>
      <w:r>
        <w:rPr>
          <w:rFonts w:cstheme="minorHAnsi"/>
          <w:sz w:val="24"/>
          <w:szCs w:val="28"/>
        </w:rPr>
        <w:t xml:space="preserve"> Aguilar PDF.</w:t>
      </w:r>
    </w:p>
    <w:sectPr w:rsidR="00A02189" w:rsidRPr="00A02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5F6AAA"/>
    <w:multiLevelType w:val="hybridMultilevel"/>
    <w:tmpl w:val="C01F09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224AA7"/>
    <w:multiLevelType w:val="hybridMultilevel"/>
    <w:tmpl w:val="50F433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B0"/>
    <w:rsid w:val="00181552"/>
    <w:rsid w:val="002D7AB0"/>
    <w:rsid w:val="00423978"/>
    <w:rsid w:val="00820E82"/>
    <w:rsid w:val="00A02189"/>
    <w:rsid w:val="00A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48C6"/>
  <w15:chartTrackingRefBased/>
  <w15:docId w15:val="{8843FEC8-79E8-4F48-AEE5-65F728EA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2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52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5234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52342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5234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A5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2020-03-11T04:53:00Z</dcterms:created>
  <dcterms:modified xsi:type="dcterms:W3CDTF">2020-03-11T05:18:00Z</dcterms:modified>
</cp:coreProperties>
</file>