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GPIO are already configure in the file board.c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(port_pin_get_input_level(BUTTON_0_PIN) == BUTTON_0_ACTIVE)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/* Yes, so turn LED on.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puts("button on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port_pin_set_output_level(LED_0_PIN, LED_0_ACTIVE);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/* No, so turn LED off.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puts("button off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port_pin_set_output_level(LED_0_PIN, !LED_0_ACTIVE);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