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45FCD" w14:textId="60ED8750" w:rsidR="005C74BF" w:rsidRPr="005C74BF" w:rsidRDefault="005C74BF" w:rsidP="002C145B">
      <w:pPr>
        <w:spacing w:line="480" w:lineRule="auto"/>
        <w:jc w:val="center"/>
        <w:rPr>
          <w:rFonts w:ascii="Times New Roman" w:eastAsia="Times New Roman" w:hAnsi="Times New Roman" w:cs="Times New Roman"/>
          <w:b/>
          <w:sz w:val="24"/>
          <w:szCs w:val="24"/>
        </w:rPr>
      </w:pPr>
      <w:r w:rsidRPr="005C74BF">
        <w:rPr>
          <w:rFonts w:ascii="Times New Roman" w:eastAsia="Times New Roman" w:hAnsi="Times New Roman" w:cs="Times New Roman"/>
          <w:b/>
          <w:sz w:val="24"/>
          <w:szCs w:val="24"/>
        </w:rPr>
        <w:t>Combating Antibiotic Over-Prescription in Pakistan</w:t>
      </w:r>
      <w:r>
        <w:rPr>
          <w:rFonts w:ascii="Times New Roman" w:eastAsia="Times New Roman" w:hAnsi="Times New Roman" w:cs="Times New Roman"/>
          <w:b/>
          <w:sz w:val="24"/>
          <w:szCs w:val="24"/>
        </w:rPr>
        <w:t>'</w:t>
      </w:r>
      <w:r w:rsidRPr="005C74BF">
        <w:rPr>
          <w:rFonts w:ascii="Times New Roman" w:eastAsia="Times New Roman" w:hAnsi="Times New Roman" w:cs="Times New Roman"/>
          <w:b/>
          <w:sz w:val="24"/>
          <w:szCs w:val="24"/>
        </w:rPr>
        <w:t>s Primary Care Sector</w:t>
      </w:r>
    </w:p>
    <w:p w14:paraId="5C40BF69" w14:textId="1B66388E" w:rsidR="005C74BF" w:rsidRPr="005C74BF" w:rsidRDefault="005C74BF" w:rsidP="002C145B">
      <w:pPr>
        <w:spacing w:line="480" w:lineRule="auto"/>
        <w:rPr>
          <w:rFonts w:ascii="Times New Roman" w:hAnsi="Times New Roman" w:cs="Times New Roman"/>
          <w:b/>
          <w:bCs/>
          <w:sz w:val="24"/>
          <w:szCs w:val="24"/>
        </w:rPr>
      </w:pPr>
      <w:r w:rsidRPr="005C74BF">
        <w:rPr>
          <w:rFonts w:ascii="Times New Roman" w:hAnsi="Times New Roman" w:cs="Times New Roman"/>
          <w:b/>
          <w:bCs/>
          <w:sz w:val="24"/>
          <w:szCs w:val="24"/>
        </w:rPr>
        <w:t>Executive Summary</w:t>
      </w:r>
    </w:p>
    <w:p w14:paraId="73BEBCD9" w14:textId="5B16ADF3" w:rsidR="005C74BF" w:rsidRPr="005C74BF" w:rsidRDefault="005C74BF" w:rsidP="002C145B">
      <w:pPr>
        <w:spacing w:line="480" w:lineRule="auto"/>
        <w:rPr>
          <w:rFonts w:ascii="Times New Roman" w:hAnsi="Times New Roman" w:cs="Times New Roman"/>
          <w:sz w:val="24"/>
          <w:szCs w:val="24"/>
        </w:rPr>
      </w:pPr>
      <w:r w:rsidRPr="005C74BF">
        <w:rPr>
          <w:rFonts w:ascii="Times New Roman" w:hAnsi="Times New Roman" w:cs="Times New Roman"/>
          <w:sz w:val="24"/>
          <w:szCs w:val="24"/>
        </w:rPr>
        <w:t xml:space="preserve">The problem of antibiotic </w:t>
      </w:r>
      <w:proofErr w:type="spellStart"/>
      <w:r w:rsidRPr="005C74BF">
        <w:rPr>
          <w:rFonts w:ascii="Times New Roman" w:hAnsi="Times New Roman" w:cs="Times New Roman"/>
          <w:sz w:val="24"/>
          <w:szCs w:val="24"/>
        </w:rPr>
        <w:t>overprescription</w:t>
      </w:r>
      <w:proofErr w:type="spellEnd"/>
      <w:r w:rsidRPr="005C74BF">
        <w:rPr>
          <w:rFonts w:ascii="Times New Roman" w:hAnsi="Times New Roman" w:cs="Times New Roman"/>
          <w:sz w:val="24"/>
          <w:szCs w:val="24"/>
        </w:rPr>
        <w:t xml:space="preserve"> is considered a severe public health issue in Pakistan that contributes to challenges with antimicrobial resistance (AMR) and the loss of the effectiveness of currently used treatment options. The evidence suggests that there is irrational use of antibiotics that has been perpetuated by unrestricted prescription of antibiotics in pediatric outpatient and even dental practice setting</w:t>
      </w:r>
      <w:r>
        <w:rPr>
          <w:rFonts w:ascii="Times New Roman" w:hAnsi="Times New Roman" w:cs="Times New Roman"/>
          <w:sz w:val="24"/>
          <w:szCs w:val="24"/>
        </w:rPr>
        <w:t>s,</w:t>
      </w:r>
      <w:r w:rsidRPr="005C74BF">
        <w:rPr>
          <w:rFonts w:ascii="Times New Roman" w:hAnsi="Times New Roman" w:cs="Times New Roman"/>
          <w:sz w:val="24"/>
          <w:szCs w:val="24"/>
        </w:rPr>
        <w:t xml:space="preserve"> </w:t>
      </w:r>
      <w:r>
        <w:rPr>
          <w:rFonts w:ascii="Times New Roman" w:hAnsi="Times New Roman" w:cs="Times New Roman"/>
          <w:sz w:val="24"/>
          <w:szCs w:val="24"/>
        </w:rPr>
        <w:t>which</w:t>
      </w:r>
      <w:r w:rsidRPr="005C74BF">
        <w:rPr>
          <w:rFonts w:ascii="Times New Roman" w:hAnsi="Times New Roman" w:cs="Times New Roman"/>
          <w:sz w:val="24"/>
          <w:szCs w:val="24"/>
        </w:rPr>
        <w:t xml:space="preserve"> is common even though there are clinical guidelines that advocate limited use of antibiotics. At the Combined Military Hospital, Lahore, a study was conducted in which it was found that 61</w:t>
      </w:r>
      <w:r>
        <w:rPr>
          <w:rFonts w:ascii="Times New Roman" w:hAnsi="Times New Roman" w:cs="Times New Roman"/>
          <w:sz w:val="24"/>
          <w:szCs w:val="24"/>
        </w:rPr>
        <w:t xml:space="preserve">% </w:t>
      </w:r>
      <w:r w:rsidRPr="005C74BF">
        <w:rPr>
          <w:rFonts w:ascii="Times New Roman" w:hAnsi="Times New Roman" w:cs="Times New Roman"/>
          <w:sz w:val="24"/>
          <w:szCs w:val="24"/>
        </w:rPr>
        <w:t xml:space="preserve">of those children who were febrile were given antibiotics, which </w:t>
      </w:r>
      <w:r>
        <w:rPr>
          <w:rFonts w:ascii="Times New Roman" w:hAnsi="Times New Roman" w:cs="Times New Roman"/>
          <w:sz w:val="24"/>
          <w:szCs w:val="24"/>
        </w:rPr>
        <w:t>were mostly</w:t>
      </w:r>
      <w:r w:rsidRPr="005C74BF">
        <w:rPr>
          <w:rFonts w:ascii="Times New Roman" w:hAnsi="Times New Roman" w:cs="Times New Roman"/>
          <w:sz w:val="24"/>
          <w:szCs w:val="24"/>
        </w:rPr>
        <w:t xml:space="preserve"> of second line, and were usually without </w:t>
      </w:r>
      <w:r>
        <w:rPr>
          <w:rFonts w:ascii="Times New Roman" w:hAnsi="Times New Roman" w:cs="Times New Roman"/>
          <w:sz w:val="24"/>
          <w:szCs w:val="24"/>
        </w:rPr>
        <w:t>reasonable</w:t>
      </w:r>
      <w:r w:rsidRPr="005C74BF">
        <w:rPr>
          <w:rFonts w:ascii="Times New Roman" w:hAnsi="Times New Roman" w:cs="Times New Roman"/>
          <w:sz w:val="24"/>
          <w:szCs w:val="24"/>
        </w:rPr>
        <w:t xml:space="preserve"> bacterial indications. Older age, high temperature, seasonal presentation and clinical manifestation of respiratory distress were found to </w:t>
      </w:r>
      <w:r>
        <w:rPr>
          <w:rFonts w:ascii="Times New Roman" w:hAnsi="Times New Roman" w:cs="Times New Roman"/>
          <w:sz w:val="24"/>
          <w:szCs w:val="24"/>
        </w:rPr>
        <w:t>significantly contribute to the prescription of antibiotics significantly</w:t>
      </w:r>
      <w:r w:rsidRPr="005C74BF">
        <w:rPr>
          <w:rFonts w:ascii="Times New Roman" w:hAnsi="Times New Roman" w:cs="Times New Roman"/>
          <w:sz w:val="24"/>
          <w:szCs w:val="24"/>
        </w:rPr>
        <w:t xml:space="preserve">. </w:t>
      </w:r>
      <w:r>
        <w:rPr>
          <w:rFonts w:ascii="Times New Roman" w:hAnsi="Times New Roman" w:cs="Times New Roman"/>
          <w:sz w:val="24"/>
          <w:szCs w:val="24"/>
        </w:rPr>
        <w:t>A</w:t>
      </w:r>
      <w:r w:rsidRPr="005C74BF">
        <w:rPr>
          <w:rFonts w:ascii="Times New Roman" w:hAnsi="Times New Roman" w:cs="Times New Roman"/>
          <w:sz w:val="24"/>
          <w:szCs w:val="24"/>
        </w:rPr>
        <w:t xml:space="preserve"> sample of the Pakistani dentists demonstrated that the most common antibiotic, amoxicillin-clavulanate, is frequently prescribed to the Pakistani dentists even in endodontic emergencies where the use of antibiotics is unlikely.</w:t>
      </w:r>
    </w:p>
    <w:p w14:paraId="34884762" w14:textId="345D8D80" w:rsidR="005C74BF" w:rsidRDefault="005C74BF" w:rsidP="002C145B">
      <w:pPr>
        <w:spacing w:line="480" w:lineRule="auto"/>
        <w:rPr>
          <w:rFonts w:ascii="Times New Roman" w:hAnsi="Times New Roman" w:cs="Times New Roman"/>
          <w:sz w:val="24"/>
          <w:szCs w:val="24"/>
        </w:rPr>
      </w:pPr>
      <w:r w:rsidRPr="005C74BF">
        <w:rPr>
          <w:rFonts w:ascii="Times New Roman" w:hAnsi="Times New Roman" w:cs="Times New Roman"/>
          <w:sz w:val="24"/>
          <w:szCs w:val="24"/>
        </w:rPr>
        <w:t xml:space="preserve">An existing framework of rational use of antibiotics in the form of current policies, such as the National Action Plan on AMR and prescription rules, has a problem of implementation, observation, and addition to the primary care level. </w:t>
      </w:r>
      <w:r>
        <w:rPr>
          <w:rFonts w:ascii="Times New Roman" w:hAnsi="Times New Roman" w:cs="Times New Roman"/>
          <w:sz w:val="24"/>
          <w:szCs w:val="24"/>
        </w:rPr>
        <w:t>The over-the-counter sale of antibiotics and conditions within the culture further hampers efforts to limit misus</w:t>
      </w:r>
      <w:r w:rsidRPr="005C74BF">
        <w:rPr>
          <w:rFonts w:ascii="Times New Roman" w:hAnsi="Times New Roman" w:cs="Times New Roman"/>
          <w:sz w:val="24"/>
          <w:szCs w:val="24"/>
        </w:rPr>
        <w:t xml:space="preserve">e. </w:t>
      </w:r>
      <w:proofErr w:type="spellStart"/>
      <w:r w:rsidRPr="005C74BF">
        <w:rPr>
          <w:rFonts w:ascii="Times New Roman" w:hAnsi="Times New Roman" w:cs="Times New Roman"/>
          <w:sz w:val="24"/>
          <w:szCs w:val="24"/>
        </w:rPr>
        <w:t>Walts</w:t>
      </w:r>
      <w:proofErr w:type="spellEnd"/>
      <w:r w:rsidRPr="005C74BF">
        <w:rPr>
          <w:rFonts w:ascii="Times New Roman" w:hAnsi="Times New Roman" w:cs="Times New Roman"/>
          <w:sz w:val="24"/>
          <w:szCs w:val="24"/>
        </w:rPr>
        <w:t xml:space="preserve"> &amp; Gilson</w:t>
      </w:r>
      <w:r>
        <w:rPr>
          <w:rFonts w:ascii="Times New Roman" w:hAnsi="Times New Roman" w:cs="Times New Roman"/>
          <w:sz w:val="24"/>
          <w:szCs w:val="24"/>
        </w:rPr>
        <w:t>'s</w:t>
      </w:r>
      <w:r w:rsidRPr="005C74BF">
        <w:rPr>
          <w:rFonts w:ascii="Times New Roman" w:hAnsi="Times New Roman" w:cs="Times New Roman"/>
          <w:sz w:val="24"/>
          <w:szCs w:val="24"/>
        </w:rPr>
        <w:t xml:space="preserve"> policy analysis highlights the need to ensure </w:t>
      </w:r>
      <w:r>
        <w:rPr>
          <w:rFonts w:ascii="Times New Roman" w:hAnsi="Times New Roman" w:cs="Times New Roman"/>
          <w:sz w:val="24"/>
          <w:szCs w:val="24"/>
        </w:rPr>
        <w:t xml:space="preserve">the </w:t>
      </w:r>
      <w:r w:rsidRPr="005C74BF">
        <w:rPr>
          <w:rFonts w:ascii="Times New Roman" w:hAnsi="Times New Roman" w:cs="Times New Roman"/>
          <w:sz w:val="24"/>
          <w:szCs w:val="24"/>
        </w:rPr>
        <w:t xml:space="preserve">context of the policy by plugging contextual concerns, involving stakeholders and enforcing implementation as a way of </w:t>
      </w:r>
      <w:r>
        <w:rPr>
          <w:rFonts w:ascii="Times New Roman" w:hAnsi="Times New Roman" w:cs="Times New Roman"/>
          <w:sz w:val="24"/>
          <w:szCs w:val="24"/>
        </w:rPr>
        <w:t>guarantee</w:t>
      </w:r>
      <w:r w:rsidRPr="005C74BF">
        <w:rPr>
          <w:rFonts w:ascii="Times New Roman" w:hAnsi="Times New Roman" w:cs="Times New Roman"/>
          <w:sz w:val="24"/>
          <w:szCs w:val="24"/>
        </w:rPr>
        <w:t>ing policy performance</w:t>
      </w:r>
      <w:r w:rsidR="00B26E90">
        <w:rPr>
          <w:rFonts w:ascii="Times New Roman" w:hAnsi="Times New Roman" w:cs="Times New Roman"/>
          <w:sz w:val="24"/>
          <w:szCs w:val="24"/>
        </w:rPr>
        <w:t xml:space="preserve">. </w:t>
      </w:r>
      <w:r w:rsidRPr="005C74BF">
        <w:rPr>
          <w:rFonts w:ascii="Times New Roman" w:hAnsi="Times New Roman" w:cs="Times New Roman"/>
          <w:sz w:val="24"/>
          <w:szCs w:val="24"/>
        </w:rPr>
        <w:t xml:space="preserve">To address this problem, </w:t>
      </w:r>
      <w:r>
        <w:rPr>
          <w:rFonts w:ascii="Times New Roman" w:hAnsi="Times New Roman" w:cs="Times New Roman"/>
          <w:sz w:val="24"/>
          <w:szCs w:val="24"/>
        </w:rPr>
        <w:t xml:space="preserve">the creation and expansion of antibiotic stewardship </w:t>
      </w:r>
      <w:r>
        <w:rPr>
          <w:rFonts w:ascii="Times New Roman" w:hAnsi="Times New Roman" w:cs="Times New Roman"/>
          <w:sz w:val="24"/>
          <w:szCs w:val="24"/>
        </w:rPr>
        <w:lastRenderedPageBreak/>
        <w:t xml:space="preserve">programs at healthcare facilities, increased regulatory enforcement </w:t>
      </w:r>
      <w:r w:rsidR="00D80DBA">
        <w:rPr>
          <w:rFonts w:ascii="Times New Roman" w:hAnsi="Times New Roman" w:cs="Times New Roman"/>
          <w:sz w:val="24"/>
          <w:szCs w:val="24"/>
        </w:rPr>
        <w:t xml:space="preserve">to limit the </w:t>
      </w:r>
      <w:proofErr w:type="spellStart"/>
      <w:r w:rsidR="00D80DBA">
        <w:rPr>
          <w:rFonts w:ascii="Times New Roman" w:hAnsi="Times New Roman" w:cs="Times New Roman"/>
          <w:sz w:val="24"/>
          <w:szCs w:val="24"/>
        </w:rPr>
        <w:t>unauthorised</w:t>
      </w:r>
      <w:proofErr w:type="spellEnd"/>
      <w:r w:rsidR="00D80DBA">
        <w:rPr>
          <w:rFonts w:ascii="Times New Roman" w:hAnsi="Times New Roman" w:cs="Times New Roman"/>
          <w:sz w:val="24"/>
          <w:szCs w:val="24"/>
        </w:rPr>
        <w:t xml:space="preserve"> sale of antibiotics, and a more thorough education effort for</w:t>
      </w:r>
      <w:r w:rsidRPr="005C74BF">
        <w:rPr>
          <w:rFonts w:ascii="Times New Roman" w:hAnsi="Times New Roman" w:cs="Times New Roman"/>
          <w:sz w:val="24"/>
          <w:szCs w:val="24"/>
        </w:rPr>
        <w:t xml:space="preserve"> professionals and the general population should be encouraged. </w:t>
      </w:r>
      <w:r w:rsidR="00D80DBA" w:rsidRPr="00D80DBA">
        <w:rPr>
          <w:rFonts w:ascii="Times New Roman" w:hAnsi="Times New Roman" w:cs="Times New Roman"/>
          <w:sz w:val="24"/>
          <w:szCs w:val="24"/>
        </w:rPr>
        <w:t>These measures are intended to develop evidence-based prescribing, reduce unnecessary consumption of antibiotics, and</w:t>
      </w:r>
      <w:r w:rsidR="00D80DBA">
        <w:rPr>
          <w:rFonts w:ascii="Times New Roman" w:hAnsi="Times New Roman" w:cs="Times New Roman"/>
          <w:sz w:val="24"/>
          <w:szCs w:val="24"/>
        </w:rPr>
        <w:t>,</w:t>
      </w:r>
      <w:r w:rsidR="00D80DBA" w:rsidRPr="00D80DBA">
        <w:rPr>
          <w:rFonts w:ascii="Times New Roman" w:hAnsi="Times New Roman" w:cs="Times New Roman"/>
          <w:sz w:val="24"/>
          <w:szCs w:val="24"/>
        </w:rPr>
        <w:t xml:space="preserve"> in the long term</w:t>
      </w:r>
      <w:r w:rsidR="00D80DBA">
        <w:rPr>
          <w:rFonts w:ascii="Times New Roman" w:hAnsi="Times New Roman" w:cs="Times New Roman"/>
          <w:sz w:val="24"/>
          <w:szCs w:val="24"/>
        </w:rPr>
        <w:t>,</w:t>
      </w:r>
      <w:r w:rsidR="00D80DBA" w:rsidRPr="00D80DBA">
        <w:rPr>
          <w:rFonts w:ascii="Times New Roman" w:hAnsi="Times New Roman" w:cs="Times New Roman"/>
          <w:sz w:val="24"/>
          <w:szCs w:val="24"/>
        </w:rPr>
        <w:t xml:space="preserve"> reduce transmission of AMR in Pakistan. The efficacy of antibiotics needs to be safeguarded by </w:t>
      </w:r>
      <w:r w:rsidR="00D80DBA">
        <w:rPr>
          <w:rFonts w:ascii="Times New Roman" w:hAnsi="Times New Roman" w:cs="Times New Roman"/>
          <w:sz w:val="24"/>
          <w:szCs w:val="24"/>
        </w:rPr>
        <w:t xml:space="preserve">the </w:t>
      </w:r>
      <w:r w:rsidR="00D80DBA" w:rsidRPr="00D80DBA">
        <w:rPr>
          <w:rFonts w:ascii="Times New Roman" w:hAnsi="Times New Roman" w:cs="Times New Roman"/>
          <w:sz w:val="24"/>
          <w:szCs w:val="24"/>
        </w:rPr>
        <w:t>close interaction of policymaker</w:t>
      </w:r>
      <w:r w:rsidR="00D80DBA">
        <w:rPr>
          <w:rFonts w:ascii="Times New Roman" w:hAnsi="Times New Roman" w:cs="Times New Roman"/>
          <w:sz w:val="24"/>
          <w:szCs w:val="24"/>
        </w:rPr>
        <w:t>s</w:t>
      </w:r>
      <w:r w:rsidR="00D80DBA" w:rsidRPr="00D80DBA">
        <w:rPr>
          <w:rFonts w:ascii="Times New Roman" w:hAnsi="Times New Roman" w:cs="Times New Roman"/>
          <w:sz w:val="24"/>
          <w:szCs w:val="24"/>
        </w:rPr>
        <w:t>, healthcare professionals, and communities.</w:t>
      </w:r>
    </w:p>
    <w:p w14:paraId="158A8CB8" w14:textId="03D53927" w:rsidR="005C74BF" w:rsidRPr="005C74BF" w:rsidRDefault="005C74BF" w:rsidP="002C145B">
      <w:pPr>
        <w:spacing w:line="480" w:lineRule="auto"/>
        <w:rPr>
          <w:rFonts w:ascii="Times New Roman" w:hAnsi="Times New Roman" w:cs="Times New Roman"/>
          <w:b/>
          <w:bCs/>
          <w:sz w:val="24"/>
          <w:szCs w:val="24"/>
        </w:rPr>
      </w:pPr>
      <w:r w:rsidRPr="005C74BF">
        <w:rPr>
          <w:rFonts w:ascii="Times New Roman" w:hAnsi="Times New Roman" w:cs="Times New Roman"/>
          <w:b/>
          <w:bCs/>
          <w:sz w:val="24"/>
          <w:szCs w:val="24"/>
        </w:rPr>
        <w:t xml:space="preserve">Description of </w:t>
      </w:r>
      <w:proofErr w:type="spellStart"/>
      <w:r w:rsidRPr="005C74BF">
        <w:rPr>
          <w:rFonts w:ascii="Times New Roman" w:hAnsi="Times New Roman" w:cs="Times New Roman"/>
          <w:b/>
          <w:bCs/>
          <w:sz w:val="24"/>
          <w:szCs w:val="24"/>
        </w:rPr>
        <w:t>Overprescription</w:t>
      </w:r>
      <w:proofErr w:type="spellEnd"/>
      <w:r w:rsidRPr="005C74BF">
        <w:rPr>
          <w:rFonts w:ascii="Times New Roman" w:hAnsi="Times New Roman" w:cs="Times New Roman"/>
          <w:b/>
          <w:bCs/>
          <w:sz w:val="24"/>
          <w:szCs w:val="24"/>
        </w:rPr>
        <w:t xml:space="preserve"> of </w:t>
      </w:r>
      <w:r>
        <w:rPr>
          <w:rFonts w:ascii="Times New Roman" w:hAnsi="Times New Roman" w:cs="Times New Roman"/>
          <w:b/>
          <w:bCs/>
          <w:sz w:val="24"/>
          <w:szCs w:val="24"/>
        </w:rPr>
        <w:t>A</w:t>
      </w:r>
      <w:r w:rsidRPr="005C74BF">
        <w:rPr>
          <w:rFonts w:ascii="Times New Roman" w:hAnsi="Times New Roman" w:cs="Times New Roman"/>
          <w:b/>
          <w:bCs/>
          <w:sz w:val="24"/>
          <w:szCs w:val="24"/>
        </w:rPr>
        <w:t>ntibiotics</w:t>
      </w:r>
    </w:p>
    <w:p w14:paraId="7F302039" w14:textId="0A8E5F1A" w:rsidR="00D80DBA" w:rsidRPr="00D80DBA" w:rsidRDefault="00D80DBA" w:rsidP="00D80DBA">
      <w:pPr>
        <w:spacing w:line="480" w:lineRule="auto"/>
        <w:rPr>
          <w:rFonts w:ascii="Times New Roman" w:hAnsi="Times New Roman" w:cs="Times New Roman"/>
          <w:sz w:val="24"/>
          <w:szCs w:val="24"/>
        </w:rPr>
      </w:pPr>
      <w:r w:rsidRPr="00D80DBA">
        <w:rPr>
          <w:rFonts w:ascii="Times New Roman" w:hAnsi="Times New Roman" w:cs="Times New Roman"/>
          <w:sz w:val="24"/>
          <w:szCs w:val="24"/>
        </w:rPr>
        <w:t>Overuse of antibiotics within the primary health care of Pakistan and predominantly in the children outpatient units is a major subject of concern when it comes to public health concerns. A study conducted at the Combined military Hospital (CMH), Lahore revealed that, 61</w:t>
      </w:r>
      <w:r>
        <w:rPr>
          <w:rFonts w:ascii="Times New Roman" w:hAnsi="Times New Roman" w:cs="Times New Roman"/>
          <w:sz w:val="24"/>
          <w:szCs w:val="24"/>
        </w:rPr>
        <w:t xml:space="preserve">% </w:t>
      </w:r>
      <w:r w:rsidRPr="00D80DBA">
        <w:rPr>
          <w:rFonts w:ascii="Times New Roman" w:hAnsi="Times New Roman" w:cs="Times New Roman"/>
          <w:sz w:val="24"/>
          <w:szCs w:val="24"/>
        </w:rPr>
        <w:t>of febrile children aged between two months and ten years were prescribed antibiotics of which the overwhelming majority (90</w:t>
      </w:r>
      <w:r>
        <w:rPr>
          <w:rFonts w:ascii="Times New Roman" w:hAnsi="Times New Roman" w:cs="Times New Roman"/>
          <w:sz w:val="24"/>
          <w:szCs w:val="24"/>
        </w:rPr>
        <w:t>%</w:t>
      </w:r>
      <w:r w:rsidRPr="00D80DBA">
        <w:rPr>
          <w:rFonts w:ascii="Times New Roman" w:hAnsi="Times New Roman" w:cs="Times New Roman"/>
          <w:sz w:val="24"/>
          <w:szCs w:val="24"/>
        </w:rPr>
        <w:t>) patients were taking second-line antibiotics versus the first-line antibiotics to which the clinical guidelines are supporting (</w:t>
      </w:r>
      <w:proofErr w:type="spellStart"/>
      <w:r w:rsidRPr="00D80DBA">
        <w:rPr>
          <w:rFonts w:ascii="Times New Roman" w:hAnsi="Times New Roman" w:cs="Times New Roman"/>
          <w:sz w:val="24"/>
          <w:szCs w:val="24"/>
        </w:rPr>
        <w:t>Asmaa</w:t>
      </w:r>
      <w:proofErr w:type="spellEnd"/>
      <w:r w:rsidRPr="00D80DBA">
        <w:rPr>
          <w:rFonts w:ascii="Times New Roman" w:hAnsi="Times New Roman" w:cs="Times New Roman"/>
          <w:sz w:val="24"/>
          <w:szCs w:val="24"/>
        </w:rPr>
        <w:t xml:space="preserve"> et al., 2023). The development signifies a lack of observation of evidence-based prescribing </w:t>
      </w:r>
      <w:proofErr w:type="spellStart"/>
      <w:r w:rsidRPr="00D80DBA">
        <w:rPr>
          <w:rFonts w:ascii="Times New Roman" w:hAnsi="Times New Roman" w:cs="Times New Roman"/>
          <w:sz w:val="24"/>
          <w:szCs w:val="24"/>
        </w:rPr>
        <w:t>behaviours</w:t>
      </w:r>
      <w:proofErr w:type="spellEnd"/>
      <w:r w:rsidRPr="00D80DBA">
        <w:rPr>
          <w:rFonts w:ascii="Times New Roman" w:hAnsi="Times New Roman" w:cs="Times New Roman"/>
          <w:sz w:val="24"/>
          <w:szCs w:val="24"/>
        </w:rPr>
        <w:t>, and modifying factors tend to affect them; they include the following: the elements of perceived severity of illness, season, clinical presentation of high fever, tachycardia, tachypnea, or the concept of a person looking ill (</w:t>
      </w:r>
      <w:proofErr w:type="spellStart"/>
      <w:r w:rsidRPr="00D80DBA">
        <w:rPr>
          <w:rFonts w:ascii="Times New Roman" w:hAnsi="Times New Roman" w:cs="Times New Roman"/>
          <w:sz w:val="24"/>
          <w:szCs w:val="24"/>
        </w:rPr>
        <w:t>Asmaa</w:t>
      </w:r>
      <w:proofErr w:type="spellEnd"/>
      <w:r w:rsidRPr="00D80DBA">
        <w:rPr>
          <w:rFonts w:ascii="Times New Roman" w:hAnsi="Times New Roman" w:cs="Times New Roman"/>
          <w:sz w:val="24"/>
          <w:szCs w:val="24"/>
        </w:rPr>
        <w:t xml:space="preserve"> et al., 2023).</w:t>
      </w:r>
    </w:p>
    <w:p w14:paraId="745122AA" w14:textId="77777777" w:rsidR="00D80DBA" w:rsidRPr="00D80DBA" w:rsidRDefault="00D80DBA" w:rsidP="00D80DBA">
      <w:pPr>
        <w:spacing w:line="480" w:lineRule="auto"/>
        <w:rPr>
          <w:rFonts w:ascii="Times New Roman" w:hAnsi="Times New Roman" w:cs="Times New Roman"/>
          <w:sz w:val="24"/>
          <w:szCs w:val="24"/>
        </w:rPr>
      </w:pPr>
      <w:r w:rsidRPr="00D80DBA">
        <w:rPr>
          <w:rFonts w:ascii="Times New Roman" w:hAnsi="Times New Roman" w:cs="Times New Roman"/>
          <w:sz w:val="24"/>
          <w:szCs w:val="24"/>
        </w:rPr>
        <w:t>One of the factors that led to overuse of antibiotics was respiratory tract infection (RTIs), most, in this condition, were upper RTIs especially those caused by virus. Medics would tend to prescribe antibiotics in cases where there were small risks of a bacterial presence (</w:t>
      </w:r>
      <w:proofErr w:type="spellStart"/>
      <w:r w:rsidRPr="00D80DBA">
        <w:rPr>
          <w:rFonts w:ascii="Times New Roman" w:hAnsi="Times New Roman" w:cs="Times New Roman"/>
          <w:sz w:val="24"/>
          <w:szCs w:val="24"/>
        </w:rPr>
        <w:t>Asmaa</w:t>
      </w:r>
      <w:proofErr w:type="spellEnd"/>
      <w:r w:rsidRPr="00D80DBA">
        <w:rPr>
          <w:rFonts w:ascii="Times New Roman" w:hAnsi="Times New Roman" w:cs="Times New Roman"/>
          <w:sz w:val="24"/>
          <w:szCs w:val="24"/>
        </w:rPr>
        <w:t xml:space="preserve"> et al., 2023). Such risk factors as possible bacterial diagnosis, minor RTI classification, and respiratory distress predispositions were identified as meaningful predictors of an antibiotic prescription, </w:t>
      </w:r>
      <w:r w:rsidRPr="00D80DBA">
        <w:rPr>
          <w:rFonts w:ascii="Times New Roman" w:hAnsi="Times New Roman" w:cs="Times New Roman"/>
          <w:sz w:val="24"/>
          <w:szCs w:val="24"/>
        </w:rPr>
        <w:lastRenderedPageBreak/>
        <w:t>despite most of them were unlikely to fit the clinical definition of a bacterial case (</w:t>
      </w:r>
      <w:proofErr w:type="spellStart"/>
      <w:r w:rsidRPr="00D80DBA">
        <w:rPr>
          <w:rFonts w:ascii="Times New Roman" w:hAnsi="Times New Roman" w:cs="Times New Roman"/>
          <w:sz w:val="24"/>
          <w:szCs w:val="24"/>
        </w:rPr>
        <w:t>Asmaa</w:t>
      </w:r>
      <w:proofErr w:type="spellEnd"/>
      <w:r w:rsidRPr="00D80DBA">
        <w:rPr>
          <w:rFonts w:ascii="Times New Roman" w:hAnsi="Times New Roman" w:cs="Times New Roman"/>
          <w:sz w:val="24"/>
          <w:szCs w:val="24"/>
        </w:rPr>
        <w:t xml:space="preserve"> et al., 2023).</w:t>
      </w:r>
    </w:p>
    <w:p w14:paraId="3FD156C8" w14:textId="67ABCC9D" w:rsidR="00D80DBA" w:rsidRDefault="00D80DBA" w:rsidP="00D80DBA">
      <w:pPr>
        <w:spacing w:line="480" w:lineRule="auto"/>
        <w:rPr>
          <w:rFonts w:ascii="Times New Roman" w:hAnsi="Times New Roman" w:cs="Times New Roman"/>
          <w:sz w:val="24"/>
          <w:szCs w:val="24"/>
        </w:rPr>
      </w:pPr>
      <w:r w:rsidRPr="00D80DBA">
        <w:rPr>
          <w:rFonts w:ascii="Times New Roman" w:hAnsi="Times New Roman" w:cs="Times New Roman"/>
          <w:sz w:val="24"/>
          <w:szCs w:val="24"/>
        </w:rPr>
        <w:t>Such irrationality in antibiotics promotes the development of antimicrobial resistance (AMR), the consequences of which make the treatment of subsequent infections more difficult and costly. There can also be the unnecessary side effects of prescribing children, which increases healthcare wastefulness (</w:t>
      </w:r>
      <w:proofErr w:type="spellStart"/>
      <w:r w:rsidRPr="00D80DBA">
        <w:rPr>
          <w:rFonts w:ascii="Times New Roman" w:hAnsi="Times New Roman" w:cs="Times New Roman"/>
          <w:sz w:val="24"/>
          <w:szCs w:val="24"/>
        </w:rPr>
        <w:t>Asmaa</w:t>
      </w:r>
      <w:proofErr w:type="spellEnd"/>
      <w:r w:rsidRPr="00D80DBA">
        <w:rPr>
          <w:rFonts w:ascii="Times New Roman" w:hAnsi="Times New Roman" w:cs="Times New Roman"/>
          <w:sz w:val="24"/>
          <w:szCs w:val="24"/>
        </w:rPr>
        <w:t xml:space="preserve"> et al., 2023). The research points out that without the term nosocomial applied to the antibiotic stewardship program the problem of inappropriate prescription is only going to thrive due to diagnosability, patient demand, and seasonal patterns of respiratory </w:t>
      </w:r>
      <w:proofErr w:type="spellStart"/>
      <w:r w:rsidRPr="00D80DBA">
        <w:rPr>
          <w:rFonts w:ascii="Times New Roman" w:hAnsi="Times New Roman" w:cs="Times New Roman"/>
          <w:sz w:val="24"/>
          <w:szCs w:val="24"/>
        </w:rPr>
        <w:t>lengthenings</w:t>
      </w:r>
      <w:proofErr w:type="spellEnd"/>
      <w:r w:rsidRPr="00D80DBA">
        <w:rPr>
          <w:rFonts w:ascii="Times New Roman" w:hAnsi="Times New Roman" w:cs="Times New Roman"/>
          <w:sz w:val="24"/>
          <w:szCs w:val="24"/>
        </w:rPr>
        <w:t>.</w:t>
      </w:r>
    </w:p>
    <w:p w14:paraId="3E220C96" w14:textId="44139F41" w:rsidR="005C74BF" w:rsidRPr="005C74BF" w:rsidRDefault="005C74BF" w:rsidP="002C145B">
      <w:pPr>
        <w:spacing w:line="480" w:lineRule="auto"/>
        <w:rPr>
          <w:rFonts w:ascii="Times New Roman" w:hAnsi="Times New Roman" w:cs="Times New Roman"/>
          <w:b/>
          <w:bCs/>
          <w:sz w:val="24"/>
          <w:szCs w:val="24"/>
        </w:rPr>
      </w:pPr>
      <w:r w:rsidRPr="005C74BF">
        <w:rPr>
          <w:rFonts w:ascii="Times New Roman" w:hAnsi="Times New Roman" w:cs="Times New Roman"/>
          <w:b/>
          <w:bCs/>
          <w:sz w:val="24"/>
          <w:szCs w:val="24"/>
        </w:rPr>
        <w:t xml:space="preserve">Overview of Research </w:t>
      </w:r>
    </w:p>
    <w:p w14:paraId="4D3802B8" w14:textId="437544D4" w:rsidR="005C74BF" w:rsidRDefault="005C74BF" w:rsidP="002C145B">
      <w:pPr>
        <w:spacing w:line="480" w:lineRule="auto"/>
        <w:rPr>
          <w:rFonts w:ascii="Times New Roman" w:hAnsi="Times New Roman" w:cs="Times New Roman"/>
          <w:sz w:val="24"/>
          <w:szCs w:val="24"/>
        </w:rPr>
      </w:pPr>
      <w:r w:rsidRPr="005C74BF">
        <w:rPr>
          <w:rFonts w:ascii="Times New Roman" w:hAnsi="Times New Roman" w:cs="Times New Roman"/>
          <w:sz w:val="24"/>
          <w:szCs w:val="24"/>
        </w:rPr>
        <w:t xml:space="preserve">Over-prescription of antibiotics is an urgent healthcare concern in Pakistan and includes both medical and dental practices, which leads to the multinational healthcare problem of antimicrobial resistance (AMR). </w:t>
      </w:r>
      <w:proofErr w:type="spellStart"/>
      <w:r w:rsidRPr="005C74BF">
        <w:rPr>
          <w:rFonts w:ascii="Times New Roman" w:hAnsi="Times New Roman" w:cs="Times New Roman"/>
          <w:color w:val="222222"/>
          <w:sz w:val="24"/>
          <w:szCs w:val="24"/>
          <w:shd w:val="clear" w:color="auto" w:fill="FFFFFF"/>
        </w:rPr>
        <w:t>Asmaa</w:t>
      </w:r>
      <w:proofErr w:type="spellEnd"/>
      <w:r w:rsidRPr="005C74BF">
        <w:rPr>
          <w:rFonts w:ascii="Times New Roman" w:hAnsi="Times New Roman" w:cs="Times New Roman"/>
          <w:sz w:val="24"/>
          <w:szCs w:val="24"/>
        </w:rPr>
        <w:t xml:space="preserve"> </w:t>
      </w:r>
      <w:r>
        <w:rPr>
          <w:rFonts w:ascii="Times New Roman" w:hAnsi="Times New Roman" w:cs="Times New Roman"/>
          <w:sz w:val="24"/>
          <w:szCs w:val="24"/>
        </w:rPr>
        <w:t xml:space="preserve">et al. (2023) </w:t>
      </w:r>
      <w:r w:rsidRPr="005C74BF">
        <w:rPr>
          <w:rFonts w:ascii="Times New Roman" w:hAnsi="Times New Roman" w:cs="Times New Roman"/>
          <w:sz w:val="24"/>
          <w:szCs w:val="24"/>
        </w:rPr>
        <w:t>interrogated knowledge, attitude, and practice among dental practitioners in secondary and tertiary care hospitals and clinics dealing with endodontic emergencies. The survey of 409 people on the web showed a desire to give multi-visit root canal procedures</w:t>
      </w:r>
      <w:r>
        <w:rPr>
          <w:rFonts w:ascii="Times New Roman" w:hAnsi="Times New Roman" w:cs="Times New Roman"/>
          <w:sz w:val="24"/>
          <w:szCs w:val="24"/>
        </w:rPr>
        <w:t>,</w:t>
      </w:r>
      <w:r w:rsidRPr="005C74BF">
        <w:rPr>
          <w:rFonts w:ascii="Times New Roman" w:hAnsi="Times New Roman" w:cs="Times New Roman"/>
          <w:sz w:val="24"/>
          <w:szCs w:val="24"/>
        </w:rPr>
        <w:t xml:space="preserve"> both in irreversible pulpitis (73.59</w:t>
      </w:r>
      <w:r>
        <w:rPr>
          <w:rFonts w:ascii="Times New Roman" w:hAnsi="Times New Roman" w:cs="Times New Roman"/>
          <w:sz w:val="24"/>
          <w:szCs w:val="24"/>
        </w:rPr>
        <w:t>%</w:t>
      </w:r>
      <w:r w:rsidRPr="005C74BF">
        <w:rPr>
          <w:rFonts w:ascii="Times New Roman" w:hAnsi="Times New Roman" w:cs="Times New Roman"/>
          <w:sz w:val="24"/>
          <w:szCs w:val="24"/>
        </w:rPr>
        <w:t>) and necrotic pulp/periapical lesion (79.95</w:t>
      </w:r>
      <w:r>
        <w:rPr>
          <w:rFonts w:ascii="Times New Roman" w:hAnsi="Times New Roman" w:cs="Times New Roman"/>
          <w:sz w:val="24"/>
          <w:szCs w:val="24"/>
        </w:rPr>
        <w:t>%</w:t>
      </w:r>
      <w:r w:rsidRPr="005C74B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5C74BF">
        <w:rPr>
          <w:rFonts w:ascii="Times New Roman" w:hAnsi="Times New Roman" w:cs="Times New Roman"/>
          <w:color w:val="222222"/>
          <w:sz w:val="24"/>
          <w:szCs w:val="24"/>
          <w:shd w:val="clear" w:color="auto" w:fill="FFFFFF"/>
        </w:rPr>
        <w:t>Asmaa</w:t>
      </w:r>
      <w:proofErr w:type="spellEnd"/>
      <w:r>
        <w:rPr>
          <w:rFonts w:ascii="Times New Roman" w:hAnsi="Times New Roman" w:cs="Times New Roman"/>
          <w:color w:val="222222"/>
          <w:sz w:val="24"/>
          <w:szCs w:val="24"/>
          <w:shd w:val="clear" w:color="auto" w:fill="FFFFFF"/>
        </w:rPr>
        <w:t xml:space="preserve"> et al., 2023</w:t>
      </w:r>
      <w:r>
        <w:rPr>
          <w:rFonts w:ascii="Times New Roman" w:hAnsi="Times New Roman" w:cs="Times New Roman"/>
          <w:sz w:val="24"/>
          <w:szCs w:val="24"/>
        </w:rPr>
        <w:t>)</w:t>
      </w:r>
      <w:r w:rsidRPr="005C74BF">
        <w:rPr>
          <w:rFonts w:ascii="Times New Roman" w:hAnsi="Times New Roman" w:cs="Times New Roman"/>
          <w:sz w:val="24"/>
          <w:szCs w:val="24"/>
        </w:rPr>
        <w:t xml:space="preserve">. Of particular concern was the high percentages of dentists prescribing antibiotics in conditions </w:t>
      </w:r>
      <w:r>
        <w:rPr>
          <w:rFonts w:ascii="Times New Roman" w:hAnsi="Times New Roman" w:cs="Times New Roman"/>
          <w:sz w:val="24"/>
          <w:szCs w:val="24"/>
        </w:rPr>
        <w:t>that</w:t>
      </w:r>
      <w:r w:rsidRPr="005C74BF">
        <w:rPr>
          <w:rFonts w:ascii="Times New Roman" w:hAnsi="Times New Roman" w:cs="Times New Roman"/>
          <w:sz w:val="24"/>
          <w:szCs w:val="24"/>
        </w:rPr>
        <w:t xml:space="preserve"> do not commonly require them- 45.48</w:t>
      </w:r>
      <w:r>
        <w:rPr>
          <w:rFonts w:ascii="Times New Roman" w:hAnsi="Times New Roman" w:cs="Times New Roman"/>
          <w:sz w:val="24"/>
          <w:szCs w:val="24"/>
        </w:rPr>
        <w:t xml:space="preserve">% </w:t>
      </w:r>
      <w:r w:rsidRPr="005C74BF">
        <w:rPr>
          <w:rFonts w:ascii="Times New Roman" w:hAnsi="Times New Roman" w:cs="Times New Roman"/>
          <w:sz w:val="24"/>
          <w:szCs w:val="24"/>
        </w:rPr>
        <w:t>in irreversible pulpitis and 37.9</w:t>
      </w:r>
      <w:r>
        <w:rPr>
          <w:rFonts w:ascii="Times New Roman" w:hAnsi="Times New Roman" w:cs="Times New Roman"/>
          <w:sz w:val="24"/>
          <w:szCs w:val="24"/>
        </w:rPr>
        <w:t>%</w:t>
      </w:r>
      <w:r w:rsidRPr="005C74BF">
        <w:rPr>
          <w:rFonts w:ascii="Times New Roman" w:hAnsi="Times New Roman" w:cs="Times New Roman"/>
          <w:sz w:val="24"/>
          <w:szCs w:val="24"/>
        </w:rPr>
        <w:t xml:space="preserve"> in acute apical periodontitis</w:t>
      </w:r>
      <w:r>
        <w:rPr>
          <w:rFonts w:ascii="Times New Roman" w:hAnsi="Times New Roman" w:cs="Times New Roman"/>
          <w:sz w:val="24"/>
          <w:szCs w:val="24"/>
        </w:rPr>
        <w:t>,</w:t>
      </w:r>
      <w:r w:rsidRPr="005C74BF">
        <w:rPr>
          <w:rFonts w:ascii="Times New Roman" w:hAnsi="Times New Roman" w:cs="Times New Roman"/>
          <w:sz w:val="24"/>
          <w:szCs w:val="24"/>
        </w:rPr>
        <w:t xml:space="preserve"> even though most of the cases could be addressed using local treatment and pain relievers</w:t>
      </w:r>
      <w:r>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Pr="005C74BF">
        <w:rPr>
          <w:rFonts w:ascii="Times New Roman" w:hAnsi="Times New Roman" w:cs="Times New Roman"/>
          <w:color w:val="222222"/>
          <w:sz w:val="24"/>
          <w:szCs w:val="24"/>
          <w:shd w:val="clear" w:color="auto" w:fill="FFFFFF"/>
        </w:rPr>
        <w:t>Asmaa</w:t>
      </w:r>
      <w:proofErr w:type="spellEnd"/>
      <w:r>
        <w:rPr>
          <w:rFonts w:ascii="Times New Roman" w:hAnsi="Times New Roman" w:cs="Times New Roman"/>
          <w:color w:val="222222"/>
          <w:sz w:val="24"/>
          <w:szCs w:val="24"/>
          <w:shd w:val="clear" w:color="auto" w:fill="FFFFFF"/>
        </w:rPr>
        <w:t xml:space="preserve"> et al., 2023</w:t>
      </w:r>
      <w:r>
        <w:rPr>
          <w:rFonts w:ascii="Times New Roman" w:hAnsi="Times New Roman" w:cs="Times New Roman"/>
          <w:sz w:val="24"/>
          <w:szCs w:val="24"/>
        </w:rPr>
        <w:t>)</w:t>
      </w:r>
      <w:r w:rsidRPr="005C74BF">
        <w:rPr>
          <w:rFonts w:ascii="Times New Roman" w:hAnsi="Times New Roman" w:cs="Times New Roman"/>
          <w:sz w:val="24"/>
          <w:szCs w:val="24"/>
        </w:rPr>
        <w:t>. It was found that acute cases of apical abscess triggered the most frequent use of antibiotics</w:t>
      </w:r>
      <w:r>
        <w:rPr>
          <w:rFonts w:ascii="Times New Roman" w:hAnsi="Times New Roman" w:cs="Times New Roman"/>
          <w:sz w:val="24"/>
          <w:szCs w:val="24"/>
        </w:rPr>
        <w:t>. However,</w:t>
      </w:r>
      <w:r w:rsidRPr="005C74BF">
        <w:rPr>
          <w:rFonts w:ascii="Times New Roman" w:hAnsi="Times New Roman" w:cs="Times New Roman"/>
          <w:sz w:val="24"/>
          <w:szCs w:val="24"/>
        </w:rPr>
        <w:t xml:space="preserve"> most </w:t>
      </w:r>
      <w:proofErr w:type="spellStart"/>
      <w:r w:rsidRPr="005C74BF">
        <w:rPr>
          <w:rFonts w:ascii="Times New Roman" w:hAnsi="Times New Roman" w:cs="Times New Roman"/>
          <w:sz w:val="24"/>
          <w:szCs w:val="24"/>
        </w:rPr>
        <w:t>favo</w:t>
      </w:r>
      <w:r>
        <w:rPr>
          <w:rFonts w:ascii="Times New Roman" w:hAnsi="Times New Roman" w:cs="Times New Roman"/>
          <w:sz w:val="24"/>
          <w:szCs w:val="24"/>
        </w:rPr>
        <w:t>u</w:t>
      </w:r>
      <w:r w:rsidRPr="005C74BF">
        <w:rPr>
          <w:rFonts w:ascii="Times New Roman" w:hAnsi="Times New Roman" w:cs="Times New Roman"/>
          <w:sz w:val="24"/>
          <w:szCs w:val="24"/>
        </w:rPr>
        <w:t>red</w:t>
      </w:r>
      <w:proofErr w:type="spellEnd"/>
      <w:r w:rsidRPr="005C74BF">
        <w:rPr>
          <w:rFonts w:ascii="Times New Roman" w:hAnsi="Times New Roman" w:cs="Times New Roman"/>
          <w:sz w:val="24"/>
          <w:szCs w:val="24"/>
        </w:rPr>
        <w:t xml:space="preserve"> amoxicillin-clavulanate (83.6</w:t>
      </w:r>
      <w:r>
        <w:rPr>
          <w:rFonts w:ascii="Times New Roman" w:hAnsi="Times New Roman" w:cs="Times New Roman"/>
          <w:sz w:val="24"/>
          <w:szCs w:val="24"/>
        </w:rPr>
        <w:t>%</w:t>
      </w:r>
      <w:r w:rsidRPr="005C74BF">
        <w:rPr>
          <w:rFonts w:ascii="Times New Roman" w:hAnsi="Times New Roman" w:cs="Times New Roman"/>
          <w:sz w:val="24"/>
          <w:szCs w:val="24"/>
        </w:rPr>
        <w:t xml:space="preserve">), with most suggesting at least </w:t>
      </w:r>
      <w:r>
        <w:rPr>
          <w:rFonts w:ascii="Times New Roman" w:hAnsi="Times New Roman" w:cs="Times New Roman"/>
          <w:sz w:val="24"/>
          <w:szCs w:val="24"/>
        </w:rPr>
        <w:t xml:space="preserve">a </w:t>
      </w:r>
      <w:r w:rsidRPr="005C74BF">
        <w:rPr>
          <w:rFonts w:ascii="Times New Roman" w:hAnsi="Times New Roman" w:cs="Times New Roman"/>
          <w:sz w:val="24"/>
          <w:szCs w:val="24"/>
        </w:rPr>
        <w:t xml:space="preserve">five-day protocol </w:t>
      </w:r>
      <w:r w:rsidRPr="005C74BF">
        <w:rPr>
          <w:rFonts w:ascii="Times New Roman" w:hAnsi="Times New Roman" w:cs="Times New Roman"/>
          <w:sz w:val="24"/>
          <w:szCs w:val="24"/>
        </w:rPr>
        <w:lastRenderedPageBreak/>
        <w:t>(69</w:t>
      </w:r>
      <w:r>
        <w:rPr>
          <w:rFonts w:ascii="Times New Roman" w:hAnsi="Times New Roman" w:cs="Times New Roman"/>
          <w:sz w:val="24"/>
          <w:szCs w:val="24"/>
        </w:rPr>
        <w:t>%</w:t>
      </w:r>
      <w:r w:rsidRPr="005C74BF">
        <w:rPr>
          <w:rFonts w:ascii="Times New Roman" w:hAnsi="Times New Roman" w:cs="Times New Roman"/>
          <w:sz w:val="24"/>
          <w:szCs w:val="24"/>
        </w:rPr>
        <w:t xml:space="preserve">). This evidence demonstrates </w:t>
      </w:r>
      <w:r>
        <w:rPr>
          <w:rFonts w:ascii="Times New Roman" w:hAnsi="Times New Roman" w:cs="Times New Roman"/>
          <w:sz w:val="24"/>
          <w:szCs w:val="24"/>
        </w:rPr>
        <w:t>a disparity between advice on guidelines and real-life prescribing and</w:t>
      </w:r>
      <w:r w:rsidRPr="005C74BF">
        <w:rPr>
          <w:rFonts w:ascii="Times New Roman" w:hAnsi="Times New Roman" w:cs="Times New Roman"/>
          <w:sz w:val="24"/>
          <w:szCs w:val="24"/>
        </w:rPr>
        <w:t xml:space="preserve"> among patients, at least the cognizant ones, who also understand the danger of AMR.</w:t>
      </w:r>
      <w:r>
        <w:rPr>
          <w:rFonts w:ascii="Times New Roman" w:hAnsi="Times New Roman" w:cs="Times New Roman"/>
          <w:sz w:val="24"/>
          <w:szCs w:val="24"/>
        </w:rPr>
        <w:t xml:space="preserve"> </w:t>
      </w:r>
      <w:r w:rsidRPr="005C74BF">
        <w:rPr>
          <w:rFonts w:ascii="Times New Roman" w:hAnsi="Times New Roman" w:cs="Times New Roman"/>
          <w:color w:val="222222"/>
          <w:sz w:val="24"/>
          <w:szCs w:val="24"/>
          <w:shd w:val="clear" w:color="auto" w:fill="FFFFFF"/>
        </w:rPr>
        <w:t>Yaqoob</w:t>
      </w:r>
      <w:r w:rsidRPr="005C74BF">
        <w:rPr>
          <w:rFonts w:ascii="Times New Roman" w:hAnsi="Times New Roman" w:cs="Times New Roman"/>
          <w:sz w:val="24"/>
          <w:szCs w:val="24"/>
        </w:rPr>
        <w:t xml:space="preserve"> </w:t>
      </w:r>
      <w:r>
        <w:rPr>
          <w:rFonts w:ascii="Times New Roman" w:hAnsi="Times New Roman" w:cs="Times New Roman"/>
          <w:sz w:val="24"/>
          <w:szCs w:val="24"/>
        </w:rPr>
        <w:t xml:space="preserve">et al. (2024) conducted a </w:t>
      </w:r>
      <w:r w:rsidRPr="005C74BF">
        <w:rPr>
          <w:rFonts w:ascii="Times New Roman" w:hAnsi="Times New Roman" w:cs="Times New Roman"/>
          <w:sz w:val="24"/>
          <w:szCs w:val="24"/>
        </w:rPr>
        <w:t xml:space="preserve">study at </w:t>
      </w:r>
      <w:r>
        <w:rPr>
          <w:rFonts w:ascii="Times New Roman" w:hAnsi="Times New Roman" w:cs="Times New Roman"/>
          <w:sz w:val="24"/>
          <w:szCs w:val="24"/>
        </w:rPr>
        <w:t xml:space="preserve">the </w:t>
      </w:r>
      <w:r w:rsidRPr="005C74BF">
        <w:rPr>
          <w:rFonts w:ascii="Times New Roman" w:hAnsi="Times New Roman" w:cs="Times New Roman"/>
          <w:sz w:val="24"/>
          <w:szCs w:val="24"/>
        </w:rPr>
        <w:t>Combined military hospital</w:t>
      </w:r>
      <w:r>
        <w:rPr>
          <w:rFonts w:ascii="Times New Roman" w:hAnsi="Times New Roman" w:cs="Times New Roman"/>
          <w:sz w:val="24"/>
          <w:szCs w:val="24"/>
        </w:rPr>
        <w:t xml:space="preserve"> and found that a</w:t>
      </w:r>
      <w:r w:rsidRPr="005C74BF">
        <w:rPr>
          <w:rFonts w:ascii="Times New Roman" w:hAnsi="Times New Roman" w:cs="Times New Roman"/>
          <w:sz w:val="24"/>
          <w:szCs w:val="24"/>
        </w:rPr>
        <w:t xml:space="preserve">mong </w:t>
      </w:r>
      <w:r>
        <w:rPr>
          <w:rFonts w:ascii="Times New Roman" w:hAnsi="Times New Roman" w:cs="Times New Roman"/>
          <w:sz w:val="24"/>
          <w:szCs w:val="24"/>
        </w:rPr>
        <w:t>the 225 children examined, 61% were given antibiotics, of which 90% were</w:t>
      </w:r>
      <w:r w:rsidRPr="005C74BF">
        <w:rPr>
          <w:rFonts w:ascii="Times New Roman" w:hAnsi="Times New Roman" w:cs="Times New Roman"/>
          <w:sz w:val="24"/>
          <w:szCs w:val="24"/>
        </w:rPr>
        <w:t xml:space="preserve"> second-line agents. Older age, high fever, seasonal concern (autumn</w:t>
      </w:r>
      <w:r>
        <w:rPr>
          <w:rFonts w:ascii="Times New Roman" w:hAnsi="Times New Roman" w:cs="Times New Roman"/>
          <w:sz w:val="24"/>
          <w:szCs w:val="24"/>
        </w:rPr>
        <w:t>/</w:t>
      </w:r>
      <w:r w:rsidRPr="005C74BF">
        <w:rPr>
          <w:rFonts w:ascii="Times New Roman" w:hAnsi="Times New Roman" w:cs="Times New Roman"/>
          <w:sz w:val="24"/>
          <w:szCs w:val="24"/>
        </w:rPr>
        <w:t>winter), ill appe</w:t>
      </w:r>
      <w:r>
        <w:rPr>
          <w:rFonts w:ascii="Times New Roman" w:hAnsi="Times New Roman" w:cs="Times New Roman"/>
          <w:sz w:val="24"/>
          <w:szCs w:val="24"/>
        </w:rPr>
        <w:t>a</w:t>
      </w:r>
      <w:r w:rsidRPr="005C74BF">
        <w:rPr>
          <w:rFonts w:ascii="Times New Roman" w:hAnsi="Times New Roman" w:cs="Times New Roman"/>
          <w:sz w:val="24"/>
          <w:szCs w:val="24"/>
        </w:rPr>
        <w:t xml:space="preserve">rances, and abnormal vital signs (tachycardia, tachypnea) were the factors that </w:t>
      </w:r>
      <w:r>
        <w:rPr>
          <w:rFonts w:ascii="Times New Roman" w:hAnsi="Times New Roman" w:cs="Times New Roman"/>
          <w:sz w:val="24"/>
          <w:szCs w:val="24"/>
        </w:rPr>
        <w:t>significantly contributed to increased prescription rates (</w:t>
      </w:r>
      <w:r w:rsidRPr="005C74BF">
        <w:rPr>
          <w:rFonts w:ascii="Times New Roman" w:hAnsi="Times New Roman" w:cs="Times New Roman"/>
          <w:color w:val="222222"/>
          <w:sz w:val="24"/>
          <w:szCs w:val="24"/>
          <w:shd w:val="clear" w:color="auto" w:fill="FFFFFF"/>
        </w:rPr>
        <w:t>Yaqoob</w:t>
      </w:r>
      <w:r w:rsidRPr="005C74BF">
        <w:rPr>
          <w:rFonts w:ascii="Times New Roman" w:hAnsi="Times New Roman" w:cs="Times New Roman"/>
          <w:sz w:val="24"/>
          <w:szCs w:val="24"/>
        </w:rPr>
        <w:t xml:space="preserve"> </w:t>
      </w:r>
      <w:r>
        <w:rPr>
          <w:rFonts w:ascii="Times New Roman" w:hAnsi="Times New Roman" w:cs="Times New Roman"/>
          <w:sz w:val="24"/>
          <w:szCs w:val="24"/>
        </w:rPr>
        <w:t>et al.</w:t>
      </w:r>
      <w:r>
        <w:rPr>
          <w:rFonts w:ascii="Times New Roman" w:hAnsi="Times New Roman" w:cs="Times New Roman"/>
          <w:sz w:val="24"/>
          <w:szCs w:val="24"/>
        </w:rPr>
        <w:t>, 2024)</w:t>
      </w:r>
      <w:r w:rsidRPr="005C74BF">
        <w:rPr>
          <w:rFonts w:ascii="Times New Roman" w:hAnsi="Times New Roman" w:cs="Times New Roman"/>
          <w:sz w:val="24"/>
          <w:szCs w:val="24"/>
        </w:rPr>
        <w:t xml:space="preserve">. Probable viral diseases in </w:t>
      </w:r>
      <w:r>
        <w:rPr>
          <w:rFonts w:ascii="Times New Roman" w:hAnsi="Times New Roman" w:cs="Times New Roman"/>
          <w:sz w:val="24"/>
          <w:szCs w:val="24"/>
        </w:rPr>
        <w:t>managing</w:t>
      </w:r>
      <w:r w:rsidRPr="005C74BF">
        <w:rPr>
          <w:rFonts w:ascii="Times New Roman" w:hAnsi="Times New Roman" w:cs="Times New Roman"/>
          <w:sz w:val="24"/>
          <w:szCs w:val="24"/>
        </w:rPr>
        <w:t xml:space="preserve"> respiratory tract infection (RTI) presented a complex picture of uncertainty that resulted in antibiotic prescription with a </w:t>
      </w:r>
      <w:r>
        <w:rPr>
          <w:rFonts w:ascii="Times New Roman" w:hAnsi="Times New Roman" w:cs="Times New Roman"/>
          <w:sz w:val="24"/>
          <w:szCs w:val="24"/>
        </w:rPr>
        <w:t>broa</w:t>
      </w:r>
      <w:r w:rsidRPr="005C74BF">
        <w:rPr>
          <w:rFonts w:ascii="Times New Roman" w:hAnsi="Times New Roman" w:cs="Times New Roman"/>
          <w:sz w:val="24"/>
          <w:szCs w:val="24"/>
        </w:rPr>
        <w:t>der scope of over-treatment.</w:t>
      </w:r>
    </w:p>
    <w:p w14:paraId="625664ED" w14:textId="4B35EBDD" w:rsidR="005C74BF" w:rsidRDefault="005C74BF" w:rsidP="002C145B">
      <w:pPr>
        <w:spacing w:line="480" w:lineRule="auto"/>
        <w:rPr>
          <w:rFonts w:ascii="Times New Roman" w:hAnsi="Times New Roman" w:cs="Times New Roman"/>
          <w:b/>
          <w:bCs/>
          <w:sz w:val="24"/>
          <w:szCs w:val="24"/>
        </w:rPr>
      </w:pPr>
      <w:r w:rsidRPr="005C74BF">
        <w:rPr>
          <w:rFonts w:ascii="Times New Roman" w:hAnsi="Times New Roman" w:cs="Times New Roman"/>
          <w:b/>
          <w:bCs/>
          <w:sz w:val="24"/>
          <w:szCs w:val="24"/>
        </w:rPr>
        <w:t>Current and Proposed Policies</w:t>
      </w:r>
    </w:p>
    <w:p w14:paraId="062B2252" w14:textId="13B9E0C4" w:rsidR="005C74BF" w:rsidRPr="005C74BF" w:rsidRDefault="005C74BF" w:rsidP="002C145B">
      <w:pPr>
        <w:spacing w:line="480" w:lineRule="auto"/>
        <w:rPr>
          <w:rFonts w:ascii="Times New Roman" w:hAnsi="Times New Roman" w:cs="Times New Roman"/>
          <w:sz w:val="24"/>
          <w:szCs w:val="24"/>
        </w:rPr>
      </w:pPr>
      <w:r w:rsidRPr="005C74BF">
        <w:rPr>
          <w:rFonts w:ascii="Times New Roman" w:hAnsi="Times New Roman" w:cs="Times New Roman"/>
          <w:sz w:val="24"/>
          <w:szCs w:val="24"/>
        </w:rPr>
        <w:t xml:space="preserve">1. National Action Plan on Antimicrobial Resistance (AMR) Pakistan is one of the many countries that have developed a National Action Plan on AMR, aimed at surveillance, infection prevention and rational use of antibiotics, in collaboration with the World Health </w:t>
      </w:r>
      <w:proofErr w:type="spellStart"/>
      <w:r w:rsidRPr="005C74BF">
        <w:rPr>
          <w:rFonts w:ascii="Times New Roman" w:hAnsi="Times New Roman" w:cs="Times New Roman"/>
          <w:sz w:val="24"/>
          <w:szCs w:val="24"/>
        </w:rPr>
        <w:t>Organi</w:t>
      </w:r>
      <w:r>
        <w:rPr>
          <w:rFonts w:ascii="Times New Roman" w:hAnsi="Times New Roman" w:cs="Times New Roman"/>
          <w:sz w:val="24"/>
          <w:szCs w:val="24"/>
        </w:rPr>
        <w:t>s</w:t>
      </w:r>
      <w:r w:rsidRPr="005C74BF">
        <w:rPr>
          <w:rFonts w:ascii="Times New Roman" w:hAnsi="Times New Roman" w:cs="Times New Roman"/>
          <w:sz w:val="24"/>
          <w:szCs w:val="24"/>
        </w:rPr>
        <w:t>ation</w:t>
      </w:r>
      <w:proofErr w:type="spellEnd"/>
      <w:r w:rsidRPr="005C74BF">
        <w:rPr>
          <w:rFonts w:ascii="Times New Roman" w:hAnsi="Times New Roman" w:cs="Times New Roman"/>
          <w:sz w:val="24"/>
          <w:szCs w:val="24"/>
        </w:rPr>
        <w:t xml:space="preserve"> (WHO). This policy encourages education of medical practitioners, training, and public education to minimi</w:t>
      </w:r>
      <w:r>
        <w:rPr>
          <w:rFonts w:ascii="Times New Roman" w:hAnsi="Times New Roman" w:cs="Times New Roman"/>
          <w:sz w:val="24"/>
          <w:szCs w:val="24"/>
        </w:rPr>
        <w:t>z</w:t>
      </w:r>
      <w:r w:rsidRPr="005C74BF">
        <w:rPr>
          <w:rFonts w:ascii="Times New Roman" w:hAnsi="Times New Roman" w:cs="Times New Roman"/>
          <w:sz w:val="24"/>
          <w:szCs w:val="24"/>
        </w:rPr>
        <w:t xml:space="preserve">e the </w:t>
      </w:r>
      <w:r>
        <w:rPr>
          <w:rFonts w:ascii="Times New Roman" w:hAnsi="Times New Roman" w:cs="Times New Roman"/>
          <w:sz w:val="24"/>
          <w:szCs w:val="24"/>
        </w:rPr>
        <w:t>us</w:t>
      </w:r>
      <w:r w:rsidRPr="005C74BF">
        <w:rPr>
          <w:rFonts w:ascii="Times New Roman" w:hAnsi="Times New Roman" w:cs="Times New Roman"/>
          <w:sz w:val="24"/>
          <w:szCs w:val="24"/>
        </w:rPr>
        <w:t xml:space="preserve">e of prescriptions. Nonetheless, its implementation </w:t>
      </w:r>
      <w:r>
        <w:rPr>
          <w:rFonts w:ascii="Times New Roman" w:hAnsi="Times New Roman" w:cs="Times New Roman"/>
          <w:sz w:val="24"/>
          <w:szCs w:val="24"/>
        </w:rPr>
        <w:t>at the primary care and dental practices level</w:t>
      </w:r>
      <w:r w:rsidRPr="005C74BF">
        <w:rPr>
          <w:rFonts w:ascii="Times New Roman" w:hAnsi="Times New Roman" w:cs="Times New Roman"/>
          <w:sz w:val="24"/>
          <w:szCs w:val="24"/>
        </w:rPr>
        <w:t>s is slight</w:t>
      </w:r>
      <w:r>
        <w:rPr>
          <w:rFonts w:ascii="Times New Roman" w:hAnsi="Times New Roman" w:cs="Times New Roman"/>
          <w:sz w:val="24"/>
          <w:szCs w:val="24"/>
        </w:rPr>
        <w:t>;</w:t>
      </w:r>
      <w:r w:rsidRPr="005C74BF">
        <w:rPr>
          <w:rFonts w:ascii="Times New Roman" w:hAnsi="Times New Roman" w:cs="Times New Roman"/>
          <w:sz w:val="24"/>
          <w:szCs w:val="24"/>
        </w:rPr>
        <w:t xml:space="preserve"> there are weak points in monitoring and enforcement.</w:t>
      </w:r>
    </w:p>
    <w:p w14:paraId="3790D34A" w14:textId="4253DB70" w:rsidR="005C74BF" w:rsidRPr="005C74BF" w:rsidRDefault="005C74BF" w:rsidP="002C145B">
      <w:pPr>
        <w:spacing w:line="480" w:lineRule="auto"/>
        <w:rPr>
          <w:rFonts w:ascii="Times New Roman" w:hAnsi="Times New Roman" w:cs="Times New Roman"/>
          <w:sz w:val="24"/>
          <w:szCs w:val="24"/>
        </w:rPr>
      </w:pPr>
      <w:r w:rsidRPr="005C74BF">
        <w:rPr>
          <w:rFonts w:ascii="Times New Roman" w:hAnsi="Times New Roman" w:cs="Times New Roman"/>
          <w:sz w:val="24"/>
          <w:szCs w:val="24"/>
        </w:rPr>
        <w:t>2. Prescription Regulation and Essential Medicines List (EML)</w:t>
      </w:r>
      <w:r>
        <w:rPr>
          <w:rFonts w:ascii="Times New Roman" w:hAnsi="Times New Roman" w:cs="Times New Roman"/>
          <w:sz w:val="24"/>
          <w:szCs w:val="24"/>
        </w:rPr>
        <w:t xml:space="preserve">: </w:t>
      </w:r>
      <w:r w:rsidRPr="005C74BF">
        <w:rPr>
          <w:rFonts w:ascii="Times New Roman" w:hAnsi="Times New Roman" w:cs="Times New Roman"/>
          <w:sz w:val="24"/>
          <w:szCs w:val="24"/>
        </w:rPr>
        <w:t>To date, antibiotics and</w:t>
      </w:r>
      <w:r>
        <w:rPr>
          <w:rFonts w:ascii="Times New Roman" w:hAnsi="Times New Roman" w:cs="Times New Roman"/>
          <w:sz w:val="24"/>
          <w:szCs w:val="24"/>
        </w:rPr>
        <w:t>,</w:t>
      </w:r>
      <w:r w:rsidRPr="005C74BF">
        <w:rPr>
          <w:rFonts w:ascii="Times New Roman" w:hAnsi="Times New Roman" w:cs="Times New Roman"/>
          <w:sz w:val="24"/>
          <w:szCs w:val="24"/>
        </w:rPr>
        <w:t xml:space="preserve"> in particular</w:t>
      </w:r>
      <w:r>
        <w:rPr>
          <w:rFonts w:ascii="Times New Roman" w:hAnsi="Times New Roman" w:cs="Times New Roman"/>
          <w:sz w:val="24"/>
          <w:szCs w:val="24"/>
        </w:rPr>
        <w:t>,</w:t>
      </w:r>
      <w:r w:rsidRPr="005C74BF">
        <w:rPr>
          <w:rFonts w:ascii="Times New Roman" w:hAnsi="Times New Roman" w:cs="Times New Roman"/>
          <w:sz w:val="24"/>
          <w:szCs w:val="24"/>
        </w:rPr>
        <w:t xml:space="preserve"> higher-generation antibiotics, have been sold on prescription only. The EML directs </w:t>
      </w:r>
      <w:r>
        <w:rPr>
          <w:rFonts w:ascii="Times New Roman" w:hAnsi="Times New Roman" w:cs="Times New Roman"/>
          <w:sz w:val="24"/>
          <w:szCs w:val="24"/>
        </w:rPr>
        <w:t>clinicians to first-line antibiotics, depending on cost-effectiveness and the overview of resistance</w:t>
      </w:r>
      <w:r w:rsidRPr="005C74BF">
        <w:rPr>
          <w:rFonts w:ascii="Times New Roman" w:hAnsi="Times New Roman" w:cs="Times New Roman"/>
          <w:sz w:val="24"/>
          <w:szCs w:val="24"/>
        </w:rPr>
        <w:t>. In practice</w:t>
      </w:r>
      <w:r>
        <w:rPr>
          <w:rFonts w:ascii="Times New Roman" w:hAnsi="Times New Roman" w:cs="Times New Roman"/>
          <w:sz w:val="24"/>
          <w:szCs w:val="24"/>
        </w:rPr>
        <w:t>,</w:t>
      </w:r>
      <w:r w:rsidRPr="005C74BF">
        <w:rPr>
          <w:rFonts w:ascii="Times New Roman" w:hAnsi="Times New Roman" w:cs="Times New Roman"/>
          <w:sz w:val="24"/>
          <w:szCs w:val="24"/>
        </w:rPr>
        <w:t xml:space="preserve"> the regulation is unevenly applied</w:t>
      </w:r>
      <w:r>
        <w:rPr>
          <w:rFonts w:ascii="Times New Roman" w:hAnsi="Times New Roman" w:cs="Times New Roman"/>
          <w:sz w:val="24"/>
          <w:szCs w:val="24"/>
        </w:rPr>
        <w:t>,</w:t>
      </w:r>
      <w:r w:rsidRPr="005C74BF">
        <w:rPr>
          <w:rFonts w:ascii="Times New Roman" w:hAnsi="Times New Roman" w:cs="Times New Roman"/>
          <w:sz w:val="24"/>
          <w:szCs w:val="24"/>
        </w:rPr>
        <w:t xml:space="preserve"> and access to antibiotics over the counter (OTC) is still widespread</w:t>
      </w:r>
      <w:r>
        <w:rPr>
          <w:rFonts w:ascii="Times New Roman" w:hAnsi="Times New Roman" w:cs="Times New Roman"/>
          <w:sz w:val="24"/>
          <w:szCs w:val="24"/>
        </w:rPr>
        <w:t>,</w:t>
      </w:r>
      <w:r w:rsidRPr="005C74BF">
        <w:rPr>
          <w:rFonts w:ascii="Times New Roman" w:hAnsi="Times New Roman" w:cs="Times New Roman"/>
          <w:sz w:val="24"/>
          <w:szCs w:val="24"/>
        </w:rPr>
        <w:t xml:space="preserve"> which is against the purpose of the regulation.</w:t>
      </w:r>
    </w:p>
    <w:p w14:paraId="3714FA0A" w14:textId="77777777" w:rsidR="005C74BF" w:rsidRDefault="005C74BF" w:rsidP="002C145B">
      <w:pPr>
        <w:spacing w:line="480" w:lineRule="auto"/>
        <w:rPr>
          <w:rFonts w:ascii="Times New Roman" w:hAnsi="Times New Roman" w:cs="Times New Roman"/>
          <w:sz w:val="24"/>
          <w:szCs w:val="24"/>
        </w:rPr>
      </w:pPr>
      <w:r w:rsidRPr="005C74BF">
        <w:rPr>
          <w:rFonts w:ascii="Times New Roman" w:hAnsi="Times New Roman" w:cs="Times New Roman"/>
          <w:sz w:val="24"/>
          <w:szCs w:val="24"/>
        </w:rPr>
        <w:lastRenderedPageBreak/>
        <w:t xml:space="preserve">3. Antibiotic Stewardship </w:t>
      </w:r>
      <w:proofErr w:type="gramStart"/>
      <w:r w:rsidRPr="005C74BF">
        <w:rPr>
          <w:rFonts w:ascii="Times New Roman" w:hAnsi="Times New Roman" w:cs="Times New Roman"/>
          <w:sz w:val="24"/>
          <w:szCs w:val="24"/>
        </w:rPr>
        <w:t>Programs(</w:t>
      </w:r>
      <w:proofErr w:type="gramEnd"/>
      <w:r w:rsidRPr="005C74BF">
        <w:rPr>
          <w:rFonts w:ascii="Times New Roman" w:hAnsi="Times New Roman" w:cs="Times New Roman"/>
          <w:sz w:val="24"/>
          <w:szCs w:val="24"/>
        </w:rPr>
        <w:t>ASP) Proposed</w:t>
      </w:r>
      <w:r>
        <w:rPr>
          <w:rFonts w:ascii="Times New Roman" w:hAnsi="Times New Roman" w:cs="Times New Roman"/>
          <w:sz w:val="24"/>
          <w:szCs w:val="24"/>
        </w:rPr>
        <w:t xml:space="preserve">: </w:t>
      </w:r>
      <w:r w:rsidRPr="005C74BF">
        <w:rPr>
          <w:rFonts w:ascii="Times New Roman" w:hAnsi="Times New Roman" w:cs="Times New Roman"/>
          <w:sz w:val="24"/>
          <w:szCs w:val="24"/>
        </w:rPr>
        <w:t>In both hospital and outpatient settings, ASPs are being proposed as entity-based interventions to overcome misuse. Such programs would involve real-time prescription audit</w:t>
      </w:r>
      <w:r>
        <w:rPr>
          <w:rFonts w:ascii="Times New Roman" w:hAnsi="Times New Roman" w:cs="Times New Roman"/>
          <w:sz w:val="24"/>
          <w:szCs w:val="24"/>
        </w:rPr>
        <w:t>s, feedback to the prescriber, diagnostic assistance tools, and uniform treatment procedures,</w:t>
      </w:r>
      <w:r w:rsidRPr="005C74BF">
        <w:rPr>
          <w:rFonts w:ascii="Times New Roman" w:hAnsi="Times New Roman" w:cs="Times New Roman"/>
          <w:sz w:val="24"/>
          <w:szCs w:val="24"/>
        </w:rPr>
        <w:t xml:space="preserve"> especially in high</w:t>
      </w:r>
      <w:r>
        <w:rPr>
          <w:rFonts w:ascii="Times New Roman" w:hAnsi="Times New Roman" w:cs="Times New Roman"/>
          <w:sz w:val="24"/>
          <w:szCs w:val="24"/>
        </w:rPr>
        <w:t>-</w:t>
      </w:r>
      <w:r w:rsidRPr="005C74BF">
        <w:rPr>
          <w:rFonts w:ascii="Times New Roman" w:hAnsi="Times New Roman" w:cs="Times New Roman"/>
          <w:sz w:val="24"/>
          <w:szCs w:val="24"/>
        </w:rPr>
        <w:t>use setting</w:t>
      </w:r>
      <w:r>
        <w:rPr>
          <w:rFonts w:ascii="Times New Roman" w:hAnsi="Times New Roman" w:cs="Times New Roman"/>
          <w:sz w:val="24"/>
          <w:szCs w:val="24"/>
        </w:rPr>
        <w:t>s</w:t>
      </w:r>
      <w:r w:rsidRPr="005C74BF">
        <w:rPr>
          <w:rFonts w:ascii="Times New Roman" w:hAnsi="Times New Roman" w:cs="Times New Roman"/>
          <w:sz w:val="24"/>
          <w:szCs w:val="24"/>
        </w:rPr>
        <w:t xml:space="preserve"> such as </w:t>
      </w:r>
      <w:proofErr w:type="spellStart"/>
      <w:r w:rsidRPr="005C74BF">
        <w:rPr>
          <w:rFonts w:ascii="Times New Roman" w:hAnsi="Times New Roman" w:cs="Times New Roman"/>
          <w:sz w:val="24"/>
          <w:szCs w:val="24"/>
        </w:rPr>
        <w:t>paediatric</w:t>
      </w:r>
      <w:proofErr w:type="spellEnd"/>
      <w:r w:rsidRPr="005C74BF">
        <w:rPr>
          <w:rFonts w:ascii="Times New Roman" w:hAnsi="Times New Roman" w:cs="Times New Roman"/>
          <w:sz w:val="24"/>
          <w:szCs w:val="24"/>
        </w:rPr>
        <w:t xml:space="preserve"> OPDs and dental clinics. It is also suggested t</w:t>
      </w:r>
      <w:r>
        <w:rPr>
          <w:rFonts w:ascii="Times New Roman" w:hAnsi="Times New Roman" w:cs="Times New Roman"/>
          <w:sz w:val="24"/>
          <w:szCs w:val="24"/>
        </w:rPr>
        <w:t>hat stewardship training be integrated into medical and dental curricula, which would influenc</w:t>
      </w:r>
      <w:r w:rsidRPr="005C74BF">
        <w:rPr>
          <w:rFonts w:ascii="Times New Roman" w:hAnsi="Times New Roman" w:cs="Times New Roman"/>
          <w:sz w:val="24"/>
          <w:szCs w:val="24"/>
        </w:rPr>
        <w:t xml:space="preserve">e prescribing </w:t>
      </w:r>
      <w:proofErr w:type="spellStart"/>
      <w:r w:rsidRPr="005C74BF">
        <w:rPr>
          <w:rFonts w:ascii="Times New Roman" w:hAnsi="Times New Roman" w:cs="Times New Roman"/>
          <w:sz w:val="24"/>
          <w:szCs w:val="24"/>
        </w:rPr>
        <w:t>behavio</w:t>
      </w:r>
      <w:r>
        <w:rPr>
          <w:rFonts w:ascii="Times New Roman" w:hAnsi="Times New Roman" w:cs="Times New Roman"/>
          <w:sz w:val="24"/>
          <w:szCs w:val="24"/>
        </w:rPr>
        <w:t>u</w:t>
      </w:r>
      <w:r w:rsidRPr="005C74BF">
        <w:rPr>
          <w:rFonts w:ascii="Times New Roman" w:hAnsi="Times New Roman" w:cs="Times New Roman"/>
          <w:sz w:val="24"/>
          <w:szCs w:val="24"/>
        </w:rPr>
        <w:t>r</w:t>
      </w:r>
      <w:proofErr w:type="spellEnd"/>
      <w:r w:rsidRPr="005C74BF">
        <w:rPr>
          <w:rFonts w:ascii="Times New Roman" w:hAnsi="Times New Roman" w:cs="Times New Roman"/>
          <w:sz w:val="24"/>
          <w:szCs w:val="24"/>
        </w:rPr>
        <w:t xml:space="preserve"> at the early stages of a career.</w:t>
      </w:r>
    </w:p>
    <w:p w14:paraId="1EC34511" w14:textId="3AC92B66" w:rsidR="005C74BF" w:rsidRDefault="005C74BF" w:rsidP="002C145B">
      <w:pPr>
        <w:spacing w:line="480" w:lineRule="auto"/>
        <w:rPr>
          <w:rFonts w:ascii="Times New Roman" w:eastAsia="Times New Roman" w:hAnsi="Times New Roman" w:cs="Times New Roman"/>
          <w:b/>
          <w:bCs/>
          <w:sz w:val="24"/>
          <w:szCs w:val="24"/>
        </w:rPr>
      </w:pPr>
      <w:r w:rsidRPr="006E0F6C">
        <w:rPr>
          <w:rFonts w:ascii="Times New Roman" w:eastAsia="Times New Roman" w:hAnsi="Times New Roman" w:cs="Times New Roman"/>
          <w:b/>
          <w:bCs/>
          <w:sz w:val="24"/>
          <w:szCs w:val="24"/>
        </w:rPr>
        <w:t>Policy Analysis Using the Walt &amp; Gilson Policy Triangle</w:t>
      </w:r>
    </w:p>
    <w:p w14:paraId="4AE637BE" w14:textId="130A8F12" w:rsidR="005C74BF" w:rsidRPr="005C74BF" w:rsidRDefault="005C74BF" w:rsidP="002C145B">
      <w:pPr>
        <w:spacing w:line="480" w:lineRule="auto"/>
        <w:rPr>
          <w:rFonts w:ascii="Times New Roman" w:hAnsi="Times New Roman" w:cs="Times New Roman"/>
          <w:sz w:val="24"/>
          <w:szCs w:val="24"/>
        </w:rPr>
      </w:pPr>
      <w:r w:rsidRPr="005C74BF">
        <w:rPr>
          <w:rFonts w:ascii="Times New Roman" w:hAnsi="Times New Roman" w:cs="Times New Roman"/>
          <w:sz w:val="24"/>
          <w:szCs w:val="24"/>
        </w:rPr>
        <w:t xml:space="preserve">The Walt &amp; Gilson Policy Triangle model looks at health policy in four interconnected elements: the context, the content, the process and the actor. When this model is put into force regarding antibiotic over-prescription policies in Pakistan, </w:t>
      </w:r>
      <w:r>
        <w:rPr>
          <w:rFonts w:ascii="Times New Roman" w:hAnsi="Times New Roman" w:cs="Times New Roman"/>
          <w:sz w:val="24"/>
          <w:szCs w:val="24"/>
        </w:rPr>
        <w:t xml:space="preserve">it highlights </w:t>
      </w:r>
      <w:r w:rsidRPr="005C74BF">
        <w:rPr>
          <w:rFonts w:ascii="Times New Roman" w:hAnsi="Times New Roman" w:cs="Times New Roman"/>
          <w:sz w:val="24"/>
          <w:szCs w:val="24"/>
        </w:rPr>
        <w:t>challenges and opportunities</w:t>
      </w:r>
      <w:r>
        <w:rPr>
          <w:rFonts w:ascii="Times New Roman" w:hAnsi="Times New Roman" w:cs="Times New Roman"/>
          <w:sz w:val="24"/>
          <w:szCs w:val="24"/>
        </w:rPr>
        <w:t xml:space="preserve">. </w:t>
      </w:r>
    </w:p>
    <w:p w14:paraId="68D0136E" w14:textId="76D205D3" w:rsidR="005C74BF" w:rsidRPr="005C74BF" w:rsidRDefault="005C74BF" w:rsidP="002C145B">
      <w:pPr>
        <w:spacing w:line="480" w:lineRule="auto"/>
        <w:rPr>
          <w:rFonts w:ascii="Times New Roman" w:hAnsi="Times New Roman" w:cs="Times New Roman"/>
          <w:sz w:val="24"/>
          <w:szCs w:val="24"/>
        </w:rPr>
      </w:pPr>
      <w:r w:rsidRPr="00E118FB">
        <w:rPr>
          <w:rFonts w:ascii="Times New Roman" w:hAnsi="Times New Roman" w:cs="Times New Roman"/>
          <w:b/>
          <w:bCs/>
          <w:sz w:val="24"/>
          <w:szCs w:val="24"/>
        </w:rPr>
        <w:t>Context</w:t>
      </w:r>
      <w:r w:rsidRPr="00E118FB">
        <w:rPr>
          <w:rFonts w:ascii="Times New Roman" w:hAnsi="Times New Roman" w:cs="Times New Roman"/>
          <w:b/>
          <w:bCs/>
          <w:sz w:val="24"/>
          <w:szCs w:val="24"/>
        </w:rPr>
        <w:t>:</w:t>
      </w:r>
      <w:r w:rsidRPr="005C74BF">
        <w:rPr>
          <w:rFonts w:ascii="Times New Roman" w:hAnsi="Times New Roman" w:cs="Times New Roman"/>
          <w:sz w:val="24"/>
          <w:szCs w:val="24"/>
        </w:rPr>
        <w:t xml:space="preserve"> Pakistan is already burdened with a large number of infectious diseases that</w:t>
      </w:r>
      <w:r>
        <w:rPr>
          <w:rFonts w:ascii="Times New Roman" w:hAnsi="Times New Roman" w:cs="Times New Roman"/>
          <w:sz w:val="24"/>
          <w:szCs w:val="24"/>
        </w:rPr>
        <w:t>,</w:t>
      </w:r>
      <w:r w:rsidRPr="005C74BF">
        <w:rPr>
          <w:rFonts w:ascii="Times New Roman" w:hAnsi="Times New Roman" w:cs="Times New Roman"/>
          <w:sz w:val="24"/>
          <w:szCs w:val="24"/>
        </w:rPr>
        <w:t xml:space="preserve"> combined with a lack of diagnostic systems and self-medication through access to OTC antibiotics</w:t>
      </w:r>
      <w:r>
        <w:rPr>
          <w:rFonts w:ascii="Times New Roman" w:hAnsi="Times New Roman" w:cs="Times New Roman"/>
          <w:sz w:val="24"/>
          <w:szCs w:val="24"/>
        </w:rPr>
        <w:t>,</w:t>
      </w:r>
      <w:r w:rsidRPr="005C74BF">
        <w:rPr>
          <w:rFonts w:ascii="Times New Roman" w:hAnsi="Times New Roman" w:cs="Times New Roman"/>
          <w:sz w:val="24"/>
          <w:szCs w:val="24"/>
        </w:rPr>
        <w:t xml:space="preserve"> represent a significant risk. There are cultural pressures that expect quick fixes</w:t>
      </w:r>
      <w:r>
        <w:rPr>
          <w:rFonts w:ascii="Times New Roman" w:hAnsi="Times New Roman" w:cs="Times New Roman"/>
          <w:sz w:val="24"/>
          <w:szCs w:val="24"/>
        </w:rPr>
        <w:t>,</w:t>
      </w:r>
      <w:r w:rsidRPr="005C74BF">
        <w:rPr>
          <w:rFonts w:ascii="Times New Roman" w:hAnsi="Times New Roman" w:cs="Times New Roman"/>
          <w:sz w:val="24"/>
          <w:szCs w:val="24"/>
        </w:rPr>
        <w:t xml:space="preserve"> and the pressure of the patient affects the prescriber</w:t>
      </w:r>
      <w:r w:rsidR="00265FA6">
        <w:rPr>
          <w:rFonts w:ascii="Times New Roman" w:hAnsi="Times New Roman" w:cs="Times New Roman"/>
          <w:sz w:val="24"/>
          <w:szCs w:val="24"/>
        </w:rPr>
        <w:t xml:space="preserve"> (</w:t>
      </w:r>
      <w:proofErr w:type="spellStart"/>
      <w:r w:rsidR="00265FA6" w:rsidRPr="00E118FB">
        <w:rPr>
          <w:rFonts w:ascii="Times New Roman" w:hAnsi="Times New Roman" w:cs="Times New Roman"/>
          <w:color w:val="222222"/>
          <w:sz w:val="24"/>
          <w:szCs w:val="24"/>
          <w:shd w:val="clear" w:color="auto" w:fill="FFFFFF"/>
        </w:rPr>
        <w:t>Alimoradnori</w:t>
      </w:r>
      <w:proofErr w:type="spellEnd"/>
      <w:r w:rsidR="00265FA6">
        <w:rPr>
          <w:rFonts w:ascii="Times New Roman" w:hAnsi="Times New Roman" w:cs="Times New Roman"/>
          <w:color w:val="222222"/>
          <w:sz w:val="24"/>
          <w:szCs w:val="24"/>
          <w:shd w:val="clear" w:color="auto" w:fill="FFFFFF"/>
        </w:rPr>
        <w:t xml:space="preserve"> et al., 2023</w:t>
      </w:r>
      <w:r w:rsidR="00265FA6">
        <w:rPr>
          <w:rFonts w:ascii="Times New Roman" w:hAnsi="Times New Roman" w:cs="Times New Roman"/>
          <w:sz w:val="24"/>
          <w:szCs w:val="24"/>
        </w:rPr>
        <w:t>)</w:t>
      </w:r>
      <w:r w:rsidRPr="005C74BF">
        <w:rPr>
          <w:rFonts w:ascii="Times New Roman" w:hAnsi="Times New Roman" w:cs="Times New Roman"/>
          <w:sz w:val="24"/>
          <w:szCs w:val="24"/>
        </w:rPr>
        <w:t>. Irrational prescribing takes place in both dental and medical settings because regulatory control is weak and because medical and dental healthcare systems remain fragmented.</w:t>
      </w:r>
    </w:p>
    <w:p w14:paraId="69D0E85C" w14:textId="1E042509" w:rsidR="005C74BF" w:rsidRPr="005C74BF" w:rsidRDefault="00B17077" w:rsidP="002C145B">
      <w:pPr>
        <w:spacing w:line="480" w:lineRule="auto"/>
        <w:rPr>
          <w:rFonts w:ascii="Times New Roman" w:hAnsi="Times New Roman" w:cs="Times New Roman"/>
          <w:sz w:val="24"/>
          <w:szCs w:val="24"/>
        </w:rPr>
      </w:pPr>
      <w:r w:rsidRPr="00E118FB">
        <w:rPr>
          <w:rFonts w:ascii="Times New Roman" w:hAnsi="Times New Roman" w:cs="Times New Roman"/>
          <w:b/>
          <w:bCs/>
          <w:sz w:val="24"/>
          <w:szCs w:val="24"/>
        </w:rPr>
        <w:t>Content:</w:t>
      </w:r>
      <w:r>
        <w:rPr>
          <w:rFonts w:ascii="Times New Roman" w:hAnsi="Times New Roman" w:cs="Times New Roman"/>
          <w:sz w:val="24"/>
          <w:szCs w:val="24"/>
        </w:rPr>
        <w:t xml:space="preserve"> </w:t>
      </w:r>
      <w:r w:rsidR="005C74BF" w:rsidRPr="005C74BF">
        <w:rPr>
          <w:rFonts w:ascii="Times New Roman" w:hAnsi="Times New Roman" w:cs="Times New Roman"/>
          <w:sz w:val="24"/>
          <w:szCs w:val="24"/>
        </w:rPr>
        <w:t xml:space="preserve">Measures in place at present have been </w:t>
      </w:r>
      <w:r w:rsidR="005C74BF">
        <w:rPr>
          <w:rFonts w:ascii="Times New Roman" w:hAnsi="Times New Roman" w:cs="Times New Roman"/>
          <w:sz w:val="24"/>
          <w:szCs w:val="24"/>
        </w:rPr>
        <w:t>d</w:t>
      </w:r>
      <w:r w:rsidR="005C74BF" w:rsidRPr="005C74BF">
        <w:rPr>
          <w:rFonts w:ascii="Times New Roman" w:hAnsi="Times New Roman" w:cs="Times New Roman"/>
          <w:sz w:val="24"/>
          <w:szCs w:val="24"/>
        </w:rPr>
        <w:t xml:space="preserve">emonstrated by the National Action Plan on AMR and the Essential Medicines List (EML), covering approaches to surveillance, rational prescribing and limited OTC </w:t>
      </w:r>
      <w:proofErr w:type="gramStart"/>
      <w:r w:rsidR="005C74BF" w:rsidRPr="005C74BF">
        <w:rPr>
          <w:rFonts w:ascii="Times New Roman" w:hAnsi="Times New Roman" w:cs="Times New Roman"/>
          <w:sz w:val="24"/>
          <w:szCs w:val="24"/>
        </w:rPr>
        <w:t>sales</w:t>
      </w:r>
      <w:r w:rsidR="00265FA6">
        <w:rPr>
          <w:rFonts w:ascii="Times New Roman" w:hAnsi="Times New Roman" w:cs="Times New Roman"/>
          <w:sz w:val="24"/>
          <w:szCs w:val="24"/>
        </w:rPr>
        <w:t>(</w:t>
      </w:r>
      <w:proofErr w:type="spellStart"/>
      <w:proofErr w:type="gramEnd"/>
      <w:r w:rsidR="00265FA6" w:rsidRPr="00E118FB">
        <w:rPr>
          <w:rFonts w:ascii="Times New Roman" w:hAnsi="Times New Roman" w:cs="Times New Roman"/>
          <w:color w:val="222222"/>
          <w:sz w:val="24"/>
          <w:szCs w:val="24"/>
          <w:shd w:val="clear" w:color="auto" w:fill="FFFFFF"/>
        </w:rPr>
        <w:t>Alimoradnori</w:t>
      </w:r>
      <w:proofErr w:type="spellEnd"/>
      <w:r w:rsidR="00265FA6">
        <w:rPr>
          <w:rFonts w:ascii="Times New Roman" w:hAnsi="Times New Roman" w:cs="Times New Roman"/>
          <w:color w:val="222222"/>
          <w:sz w:val="24"/>
          <w:szCs w:val="24"/>
          <w:shd w:val="clear" w:color="auto" w:fill="FFFFFF"/>
        </w:rPr>
        <w:t xml:space="preserve"> et al., 2023</w:t>
      </w:r>
      <w:r w:rsidR="00265FA6">
        <w:rPr>
          <w:rFonts w:ascii="Times New Roman" w:hAnsi="Times New Roman" w:cs="Times New Roman"/>
          <w:sz w:val="24"/>
          <w:szCs w:val="24"/>
        </w:rPr>
        <w:t>)</w:t>
      </w:r>
      <w:r w:rsidR="005C74BF" w:rsidRPr="005C74BF">
        <w:rPr>
          <w:rFonts w:ascii="Times New Roman" w:hAnsi="Times New Roman" w:cs="Times New Roman"/>
          <w:sz w:val="24"/>
          <w:szCs w:val="24"/>
        </w:rPr>
        <w:t>. The suggested content involves the adoption of national Antibiotic Stewardship Programs (ASPs) that have prescription reviews, compliance with the guidelines, and the inclusion of AMR educational curricula in the health training.</w:t>
      </w:r>
    </w:p>
    <w:p w14:paraId="7CA566A6" w14:textId="0417C1E7" w:rsidR="007E1BA5" w:rsidRPr="007E1BA5" w:rsidRDefault="007E1BA5" w:rsidP="007E1BA5">
      <w:pPr>
        <w:spacing w:line="480" w:lineRule="auto"/>
        <w:rPr>
          <w:rFonts w:ascii="Times New Roman" w:hAnsi="Times New Roman" w:cs="Times New Roman"/>
          <w:b/>
          <w:bCs/>
          <w:sz w:val="24"/>
          <w:szCs w:val="24"/>
        </w:rPr>
      </w:pPr>
      <w:r w:rsidRPr="007E1BA5">
        <w:rPr>
          <w:rFonts w:ascii="Times New Roman" w:hAnsi="Times New Roman" w:cs="Times New Roman"/>
          <w:b/>
          <w:bCs/>
          <w:sz w:val="24"/>
          <w:szCs w:val="24"/>
        </w:rPr>
        <w:lastRenderedPageBreak/>
        <w:t xml:space="preserve">Process: </w:t>
      </w:r>
      <w:r w:rsidRPr="007E1BA5">
        <w:rPr>
          <w:rFonts w:ascii="Times New Roman" w:hAnsi="Times New Roman" w:cs="Times New Roman"/>
          <w:sz w:val="24"/>
          <w:szCs w:val="24"/>
        </w:rPr>
        <w:t xml:space="preserve">The Process formulation of policy is a collaboration that </w:t>
      </w:r>
      <w:r>
        <w:rPr>
          <w:rFonts w:ascii="Times New Roman" w:hAnsi="Times New Roman" w:cs="Times New Roman"/>
          <w:sz w:val="24"/>
          <w:szCs w:val="24"/>
        </w:rPr>
        <w:t xml:space="preserve">the Ministry of Health, the World Health </w:t>
      </w:r>
      <w:proofErr w:type="spellStart"/>
      <w:r>
        <w:rPr>
          <w:rFonts w:ascii="Times New Roman" w:hAnsi="Times New Roman" w:cs="Times New Roman"/>
          <w:sz w:val="24"/>
          <w:szCs w:val="24"/>
        </w:rPr>
        <w:t>Organisation</w:t>
      </w:r>
      <w:proofErr w:type="spellEnd"/>
      <w:r>
        <w:rPr>
          <w:rFonts w:ascii="Times New Roman" w:hAnsi="Times New Roman" w:cs="Times New Roman"/>
          <w:sz w:val="24"/>
          <w:szCs w:val="24"/>
        </w:rPr>
        <w:t xml:space="preserve"> and the professional associations have undertaken</w:t>
      </w:r>
      <w:r w:rsidRPr="007E1BA5">
        <w:rPr>
          <w:rFonts w:ascii="Times New Roman" w:hAnsi="Times New Roman" w:cs="Times New Roman"/>
          <w:sz w:val="24"/>
          <w:szCs w:val="24"/>
        </w:rPr>
        <w:t>. Nevertheless, it is not uniform, and limited efforts are given to how it is being implemented, which is a poor connection between policy formation and a clinical setting (</w:t>
      </w:r>
      <w:proofErr w:type="spellStart"/>
      <w:r w:rsidRPr="007E1BA5">
        <w:rPr>
          <w:rFonts w:ascii="Times New Roman" w:hAnsi="Times New Roman" w:cs="Times New Roman"/>
          <w:sz w:val="24"/>
          <w:szCs w:val="24"/>
        </w:rPr>
        <w:t>Alimoradnori</w:t>
      </w:r>
      <w:proofErr w:type="spellEnd"/>
      <w:r w:rsidRPr="007E1BA5">
        <w:rPr>
          <w:rFonts w:ascii="Times New Roman" w:hAnsi="Times New Roman" w:cs="Times New Roman"/>
          <w:sz w:val="24"/>
          <w:szCs w:val="24"/>
        </w:rPr>
        <w:t xml:space="preserve"> et al., 2023). The new</w:t>
      </w:r>
      <w:r>
        <w:rPr>
          <w:rFonts w:ascii="Times New Roman" w:hAnsi="Times New Roman" w:cs="Times New Roman"/>
          <w:sz w:val="24"/>
          <w:szCs w:val="24"/>
        </w:rPr>
        <w:t>ly proposed reforms give</w:t>
      </w:r>
      <w:r w:rsidRPr="007E1BA5">
        <w:rPr>
          <w:rFonts w:ascii="Times New Roman" w:hAnsi="Times New Roman" w:cs="Times New Roman"/>
          <w:sz w:val="24"/>
          <w:szCs w:val="24"/>
        </w:rPr>
        <w:t xml:space="preserve"> preference to top</w:t>
      </w:r>
      <w:r>
        <w:rPr>
          <w:rFonts w:ascii="Times New Roman" w:hAnsi="Times New Roman" w:cs="Times New Roman"/>
          <w:sz w:val="24"/>
          <w:szCs w:val="24"/>
        </w:rPr>
        <w:t>-</w:t>
      </w:r>
      <w:r w:rsidRPr="007E1BA5">
        <w:rPr>
          <w:rFonts w:ascii="Times New Roman" w:hAnsi="Times New Roman" w:cs="Times New Roman"/>
          <w:sz w:val="24"/>
          <w:szCs w:val="24"/>
        </w:rPr>
        <w:t>down engagement- rotation of key role players in the development and compliance of guidelines</w:t>
      </w:r>
      <w:r>
        <w:rPr>
          <w:rFonts w:ascii="Times New Roman" w:hAnsi="Times New Roman" w:cs="Times New Roman"/>
          <w:sz w:val="24"/>
          <w:szCs w:val="24"/>
        </w:rPr>
        <w:t>,</w:t>
      </w:r>
      <w:r w:rsidRPr="007E1BA5">
        <w:rPr>
          <w:rFonts w:ascii="Times New Roman" w:hAnsi="Times New Roman" w:cs="Times New Roman"/>
          <w:sz w:val="24"/>
          <w:szCs w:val="24"/>
        </w:rPr>
        <w:t xml:space="preserve"> primary care physicians, dentists, and pharmacists.</w:t>
      </w:r>
    </w:p>
    <w:p w14:paraId="4C0A4486" w14:textId="1EE9630A" w:rsidR="007E1BA5" w:rsidRDefault="007E1BA5" w:rsidP="002C145B">
      <w:pPr>
        <w:spacing w:line="480" w:lineRule="auto"/>
        <w:rPr>
          <w:rFonts w:ascii="Times New Roman" w:hAnsi="Times New Roman" w:cs="Times New Roman"/>
          <w:b/>
          <w:bCs/>
          <w:sz w:val="24"/>
          <w:szCs w:val="24"/>
        </w:rPr>
      </w:pPr>
      <w:r w:rsidRPr="007E1BA5">
        <w:rPr>
          <w:rFonts w:ascii="Times New Roman" w:hAnsi="Times New Roman" w:cs="Times New Roman"/>
          <w:b/>
          <w:bCs/>
          <w:sz w:val="24"/>
          <w:szCs w:val="24"/>
        </w:rPr>
        <w:t xml:space="preserve">Actors: </w:t>
      </w:r>
      <w:r w:rsidRPr="007E1BA5">
        <w:rPr>
          <w:rFonts w:ascii="Times New Roman" w:hAnsi="Times New Roman" w:cs="Times New Roman"/>
          <w:sz w:val="24"/>
          <w:szCs w:val="24"/>
        </w:rPr>
        <w:t>National health agencies, medical and dental councils, professional groups, pharmacists, prescribers</w:t>
      </w:r>
      <w:r>
        <w:rPr>
          <w:rFonts w:ascii="Times New Roman" w:hAnsi="Times New Roman" w:cs="Times New Roman"/>
          <w:sz w:val="24"/>
          <w:szCs w:val="24"/>
        </w:rPr>
        <w:t>,</w:t>
      </w:r>
      <w:r w:rsidRPr="007E1BA5">
        <w:rPr>
          <w:rFonts w:ascii="Times New Roman" w:hAnsi="Times New Roman" w:cs="Times New Roman"/>
          <w:sz w:val="24"/>
          <w:szCs w:val="24"/>
        </w:rPr>
        <w:t xml:space="preserve"> and patients are the stakeholders. There is also technical guidance available </w:t>
      </w:r>
      <w:r>
        <w:rPr>
          <w:rFonts w:ascii="Times New Roman" w:hAnsi="Times New Roman" w:cs="Times New Roman"/>
          <w:sz w:val="24"/>
          <w:szCs w:val="24"/>
        </w:rPr>
        <w:t>from</w:t>
      </w:r>
      <w:r w:rsidRPr="007E1BA5">
        <w:rPr>
          <w:rFonts w:ascii="Times New Roman" w:hAnsi="Times New Roman" w:cs="Times New Roman"/>
          <w:sz w:val="24"/>
          <w:szCs w:val="24"/>
        </w:rPr>
        <w:t xml:space="preserve"> international bodies like the WHO and CDC (</w:t>
      </w:r>
      <w:proofErr w:type="spellStart"/>
      <w:r w:rsidRPr="007E1BA5">
        <w:rPr>
          <w:rFonts w:ascii="Times New Roman" w:hAnsi="Times New Roman" w:cs="Times New Roman"/>
          <w:sz w:val="24"/>
          <w:szCs w:val="24"/>
        </w:rPr>
        <w:t>Alimoradnori</w:t>
      </w:r>
      <w:proofErr w:type="spellEnd"/>
      <w:r w:rsidRPr="007E1BA5">
        <w:rPr>
          <w:rFonts w:ascii="Times New Roman" w:hAnsi="Times New Roman" w:cs="Times New Roman"/>
          <w:sz w:val="24"/>
          <w:szCs w:val="24"/>
        </w:rPr>
        <w:t xml:space="preserve"> et al., 2023). There should be a clear mechanism of accountability as well as </w:t>
      </w:r>
      <w:proofErr w:type="spellStart"/>
      <w:r w:rsidRPr="007E1BA5">
        <w:rPr>
          <w:rFonts w:ascii="Times New Roman" w:hAnsi="Times New Roman" w:cs="Times New Roman"/>
          <w:sz w:val="24"/>
          <w:szCs w:val="24"/>
        </w:rPr>
        <w:t>harmonisation</w:t>
      </w:r>
      <w:proofErr w:type="spellEnd"/>
      <w:r w:rsidRPr="007E1BA5">
        <w:rPr>
          <w:rFonts w:ascii="Times New Roman" w:hAnsi="Times New Roman" w:cs="Times New Roman"/>
          <w:sz w:val="24"/>
          <w:szCs w:val="24"/>
        </w:rPr>
        <w:t xml:space="preserve"> of the efforts of all the actors so as to achieve sound control over AMR.</w:t>
      </w:r>
    </w:p>
    <w:p w14:paraId="26140CB3" w14:textId="4C96B0D2" w:rsidR="005C74BF" w:rsidRPr="005C74BF" w:rsidRDefault="005C74BF" w:rsidP="002C145B">
      <w:pPr>
        <w:spacing w:line="480" w:lineRule="auto"/>
        <w:rPr>
          <w:rFonts w:ascii="Times New Roman" w:hAnsi="Times New Roman" w:cs="Times New Roman"/>
          <w:b/>
          <w:bCs/>
          <w:sz w:val="24"/>
          <w:szCs w:val="24"/>
        </w:rPr>
      </w:pPr>
      <w:r w:rsidRPr="005C74BF">
        <w:rPr>
          <w:rFonts w:ascii="Times New Roman" w:hAnsi="Times New Roman" w:cs="Times New Roman"/>
          <w:b/>
          <w:bCs/>
          <w:sz w:val="24"/>
          <w:szCs w:val="24"/>
        </w:rPr>
        <w:t>Policy Recommendations</w:t>
      </w:r>
    </w:p>
    <w:p w14:paraId="4A8AEA49" w14:textId="144E7A87" w:rsidR="005C74BF" w:rsidRPr="005C74BF" w:rsidRDefault="005C74BF" w:rsidP="002C145B">
      <w:pPr>
        <w:pStyle w:val="ListParagraph"/>
        <w:numPr>
          <w:ilvl w:val="0"/>
          <w:numId w:val="1"/>
        </w:numPr>
        <w:spacing w:line="480" w:lineRule="auto"/>
        <w:rPr>
          <w:rFonts w:ascii="Times New Roman" w:hAnsi="Times New Roman" w:cs="Times New Roman"/>
          <w:sz w:val="24"/>
          <w:szCs w:val="24"/>
        </w:rPr>
      </w:pPr>
      <w:r w:rsidRPr="005C74BF">
        <w:rPr>
          <w:rFonts w:ascii="Times New Roman" w:hAnsi="Times New Roman" w:cs="Times New Roman"/>
          <w:sz w:val="24"/>
          <w:szCs w:val="24"/>
        </w:rPr>
        <w:t>Increase and Enhance the Use of Antibiotic Stewardship Programs (ASPs) in all Healthcare Settings</w:t>
      </w:r>
    </w:p>
    <w:p w14:paraId="28AB1EC8" w14:textId="127D72EA" w:rsidR="005C74BF" w:rsidRPr="005C74BF" w:rsidRDefault="005C74BF" w:rsidP="002C145B">
      <w:pPr>
        <w:spacing w:line="480" w:lineRule="auto"/>
        <w:rPr>
          <w:rFonts w:ascii="Times New Roman" w:hAnsi="Times New Roman" w:cs="Times New Roman"/>
          <w:sz w:val="24"/>
          <w:szCs w:val="24"/>
        </w:rPr>
      </w:pPr>
      <w:r w:rsidRPr="005C74BF">
        <w:rPr>
          <w:rFonts w:ascii="Times New Roman" w:hAnsi="Times New Roman" w:cs="Times New Roman"/>
          <w:sz w:val="24"/>
          <w:szCs w:val="24"/>
        </w:rPr>
        <w:t xml:space="preserve">Development of formal ASPs in hospitals, primary care facilities, and dental practices should be mandated as a way of monitoring antibiotic prescribing. Such programs are supposed to have prescription audits, feedback, clinical decision support systems, and frequent training </w:t>
      </w:r>
      <w:r>
        <w:rPr>
          <w:rFonts w:ascii="Times New Roman" w:hAnsi="Times New Roman" w:cs="Times New Roman"/>
          <w:sz w:val="24"/>
          <w:szCs w:val="24"/>
        </w:rPr>
        <w:t>for</w:t>
      </w:r>
      <w:r w:rsidRPr="005C74BF">
        <w:rPr>
          <w:rFonts w:ascii="Times New Roman" w:hAnsi="Times New Roman" w:cs="Times New Roman"/>
          <w:sz w:val="24"/>
          <w:szCs w:val="24"/>
        </w:rPr>
        <w:t xml:space="preserve"> healthcare providers. Incorporating stewardship into everyday practice will facilitate </w:t>
      </w:r>
      <w:r>
        <w:rPr>
          <w:rFonts w:ascii="Times New Roman" w:hAnsi="Times New Roman" w:cs="Times New Roman"/>
          <w:sz w:val="24"/>
          <w:szCs w:val="24"/>
        </w:rPr>
        <w:t xml:space="preserve">the </w:t>
      </w:r>
      <w:r w:rsidRPr="005C74BF">
        <w:rPr>
          <w:rFonts w:ascii="Times New Roman" w:hAnsi="Times New Roman" w:cs="Times New Roman"/>
          <w:sz w:val="24"/>
          <w:szCs w:val="24"/>
        </w:rPr>
        <w:t xml:space="preserve">performance of evidence-based prescribing and implementation of </w:t>
      </w:r>
      <w:r>
        <w:rPr>
          <w:rFonts w:ascii="Times New Roman" w:hAnsi="Times New Roman" w:cs="Times New Roman"/>
          <w:sz w:val="24"/>
          <w:szCs w:val="24"/>
        </w:rPr>
        <w:t xml:space="preserve">the </w:t>
      </w:r>
      <w:r w:rsidRPr="005C74BF">
        <w:rPr>
          <w:rFonts w:ascii="Times New Roman" w:hAnsi="Times New Roman" w:cs="Times New Roman"/>
          <w:sz w:val="24"/>
          <w:szCs w:val="24"/>
        </w:rPr>
        <w:t>avoidance of inappropriate use of antibiotics.</w:t>
      </w:r>
    </w:p>
    <w:p w14:paraId="47C8B08D" w14:textId="519BC34B" w:rsidR="005C74BF" w:rsidRPr="005C74BF" w:rsidRDefault="005C74BF" w:rsidP="002C145B">
      <w:pPr>
        <w:pStyle w:val="ListParagraph"/>
        <w:numPr>
          <w:ilvl w:val="0"/>
          <w:numId w:val="1"/>
        </w:numPr>
        <w:spacing w:line="480" w:lineRule="auto"/>
        <w:rPr>
          <w:rFonts w:ascii="Times New Roman" w:hAnsi="Times New Roman" w:cs="Times New Roman"/>
          <w:sz w:val="24"/>
          <w:szCs w:val="24"/>
        </w:rPr>
      </w:pPr>
      <w:r w:rsidRPr="005C74BF">
        <w:rPr>
          <w:rFonts w:ascii="Times New Roman" w:hAnsi="Times New Roman" w:cs="Times New Roman"/>
          <w:sz w:val="24"/>
          <w:szCs w:val="24"/>
        </w:rPr>
        <w:t xml:space="preserve">Increase the Control and </w:t>
      </w:r>
      <w:proofErr w:type="spellStart"/>
      <w:r w:rsidRPr="005C74BF">
        <w:rPr>
          <w:rFonts w:ascii="Times New Roman" w:hAnsi="Times New Roman" w:cs="Times New Roman"/>
          <w:sz w:val="24"/>
          <w:szCs w:val="24"/>
        </w:rPr>
        <w:t>Defen</w:t>
      </w:r>
      <w:r>
        <w:rPr>
          <w:rFonts w:ascii="Times New Roman" w:hAnsi="Times New Roman" w:cs="Times New Roman"/>
          <w:sz w:val="24"/>
          <w:szCs w:val="24"/>
        </w:rPr>
        <w:t>c</w:t>
      </w:r>
      <w:r w:rsidRPr="005C74BF">
        <w:rPr>
          <w:rFonts w:ascii="Times New Roman" w:hAnsi="Times New Roman" w:cs="Times New Roman"/>
          <w:sz w:val="24"/>
          <w:szCs w:val="24"/>
        </w:rPr>
        <w:t>e</w:t>
      </w:r>
      <w:proofErr w:type="spellEnd"/>
      <w:r w:rsidRPr="005C74BF">
        <w:rPr>
          <w:rFonts w:ascii="Times New Roman" w:hAnsi="Times New Roman" w:cs="Times New Roman"/>
          <w:sz w:val="24"/>
          <w:szCs w:val="24"/>
        </w:rPr>
        <w:t xml:space="preserve"> of Dispensation of Antibiotics</w:t>
      </w:r>
    </w:p>
    <w:p w14:paraId="5B3C532D" w14:textId="50BBC7C4" w:rsidR="005C74BF" w:rsidRPr="005C74BF" w:rsidRDefault="005C74BF" w:rsidP="002C145B">
      <w:pPr>
        <w:spacing w:line="480" w:lineRule="auto"/>
        <w:rPr>
          <w:rFonts w:ascii="Times New Roman" w:hAnsi="Times New Roman" w:cs="Times New Roman"/>
          <w:sz w:val="24"/>
          <w:szCs w:val="24"/>
        </w:rPr>
      </w:pPr>
      <w:r w:rsidRPr="005C74BF">
        <w:rPr>
          <w:rFonts w:ascii="Times New Roman" w:hAnsi="Times New Roman" w:cs="Times New Roman"/>
          <w:sz w:val="24"/>
          <w:szCs w:val="24"/>
        </w:rPr>
        <w:lastRenderedPageBreak/>
        <w:t>Enhance control measures on antibiotic</w:t>
      </w:r>
      <w:r>
        <w:rPr>
          <w:rFonts w:ascii="Times New Roman" w:hAnsi="Times New Roman" w:cs="Times New Roman"/>
          <w:sz w:val="24"/>
          <w:szCs w:val="24"/>
        </w:rPr>
        <w:t xml:space="preserve"> sales</w:t>
      </w:r>
      <w:r w:rsidRPr="005C74BF">
        <w:rPr>
          <w:rFonts w:ascii="Times New Roman" w:hAnsi="Times New Roman" w:cs="Times New Roman"/>
          <w:sz w:val="24"/>
          <w:szCs w:val="24"/>
        </w:rPr>
        <w:t xml:space="preserve"> in the country so that they can only be distributed in the case of genuine prescriptions. Enhance inspection and vigilance structures in drug stores and therapeutic facilit</w:t>
      </w:r>
      <w:r>
        <w:rPr>
          <w:rFonts w:ascii="Times New Roman" w:hAnsi="Times New Roman" w:cs="Times New Roman"/>
          <w:sz w:val="24"/>
          <w:szCs w:val="24"/>
        </w:rPr>
        <w:t>ies</w:t>
      </w:r>
      <w:r w:rsidRPr="005C74BF">
        <w:rPr>
          <w:rFonts w:ascii="Times New Roman" w:hAnsi="Times New Roman" w:cs="Times New Roman"/>
          <w:sz w:val="24"/>
          <w:szCs w:val="24"/>
        </w:rPr>
        <w:t xml:space="preserve"> to halt over-the-counter sales. Publish disciplinary actions against non-adherence to discourage </w:t>
      </w:r>
      <w:proofErr w:type="spellStart"/>
      <w:r w:rsidRPr="005C74BF">
        <w:rPr>
          <w:rFonts w:ascii="Times New Roman" w:hAnsi="Times New Roman" w:cs="Times New Roman"/>
          <w:sz w:val="24"/>
          <w:szCs w:val="24"/>
        </w:rPr>
        <w:t>inadherence</w:t>
      </w:r>
      <w:proofErr w:type="spellEnd"/>
      <w:r w:rsidRPr="005C74BF">
        <w:rPr>
          <w:rFonts w:ascii="Times New Roman" w:hAnsi="Times New Roman" w:cs="Times New Roman"/>
          <w:sz w:val="24"/>
          <w:szCs w:val="24"/>
        </w:rPr>
        <w:t>,</w:t>
      </w:r>
      <w:r>
        <w:rPr>
          <w:rFonts w:ascii="Times New Roman" w:hAnsi="Times New Roman" w:cs="Times New Roman"/>
          <w:sz w:val="24"/>
          <w:szCs w:val="24"/>
        </w:rPr>
        <w:t xml:space="preserve"> </w:t>
      </w:r>
      <w:r w:rsidR="00C726D3">
        <w:rPr>
          <w:rFonts w:ascii="Times New Roman" w:hAnsi="Times New Roman" w:cs="Times New Roman"/>
          <w:sz w:val="24"/>
          <w:szCs w:val="24"/>
        </w:rPr>
        <w:t xml:space="preserve">and </w:t>
      </w:r>
      <w:r w:rsidRPr="005C74BF">
        <w:rPr>
          <w:rFonts w:ascii="Times New Roman" w:hAnsi="Times New Roman" w:cs="Times New Roman"/>
          <w:sz w:val="24"/>
          <w:szCs w:val="24"/>
        </w:rPr>
        <w:t>liability to lessen self-medication and abuse.</w:t>
      </w:r>
    </w:p>
    <w:p w14:paraId="344FD8AA" w14:textId="17976E5D" w:rsidR="005C74BF" w:rsidRPr="005C74BF" w:rsidRDefault="005C74BF" w:rsidP="002C145B">
      <w:pPr>
        <w:pStyle w:val="ListParagraph"/>
        <w:numPr>
          <w:ilvl w:val="0"/>
          <w:numId w:val="1"/>
        </w:numPr>
        <w:spacing w:line="480" w:lineRule="auto"/>
        <w:rPr>
          <w:rFonts w:ascii="Times New Roman" w:hAnsi="Times New Roman" w:cs="Times New Roman"/>
          <w:sz w:val="24"/>
          <w:szCs w:val="24"/>
        </w:rPr>
      </w:pPr>
      <w:r w:rsidRPr="005C74BF">
        <w:rPr>
          <w:rFonts w:ascii="Times New Roman" w:hAnsi="Times New Roman" w:cs="Times New Roman"/>
          <w:sz w:val="24"/>
          <w:szCs w:val="24"/>
        </w:rPr>
        <w:t>Ensure Education Campaigns by Healthcare Providers and the Public</w:t>
      </w:r>
    </w:p>
    <w:p w14:paraId="267983D5" w14:textId="19C4159A" w:rsidR="005C74BF" w:rsidRPr="005C74BF" w:rsidRDefault="005C74BF" w:rsidP="002C145B">
      <w:pPr>
        <w:spacing w:line="480" w:lineRule="auto"/>
        <w:rPr>
          <w:rFonts w:ascii="Times New Roman" w:hAnsi="Times New Roman" w:cs="Times New Roman"/>
          <w:sz w:val="24"/>
          <w:szCs w:val="24"/>
        </w:rPr>
      </w:pPr>
      <w:r w:rsidRPr="005C74BF">
        <w:rPr>
          <w:rFonts w:ascii="Times New Roman" w:hAnsi="Times New Roman" w:cs="Times New Roman"/>
          <w:sz w:val="24"/>
          <w:szCs w:val="24"/>
        </w:rPr>
        <w:t xml:space="preserve">Provide countrywide educational programs aimed at working with healthcare professionals as well as ordinary people. Improve the teaching of AMR and antibiotic stewardship, including as part of medical and dental curricula and continuing professional development, as clinicians. Citizens, </w:t>
      </w:r>
      <w:r>
        <w:rPr>
          <w:rFonts w:ascii="Times New Roman" w:hAnsi="Times New Roman" w:cs="Times New Roman"/>
          <w:sz w:val="24"/>
          <w:szCs w:val="24"/>
        </w:rPr>
        <w:t>e</w:t>
      </w:r>
      <w:r w:rsidRPr="005C74BF">
        <w:rPr>
          <w:rFonts w:ascii="Times New Roman" w:hAnsi="Times New Roman" w:cs="Times New Roman"/>
          <w:sz w:val="24"/>
          <w:szCs w:val="24"/>
        </w:rPr>
        <w:t>ducation and community outreach should promote awareness o</w:t>
      </w:r>
      <w:r>
        <w:rPr>
          <w:rFonts w:ascii="Times New Roman" w:hAnsi="Times New Roman" w:cs="Times New Roman"/>
          <w:sz w:val="24"/>
          <w:szCs w:val="24"/>
        </w:rPr>
        <w:t>f</w:t>
      </w:r>
      <w:r w:rsidRPr="005C74BF">
        <w:rPr>
          <w:rFonts w:ascii="Times New Roman" w:hAnsi="Times New Roman" w:cs="Times New Roman"/>
          <w:sz w:val="24"/>
          <w:szCs w:val="24"/>
        </w:rPr>
        <w:t xml:space="preserve"> the risks of antibiotic misuse and </w:t>
      </w:r>
      <w:r>
        <w:rPr>
          <w:rFonts w:ascii="Times New Roman" w:hAnsi="Times New Roman" w:cs="Times New Roman"/>
          <w:sz w:val="24"/>
          <w:szCs w:val="24"/>
        </w:rPr>
        <w:t xml:space="preserve">the </w:t>
      </w:r>
      <w:r w:rsidRPr="005C74BF">
        <w:rPr>
          <w:rFonts w:ascii="Times New Roman" w:hAnsi="Times New Roman" w:cs="Times New Roman"/>
          <w:sz w:val="24"/>
          <w:szCs w:val="24"/>
        </w:rPr>
        <w:t xml:space="preserve">consequences of not adhering to treatment recommendations using mass media. Attitude and knowledge change will facilitate a sustainable change in </w:t>
      </w:r>
      <w:proofErr w:type="spellStart"/>
      <w:r w:rsidRPr="005C74BF">
        <w:rPr>
          <w:rFonts w:ascii="Times New Roman" w:hAnsi="Times New Roman" w:cs="Times New Roman"/>
          <w:sz w:val="24"/>
          <w:szCs w:val="24"/>
        </w:rPr>
        <w:t>behavio</w:t>
      </w:r>
      <w:r>
        <w:rPr>
          <w:rFonts w:ascii="Times New Roman" w:hAnsi="Times New Roman" w:cs="Times New Roman"/>
          <w:sz w:val="24"/>
          <w:szCs w:val="24"/>
        </w:rPr>
        <w:t>u</w:t>
      </w:r>
      <w:r w:rsidRPr="005C74BF">
        <w:rPr>
          <w:rFonts w:ascii="Times New Roman" w:hAnsi="Times New Roman" w:cs="Times New Roman"/>
          <w:sz w:val="24"/>
          <w:szCs w:val="24"/>
        </w:rPr>
        <w:t>r</w:t>
      </w:r>
      <w:proofErr w:type="spellEnd"/>
      <w:r w:rsidRPr="005C74BF">
        <w:rPr>
          <w:rFonts w:ascii="Times New Roman" w:hAnsi="Times New Roman" w:cs="Times New Roman"/>
          <w:sz w:val="24"/>
          <w:szCs w:val="24"/>
        </w:rPr>
        <w:t xml:space="preserve"> in the use of antibiotics.</w:t>
      </w:r>
    </w:p>
    <w:p w14:paraId="43792E5D" w14:textId="77777777" w:rsidR="005C74BF" w:rsidRDefault="005C74BF" w:rsidP="005C74BF">
      <w:pPr>
        <w:jc w:val="center"/>
        <w:rPr>
          <w:rFonts w:ascii="Times New Roman" w:hAnsi="Times New Roman" w:cs="Times New Roman"/>
          <w:b/>
          <w:bCs/>
          <w:sz w:val="24"/>
          <w:szCs w:val="24"/>
        </w:rPr>
      </w:pPr>
    </w:p>
    <w:p w14:paraId="3132AA67" w14:textId="77777777" w:rsidR="005C74BF" w:rsidRDefault="005C74BF" w:rsidP="005C74BF">
      <w:pPr>
        <w:jc w:val="center"/>
        <w:rPr>
          <w:rFonts w:ascii="Times New Roman" w:hAnsi="Times New Roman" w:cs="Times New Roman"/>
          <w:b/>
          <w:bCs/>
          <w:sz w:val="24"/>
          <w:szCs w:val="24"/>
        </w:rPr>
      </w:pPr>
    </w:p>
    <w:p w14:paraId="01AB60A0" w14:textId="77777777" w:rsidR="005C74BF" w:rsidRDefault="005C74BF" w:rsidP="005C74BF">
      <w:pPr>
        <w:jc w:val="center"/>
        <w:rPr>
          <w:rFonts w:ascii="Times New Roman" w:hAnsi="Times New Roman" w:cs="Times New Roman"/>
          <w:b/>
          <w:bCs/>
          <w:sz w:val="24"/>
          <w:szCs w:val="24"/>
        </w:rPr>
      </w:pPr>
    </w:p>
    <w:p w14:paraId="5BCA3EB1" w14:textId="77777777" w:rsidR="005C74BF" w:rsidRDefault="005C74BF" w:rsidP="005C74BF">
      <w:pPr>
        <w:jc w:val="center"/>
        <w:rPr>
          <w:rFonts w:ascii="Times New Roman" w:hAnsi="Times New Roman" w:cs="Times New Roman"/>
          <w:b/>
          <w:bCs/>
          <w:sz w:val="24"/>
          <w:szCs w:val="24"/>
        </w:rPr>
      </w:pPr>
    </w:p>
    <w:p w14:paraId="7581159E" w14:textId="77777777" w:rsidR="005C74BF" w:rsidRDefault="005C74BF" w:rsidP="005C74BF">
      <w:pPr>
        <w:jc w:val="center"/>
        <w:rPr>
          <w:rFonts w:ascii="Times New Roman" w:hAnsi="Times New Roman" w:cs="Times New Roman"/>
          <w:b/>
          <w:bCs/>
          <w:sz w:val="24"/>
          <w:szCs w:val="24"/>
        </w:rPr>
      </w:pPr>
    </w:p>
    <w:p w14:paraId="1FAC61FA" w14:textId="77777777" w:rsidR="005C74BF" w:rsidRDefault="005C74BF" w:rsidP="005C74BF">
      <w:pPr>
        <w:jc w:val="center"/>
        <w:rPr>
          <w:rFonts w:ascii="Times New Roman" w:hAnsi="Times New Roman" w:cs="Times New Roman"/>
          <w:b/>
          <w:bCs/>
          <w:sz w:val="24"/>
          <w:szCs w:val="24"/>
        </w:rPr>
      </w:pPr>
    </w:p>
    <w:p w14:paraId="71A259D3" w14:textId="25EFD362" w:rsidR="00636A63" w:rsidRDefault="00636A63" w:rsidP="002C145B">
      <w:pPr>
        <w:rPr>
          <w:rFonts w:ascii="Times New Roman" w:hAnsi="Times New Roman" w:cs="Times New Roman"/>
          <w:b/>
          <w:bCs/>
          <w:sz w:val="24"/>
          <w:szCs w:val="24"/>
        </w:rPr>
      </w:pPr>
    </w:p>
    <w:p w14:paraId="7C8D292B" w14:textId="77777777" w:rsidR="002C145B" w:rsidRDefault="002C145B" w:rsidP="002C145B">
      <w:pPr>
        <w:rPr>
          <w:rFonts w:ascii="Times New Roman" w:hAnsi="Times New Roman" w:cs="Times New Roman"/>
          <w:b/>
          <w:bCs/>
          <w:sz w:val="24"/>
          <w:szCs w:val="24"/>
        </w:rPr>
      </w:pPr>
    </w:p>
    <w:p w14:paraId="034F1095" w14:textId="77777777" w:rsidR="00EA1FFC" w:rsidRDefault="00EA1FFC" w:rsidP="005C74BF">
      <w:pPr>
        <w:jc w:val="center"/>
        <w:rPr>
          <w:rFonts w:ascii="Times New Roman" w:hAnsi="Times New Roman" w:cs="Times New Roman"/>
          <w:b/>
          <w:bCs/>
          <w:sz w:val="24"/>
          <w:szCs w:val="24"/>
        </w:rPr>
      </w:pPr>
    </w:p>
    <w:p w14:paraId="12B11CA4" w14:textId="77777777" w:rsidR="00EA1FFC" w:rsidRDefault="00EA1FFC" w:rsidP="005C74BF">
      <w:pPr>
        <w:jc w:val="center"/>
        <w:rPr>
          <w:rFonts w:ascii="Times New Roman" w:hAnsi="Times New Roman" w:cs="Times New Roman"/>
          <w:b/>
          <w:bCs/>
          <w:sz w:val="24"/>
          <w:szCs w:val="24"/>
        </w:rPr>
      </w:pPr>
    </w:p>
    <w:p w14:paraId="07C8721E" w14:textId="77777777" w:rsidR="00EE5ECC" w:rsidRDefault="00EE5ECC" w:rsidP="00297130">
      <w:pPr>
        <w:spacing w:line="480" w:lineRule="auto"/>
        <w:jc w:val="center"/>
        <w:rPr>
          <w:rFonts w:ascii="Times New Roman" w:hAnsi="Times New Roman" w:cs="Times New Roman"/>
          <w:b/>
          <w:bCs/>
          <w:sz w:val="24"/>
          <w:szCs w:val="24"/>
        </w:rPr>
      </w:pPr>
    </w:p>
    <w:p w14:paraId="38F3F590" w14:textId="7F916479" w:rsidR="005C74BF" w:rsidRPr="005C74BF" w:rsidRDefault="005C74BF" w:rsidP="00297130">
      <w:pPr>
        <w:spacing w:line="480" w:lineRule="auto"/>
        <w:jc w:val="center"/>
        <w:rPr>
          <w:rFonts w:ascii="Times New Roman" w:hAnsi="Times New Roman" w:cs="Times New Roman"/>
          <w:b/>
          <w:bCs/>
          <w:sz w:val="24"/>
          <w:szCs w:val="24"/>
        </w:rPr>
      </w:pPr>
      <w:r w:rsidRPr="005C74BF">
        <w:rPr>
          <w:rFonts w:ascii="Times New Roman" w:hAnsi="Times New Roman" w:cs="Times New Roman"/>
          <w:b/>
          <w:bCs/>
          <w:sz w:val="24"/>
          <w:szCs w:val="24"/>
        </w:rPr>
        <w:lastRenderedPageBreak/>
        <w:t>References</w:t>
      </w:r>
    </w:p>
    <w:p w14:paraId="4F17D89C" w14:textId="6244C367" w:rsidR="00E118FB" w:rsidRPr="00E118FB" w:rsidRDefault="00E118FB" w:rsidP="00297130">
      <w:pPr>
        <w:spacing w:line="480" w:lineRule="auto"/>
        <w:rPr>
          <w:rFonts w:ascii="Times New Roman" w:hAnsi="Times New Roman" w:cs="Times New Roman"/>
          <w:color w:val="222222"/>
          <w:sz w:val="24"/>
          <w:szCs w:val="24"/>
          <w:shd w:val="clear" w:color="auto" w:fill="FFFFFF"/>
        </w:rPr>
      </w:pPr>
      <w:proofErr w:type="spellStart"/>
      <w:r w:rsidRPr="00E118FB">
        <w:rPr>
          <w:rFonts w:ascii="Times New Roman" w:hAnsi="Times New Roman" w:cs="Times New Roman"/>
          <w:color w:val="222222"/>
          <w:sz w:val="24"/>
          <w:szCs w:val="24"/>
          <w:shd w:val="clear" w:color="auto" w:fill="FFFFFF"/>
        </w:rPr>
        <w:t>Alimoradnori</w:t>
      </w:r>
      <w:proofErr w:type="spellEnd"/>
      <w:r w:rsidRPr="00E118FB">
        <w:rPr>
          <w:rFonts w:ascii="Times New Roman" w:hAnsi="Times New Roman" w:cs="Times New Roman"/>
          <w:color w:val="222222"/>
          <w:sz w:val="24"/>
          <w:szCs w:val="24"/>
          <w:shd w:val="clear" w:color="auto" w:fill="FFFFFF"/>
        </w:rPr>
        <w:t xml:space="preserve">, M., </w:t>
      </w:r>
      <w:proofErr w:type="spellStart"/>
      <w:r w:rsidRPr="00E118FB">
        <w:rPr>
          <w:rFonts w:ascii="Times New Roman" w:hAnsi="Times New Roman" w:cs="Times New Roman"/>
          <w:color w:val="222222"/>
          <w:sz w:val="24"/>
          <w:szCs w:val="24"/>
          <w:shd w:val="clear" w:color="auto" w:fill="FFFFFF"/>
        </w:rPr>
        <w:t>Hashjin</w:t>
      </w:r>
      <w:proofErr w:type="spellEnd"/>
      <w:r w:rsidRPr="00E118FB">
        <w:rPr>
          <w:rFonts w:ascii="Times New Roman" w:hAnsi="Times New Roman" w:cs="Times New Roman"/>
          <w:color w:val="222222"/>
          <w:sz w:val="24"/>
          <w:szCs w:val="24"/>
          <w:shd w:val="clear" w:color="auto" w:fill="FFFFFF"/>
        </w:rPr>
        <w:t xml:space="preserve">, A.A. and </w:t>
      </w:r>
      <w:proofErr w:type="spellStart"/>
      <w:r w:rsidRPr="00E118FB">
        <w:rPr>
          <w:rFonts w:ascii="Times New Roman" w:hAnsi="Times New Roman" w:cs="Times New Roman"/>
          <w:color w:val="222222"/>
          <w:sz w:val="24"/>
          <w:szCs w:val="24"/>
          <w:shd w:val="clear" w:color="auto" w:fill="FFFFFF"/>
        </w:rPr>
        <w:t>Karami</w:t>
      </w:r>
      <w:proofErr w:type="spellEnd"/>
      <w:r w:rsidRPr="00E118FB">
        <w:rPr>
          <w:rFonts w:ascii="Times New Roman" w:hAnsi="Times New Roman" w:cs="Times New Roman"/>
          <w:color w:val="222222"/>
          <w:sz w:val="24"/>
          <w:szCs w:val="24"/>
          <w:shd w:val="clear" w:color="auto" w:fill="FFFFFF"/>
        </w:rPr>
        <w:t>, B., 2023. Policy analysis of retention of physicians in deprived areas in Iran using a framework of policy analysis triangle. </w:t>
      </w:r>
      <w:r w:rsidRPr="00E118FB">
        <w:rPr>
          <w:rFonts w:ascii="Times New Roman" w:hAnsi="Times New Roman" w:cs="Times New Roman"/>
          <w:i/>
          <w:iCs/>
          <w:color w:val="222222"/>
          <w:sz w:val="24"/>
          <w:szCs w:val="24"/>
          <w:shd w:val="clear" w:color="auto" w:fill="FFFFFF"/>
        </w:rPr>
        <w:t>Evidence Based Health Policy, Management and Economics</w:t>
      </w:r>
      <w:r w:rsidRPr="00E118FB">
        <w:rPr>
          <w:rFonts w:ascii="Times New Roman" w:hAnsi="Times New Roman" w:cs="Times New Roman"/>
          <w:color w:val="222222"/>
          <w:sz w:val="24"/>
          <w:szCs w:val="24"/>
          <w:shd w:val="clear" w:color="auto" w:fill="FFFFFF"/>
        </w:rPr>
        <w:t>.</w:t>
      </w:r>
      <w:r w:rsidRPr="00E118FB">
        <w:rPr>
          <w:rFonts w:ascii="Times New Roman" w:hAnsi="Times New Roman" w:cs="Times New Roman"/>
          <w:color w:val="222222"/>
          <w:sz w:val="24"/>
          <w:szCs w:val="24"/>
          <w:shd w:val="clear" w:color="auto" w:fill="FFFFFF"/>
        </w:rPr>
        <w:t xml:space="preserve"> </w:t>
      </w:r>
      <w:hyperlink r:id="rId7" w:history="1">
        <w:r w:rsidRPr="00E118FB">
          <w:rPr>
            <w:rStyle w:val="Hyperlink"/>
            <w:rFonts w:ascii="Times New Roman" w:hAnsi="Times New Roman" w:cs="Times New Roman"/>
            <w:sz w:val="24"/>
            <w:szCs w:val="24"/>
            <w:shd w:val="clear" w:color="auto" w:fill="FFFFFF"/>
          </w:rPr>
          <w:t>https://doi.org/10.18502/jebhpme.v7i1.12351</w:t>
        </w:r>
      </w:hyperlink>
    </w:p>
    <w:p w14:paraId="1C4A458B" w14:textId="199B6FB1" w:rsidR="00E118FB" w:rsidRPr="00E118FB" w:rsidRDefault="005C74BF" w:rsidP="00297130">
      <w:pPr>
        <w:spacing w:line="480" w:lineRule="auto"/>
        <w:rPr>
          <w:rFonts w:ascii="Times New Roman" w:hAnsi="Times New Roman" w:cs="Times New Roman"/>
          <w:sz w:val="24"/>
          <w:szCs w:val="24"/>
        </w:rPr>
      </w:pPr>
      <w:proofErr w:type="spellStart"/>
      <w:r w:rsidRPr="00E118FB">
        <w:rPr>
          <w:rFonts w:ascii="Times New Roman" w:hAnsi="Times New Roman" w:cs="Times New Roman"/>
          <w:color w:val="222222"/>
          <w:sz w:val="24"/>
          <w:szCs w:val="24"/>
          <w:shd w:val="clear" w:color="auto" w:fill="FFFFFF"/>
        </w:rPr>
        <w:t>Asmaa</w:t>
      </w:r>
      <w:proofErr w:type="spellEnd"/>
      <w:r w:rsidRPr="00E118FB">
        <w:rPr>
          <w:rFonts w:ascii="Times New Roman" w:hAnsi="Times New Roman" w:cs="Times New Roman"/>
          <w:color w:val="222222"/>
          <w:sz w:val="24"/>
          <w:szCs w:val="24"/>
          <w:shd w:val="clear" w:color="auto" w:fill="FFFFFF"/>
        </w:rPr>
        <w:t xml:space="preserve">, Y., </w:t>
      </w:r>
      <w:proofErr w:type="spellStart"/>
      <w:r w:rsidRPr="00E118FB">
        <w:rPr>
          <w:rFonts w:ascii="Times New Roman" w:hAnsi="Times New Roman" w:cs="Times New Roman"/>
          <w:color w:val="222222"/>
          <w:sz w:val="24"/>
          <w:szCs w:val="24"/>
          <w:shd w:val="clear" w:color="auto" w:fill="FFFFFF"/>
        </w:rPr>
        <w:t>Kakalia</w:t>
      </w:r>
      <w:proofErr w:type="spellEnd"/>
      <w:r w:rsidRPr="00E118FB">
        <w:rPr>
          <w:rFonts w:ascii="Times New Roman" w:hAnsi="Times New Roman" w:cs="Times New Roman"/>
          <w:color w:val="222222"/>
          <w:sz w:val="24"/>
          <w:szCs w:val="24"/>
          <w:shd w:val="clear" w:color="auto" w:fill="FFFFFF"/>
        </w:rPr>
        <w:t xml:space="preserve">, S., </w:t>
      </w:r>
      <w:proofErr w:type="spellStart"/>
      <w:r w:rsidRPr="00E118FB">
        <w:rPr>
          <w:rFonts w:ascii="Times New Roman" w:hAnsi="Times New Roman" w:cs="Times New Roman"/>
          <w:color w:val="222222"/>
          <w:sz w:val="24"/>
          <w:szCs w:val="24"/>
          <w:shd w:val="clear" w:color="auto" w:fill="FFFFFF"/>
        </w:rPr>
        <w:t>Irtza</w:t>
      </w:r>
      <w:proofErr w:type="spellEnd"/>
      <w:r w:rsidRPr="00E118FB">
        <w:rPr>
          <w:rFonts w:ascii="Times New Roman" w:hAnsi="Times New Roman" w:cs="Times New Roman"/>
          <w:color w:val="222222"/>
          <w:sz w:val="24"/>
          <w:szCs w:val="24"/>
          <w:shd w:val="clear" w:color="auto" w:fill="FFFFFF"/>
        </w:rPr>
        <w:t xml:space="preserve">, M., Malik, R., </w:t>
      </w:r>
      <w:proofErr w:type="spellStart"/>
      <w:r w:rsidRPr="00E118FB">
        <w:rPr>
          <w:rFonts w:ascii="Times New Roman" w:hAnsi="Times New Roman" w:cs="Times New Roman"/>
          <w:color w:val="222222"/>
          <w:sz w:val="24"/>
          <w:szCs w:val="24"/>
          <w:shd w:val="clear" w:color="auto" w:fill="FFFFFF"/>
        </w:rPr>
        <w:t>Jamshaid</w:t>
      </w:r>
      <w:proofErr w:type="spellEnd"/>
      <w:r w:rsidRPr="00E118FB">
        <w:rPr>
          <w:rFonts w:ascii="Times New Roman" w:hAnsi="Times New Roman" w:cs="Times New Roman"/>
          <w:color w:val="222222"/>
          <w:sz w:val="24"/>
          <w:szCs w:val="24"/>
          <w:shd w:val="clear" w:color="auto" w:fill="FFFFFF"/>
        </w:rPr>
        <w:t>, M., Farrukh, H. and Malik III, R., 2023. Antibiotic Use for Febrile Children in a Tertiary Care Hospital</w:t>
      </w:r>
      <w:r w:rsidRPr="00E118FB">
        <w:rPr>
          <w:rFonts w:ascii="Times New Roman" w:hAnsi="Times New Roman" w:cs="Times New Roman"/>
          <w:color w:val="222222"/>
          <w:sz w:val="24"/>
          <w:szCs w:val="24"/>
          <w:shd w:val="clear" w:color="auto" w:fill="FFFFFF"/>
        </w:rPr>
        <w:t>'</w:t>
      </w:r>
      <w:r w:rsidRPr="00E118FB">
        <w:rPr>
          <w:rFonts w:ascii="Times New Roman" w:hAnsi="Times New Roman" w:cs="Times New Roman"/>
          <w:color w:val="222222"/>
          <w:sz w:val="24"/>
          <w:szCs w:val="24"/>
          <w:shd w:val="clear" w:color="auto" w:fill="FFFFFF"/>
        </w:rPr>
        <w:t>s Outpatient Department: A Cross-Sectional Study. </w:t>
      </w:r>
      <w:r w:rsidRPr="00E118FB">
        <w:rPr>
          <w:rFonts w:ascii="Times New Roman" w:hAnsi="Times New Roman" w:cs="Times New Roman"/>
          <w:i/>
          <w:iCs/>
          <w:color w:val="222222"/>
          <w:sz w:val="24"/>
          <w:szCs w:val="24"/>
          <w:shd w:val="clear" w:color="auto" w:fill="FFFFFF"/>
        </w:rPr>
        <w:t>Cureus</w:t>
      </w:r>
      <w:r w:rsidRPr="00E118FB">
        <w:rPr>
          <w:rFonts w:ascii="Times New Roman" w:hAnsi="Times New Roman" w:cs="Times New Roman"/>
          <w:color w:val="222222"/>
          <w:sz w:val="24"/>
          <w:szCs w:val="24"/>
          <w:shd w:val="clear" w:color="auto" w:fill="FFFFFF"/>
        </w:rPr>
        <w:t>, </w:t>
      </w:r>
      <w:r w:rsidRPr="00E118FB">
        <w:rPr>
          <w:rFonts w:ascii="Times New Roman" w:hAnsi="Times New Roman" w:cs="Times New Roman"/>
          <w:i/>
          <w:iCs/>
          <w:color w:val="222222"/>
          <w:sz w:val="24"/>
          <w:szCs w:val="24"/>
          <w:shd w:val="clear" w:color="auto" w:fill="FFFFFF"/>
        </w:rPr>
        <w:t>15</w:t>
      </w:r>
      <w:r w:rsidRPr="00E118FB">
        <w:rPr>
          <w:rFonts w:ascii="Times New Roman" w:hAnsi="Times New Roman" w:cs="Times New Roman"/>
          <w:color w:val="222222"/>
          <w:sz w:val="24"/>
          <w:szCs w:val="24"/>
          <w:shd w:val="clear" w:color="auto" w:fill="FFFFFF"/>
        </w:rPr>
        <w:t>(6).</w:t>
      </w:r>
      <w:r w:rsidRPr="00E118FB">
        <w:rPr>
          <w:rFonts w:ascii="Times New Roman" w:hAnsi="Times New Roman" w:cs="Times New Roman"/>
          <w:color w:val="222222"/>
          <w:sz w:val="24"/>
          <w:szCs w:val="24"/>
          <w:shd w:val="clear" w:color="auto" w:fill="FFFFFF"/>
        </w:rPr>
        <w:t xml:space="preserve"> </w:t>
      </w:r>
      <w:hyperlink r:id="rId8" w:history="1">
        <w:r w:rsidR="00E118FB" w:rsidRPr="00E118FB">
          <w:rPr>
            <w:rStyle w:val="Hyperlink"/>
            <w:rFonts w:ascii="Times New Roman" w:hAnsi="Times New Roman" w:cs="Times New Roman"/>
            <w:sz w:val="24"/>
            <w:szCs w:val="24"/>
            <w:shd w:val="clear" w:color="auto" w:fill="FFFFFF"/>
          </w:rPr>
          <w:t>https://doi.org/</w:t>
        </w:r>
        <w:r w:rsidR="00E118FB" w:rsidRPr="00E118FB">
          <w:rPr>
            <w:rStyle w:val="Hyperlink"/>
            <w:rFonts w:ascii="Times New Roman" w:hAnsi="Times New Roman" w:cs="Times New Roman"/>
            <w:sz w:val="24"/>
            <w:szCs w:val="24"/>
          </w:rPr>
          <w:t>10.7759/cureus.40356</w:t>
        </w:r>
      </w:hyperlink>
    </w:p>
    <w:p w14:paraId="61056BE7" w14:textId="45C0ADF6" w:rsidR="00E118FB" w:rsidRPr="00E118FB" w:rsidRDefault="005C74BF" w:rsidP="00297130">
      <w:pPr>
        <w:spacing w:line="480" w:lineRule="auto"/>
        <w:rPr>
          <w:rFonts w:ascii="Times New Roman" w:hAnsi="Times New Roman" w:cs="Times New Roman"/>
          <w:color w:val="222222"/>
          <w:sz w:val="24"/>
          <w:szCs w:val="24"/>
          <w:shd w:val="clear" w:color="auto" w:fill="FFFFFF"/>
        </w:rPr>
      </w:pPr>
      <w:r w:rsidRPr="00E118FB">
        <w:rPr>
          <w:rFonts w:ascii="Times New Roman" w:hAnsi="Times New Roman" w:cs="Times New Roman"/>
          <w:color w:val="222222"/>
          <w:sz w:val="24"/>
          <w:szCs w:val="24"/>
          <w:shd w:val="clear" w:color="auto" w:fill="FFFFFF"/>
        </w:rPr>
        <w:t xml:space="preserve">Yaqoob, H., </w:t>
      </w:r>
      <w:proofErr w:type="spellStart"/>
      <w:r w:rsidRPr="00E118FB">
        <w:rPr>
          <w:rFonts w:ascii="Times New Roman" w:hAnsi="Times New Roman" w:cs="Times New Roman"/>
          <w:color w:val="222222"/>
          <w:sz w:val="24"/>
          <w:szCs w:val="24"/>
          <w:shd w:val="clear" w:color="auto" w:fill="FFFFFF"/>
        </w:rPr>
        <w:t>Naved</w:t>
      </w:r>
      <w:proofErr w:type="spellEnd"/>
      <w:r w:rsidRPr="00E118FB">
        <w:rPr>
          <w:rFonts w:ascii="Times New Roman" w:hAnsi="Times New Roman" w:cs="Times New Roman"/>
          <w:color w:val="222222"/>
          <w:sz w:val="24"/>
          <w:szCs w:val="24"/>
          <w:shd w:val="clear" w:color="auto" w:fill="FFFFFF"/>
        </w:rPr>
        <w:t xml:space="preserve">, N., Khan, S.A., </w:t>
      </w:r>
      <w:proofErr w:type="spellStart"/>
      <w:r w:rsidRPr="00E118FB">
        <w:rPr>
          <w:rFonts w:ascii="Times New Roman" w:hAnsi="Times New Roman" w:cs="Times New Roman"/>
          <w:color w:val="222222"/>
          <w:sz w:val="24"/>
          <w:szCs w:val="24"/>
          <w:shd w:val="clear" w:color="auto" w:fill="FFFFFF"/>
        </w:rPr>
        <w:t>Jabeen</w:t>
      </w:r>
      <w:proofErr w:type="spellEnd"/>
      <w:r w:rsidRPr="00E118FB">
        <w:rPr>
          <w:rFonts w:ascii="Times New Roman" w:hAnsi="Times New Roman" w:cs="Times New Roman"/>
          <w:color w:val="222222"/>
          <w:sz w:val="24"/>
          <w:szCs w:val="24"/>
          <w:shd w:val="clear" w:color="auto" w:fill="FFFFFF"/>
        </w:rPr>
        <w:t>, S.F., Raza, S.S. and Khalid, T., 2024. Evaluation of dentists</w:t>
      </w:r>
      <w:r w:rsidRPr="00E118FB">
        <w:rPr>
          <w:rFonts w:ascii="Times New Roman" w:hAnsi="Times New Roman" w:cs="Times New Roman"/>
          <w:color w:val="222222"/>
          <w:sz w:val="24"/>
          <w:szCs w:val="24"/>
          <w:shd w:val="clear" w:color="auto" w:fill="FFFFFF"/>
        </w:rPr>
        <w:t>'</w:t>
      </w:r>
      <w:r w:rsidRPr="00E118FB">
        <w:rPr>
          <w:rFonts w:ascii="Times New Roman" w:hAnsi="Times New Roman" w:cs="Times New Roman"/>
          <w:color w:val="222222"/>
          <w:sz w:val="24"/>
          <w:szCs w:val="24"/>
          <w:shd w:val="clear" w:color="auto" w:fill="FFFFFF"/>
        </w:rPr>
        <w:t xml:space="preserve"> clinical practices and antibiotic use in managing endodontic emergencies in Karachi, Pakistan: a cross-sectional survey. </w:t>
      </w:r>
      <w:r w:rsidRPr="00E118FB">
        <w:rPr>
          <w:rFonts w:ascii="Times New Roman" w:hAnsi="Times New Roman" w:cs="Times New Roman"/>
          <w:i/>
          <w:iCs/>
          <w:color w:val="222222"/>
          <w:sz w:val="24"/>
          <w:szCs w:val="24"/>
          <w:shd w:val="clear" w:color="auto" w:fill="FFFFFF"/>
        </w:rPr>
        <w:t>BMC Oral Health</w:t>
      </w:r>
      <w:r w:rsidRPr="00E118FB">
        <w:rPr>
          <w:rFonts w:ascii="Times New Roman" w:hAnsi="Times New Roman" w:cs="Times New Roman"/>
          <w:color w:val="222222"/>
          <w:sz w:val="24"/>
          <w:szCs w:val="24"/>
          <w:shd w:val="clear" w:color="auto" w:fill="FFFFFF"/>
        </w:rPr>
        <w:t>, </w:t>
      </w:r>
      <w:r w:rsidRPr="00E118FB">
        <w:rPr>
          <w:rFonts w:ascii="Times New Roman" w:hAnsi="Times New Roman" w:cs="Times New Roman"/>
          <w:i/>
          <w:iCs/>
          <w:color w:val="222222"/>
          <w:sz w:val="24"/>
          <w:szCs w:val="24"/>
          <w:shd w:val="clear" w:color="auto" w:fill="FFFFFF"/>
        </w:rPr>
        <w:t>24</w:t>
      </w:r>
      <w:r w:rsidRPr="00E118FB">
        <w:rPr>
          <w:rFonts w:ascii="Times New Roman" w:hAnsi="Times New Roman" w:cs="Times New Roman"/>
          <w:color w:val="222222"/>
          <w:sz w:val="24"/>
          <w:szCs w:val="24"/>
          <w:shd w:val="clear" w:color="auto" w:fill="FFFFFF"/>
        </w:rPr>
        <w:t>(1), p.1565.</w:t>
      </w:r>
      <w:r w:rsidRPr="00E118FB">
        <w:rPr>
          <w:rFonts w:ascii="Times New Roman" w:hAnsi="Times New Roman" w:cs="Times New Roman"/>
          <w:color w:val="222222"/>
          <w:sz w:val="24"/>
          <w:szCs w:val="24"/>
          <w:shd w:val="clear" w:color="auto" w:fill="FFFFFF"/>
        </w:rPr>
        <w:t xml:space="preserve"> </w:t>
      </w:r>
      <w:hyperlink r:id="rId9" w:history="1">
        <w:r w:rsidR="00E118FB" w:rsidRPr="00E118FB">
          <w:rPr>
            <w:rStyle w:val="Hyperlink"/>
            <w:rFonts w:ascii="Times New Roman" w:hAnsi="Times New Roman" w:cs="Times New Roman"/>
            <w:sz w:val="24"/>
            <w:szCs w:val="24"/>
            <w:shd w:val="clear" w:color="auto" w:fill="FFFFFF"/>
          </w:rPr>
          <w:t>https://doi.org/10.1186/s12903-024-05357-5</w:t>
        </w:r>
      </w:hyperlink>
    </w:p>
    <w:p w14:paraId="60D5CD7B" w14:textId="2CEBC48C" w:rsidR="005C74BF" w:rsidRPr="00E118FB" w:rsidRDefault="005C74BF" w:rsidP="00297130">
      <w:pPr>
        <w:spacing w:line="480" w:lineRule="auto"/>
        <w:rPr>
          <w:rFonts w:ascii="Times New Roman" w:hAnsi="Times New Roman" w:cs="Times New Roman"/>
          <w:color w:val="222222"/>
          <w:sz w:val="24"/>
          <w:szCs w:val="24"/>
          <w:shd w:val="clear" w:color="auto" w:fill="FFFFFF"/>
        </w:rPr>
      </w:pPr>
      <w:r w:rsidRPr="00E118FB">
        <w:rPr>
          <w:rFonts w:ascii="Times New Roman" w:hAnsi="Times New Roman" w:cs="Times New Roman"/>
          <w:color w:val="222222"/>
          <w:sz w:val="24"/>
          <w:szCs w:val="24"/>
          <w:shd w:val="clear" w:color="auto" w:fill="FFFFFF"/>
        </w:rPr>
        <w:t xml:space="preserve">Nicholson, A., Ogawa, V.A. and </w:t>
      </w:r>
      <w:proofErr w:type="spellStart"/>
      <w:r w:rsidRPr="00E118FB">
        <w:rPr>
          <w:rFonts w:ascii="Times New Roman" w:hAnsi="Times New Roman" w:cs="Times New Roman"/>
          <w:color w:val="222222"/>
          <w:sz w:val="24"/>
          <w:szCs w:val="24"/>
          <w:shd w:val="clear" w:color="auto" w:fill="FFFFFF"/>
        </w:rPr>
        <w:t>Mundaca</w:t>
      </w:r>
      <w:proofErr w:type="spellEnd"/>
      <w:r w:rsidRPr="00E118FB">
        <w:rPr>
          <w:rFonts w:ascii="Times New Roman" w:hAnsi="Times New Roman" w:cs="Times New Roman"/>
          <w:color w:val="222222"/>
          <w:sz w:val="24"/>
          <w:szCs w:val="24"/>
          <w:shd w:val="clear" w:color="auto" w:fill="FFFFFF"/>
        </w:rPr>
        <w:t>-Shah, C. eds., 2017. Combating antimicrobial resistance: a one health approach to a global threat: proceedings of a workshop.</w:t>
      </w:r>
    </w:p>
    <w:p w14:paraId="6BE00BC5" w14:textId="77777777" w:rsidR="00E118FB" w:rsidRPr="005C74BF" w:rsidRDefault="00E118FB" w:rsidP="005C74BF">
      <w:pPr>
        <w:rPr>
          <w:rFonts w:ascii="Times New Roman" w:hAnsi="Times New Roman" w:cs="Times New Roman"/>
          <w:sz w:val="24"/>
          <w:szCs w:val="24"/>
        </w:rPr>
      </w:pPr>
    </w:p>
    <w:sectPr w:rsidR="00E118FB" w:rsidRPr="005C74BF">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35570E" w14:textId="77777777" w:rsidR="00A32FBA" w:rsidRDefault="00A32FBA" w:rsidP="00C726D3">
      <w:pPr>
        <w:spacing w:after="0" w:line="240" w:lineRule="auto"/>
      </w:pPr>
      <w:r>
        <w:separator/>
      </w:r>
    </w:p>
  </w:endnote>
  <w:endnote w:type="continuationSeparator" w:id="0">
    <w:p w14:paraId="6E63EF36" w14:textId="77777777" w:rsidR="00A32FBA" w:rsidRDefault="00A32FBA" w:rsidP="00C726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B12C8B" w14:textId="77777777" w:rsidR="00C726D3" w:rsidRDefault="00C726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14D4E" w14:textId="77777777" w:rsidR="00C726D3" w:rsidRDefault="00C726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D4F088" w14:textId="77777777" w:rsidR="00C726D3" w:rsidRDefault="00C726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21ABF3" w14:textId="77777777" w:rsidR="00A32FBA" w:rsidRDefault="00A32FBA" w:rsidP="00C726D3">
      <w:pPr>
        <w:spacing w:after="0" w:line="240" w:lineRule="auto"/>
      </w:pPr>
      <w:r>
        <w:separator/>
      </w:r>
    </w:p>
  </w:footnote>
  <w:footnote w:type="continuationSeparator" w:id="0">
    <w:p w14:paraId="5FF77306" w14:textId="77777777" w:rsidR="00A32FBA" w:rsidRDefault="00A32FBA" w:rsidP="00C726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69C79" w14:textId="77777777" w:rsidR="00C726D3" w:rsidRDefault="00C726D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3594894"/>
      <w:docPartObj>
        <w:docPartGallery w:val="Page Numbers (Top of Page)"/>
        <w:docPartUnique/>
      </w:docPartObj>
    </w:sdtPr>
    <w:sdtEndPr>
      <w:rPr>
        <w:noProof/>
      </w:rPr>
    </w:sdtEndPr>
    <w:sdtContent>
      <w:p w14:paraId="3C1C4A81" w14:textId="0420821F" w:rsidR="00C726D3" w:rsidRDefault="00C726D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99186F7" w14:textId="77777777" w:rsidR="00C726D3" w:rsidRDefault="00C726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83793" w14:textId="77777777" w:rsidR="00C726D3" w:rsidRDefault="00C726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978A2"/>
    <w:multiLevelType w:val="hybridMultilevel"/>
    <w:tmpl w:val="C30E8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tDQ2MzM1MjY2MzAyMTBR0lEKTi0uzszPAykwrAUAQdfxCiwAAAA="/>
  </w:docVars>
  <w:rsids>
    <w:rsidRoot w:val="005C74BF"/>
    <w:rsid w:val="0002680A"/>
    <w:rsid w:val="001415FA"/>
    <w:rsid w:val="001D10DE"/>
    <w:rsid w:val="00265FA6"/>
    <w:rsid w:val="00297130"/>
    <w:rsid w:val="002C145B"/>
    <w:rsid w:val="00300AF6"/>
    <w:rsid w:val="003B6D07"/>
    <w:rsid w:val="00427D09"/>
    <w:rsid w:val="0058392F"/>
    <w:rsid w:val="00595C5B"/>
    <w:rsid w:val="005B276A"/>
    <w:rsid w:val="005C74BF"/>
    <w:rsid w:val="005D3E6E"/>
    <w:rsid w:val="0060761F"/>
    <w:rsid w:val="00636A63"/>
    <w:rsid w:val="007E1BA5"/>
    <w:rsid w:val="00815116"/>
    <w:rsid w:val="0083103A"/>
    <w:rsid w:val="0091066D"/>
    <w:rsid w:val="00940943"/>
    <w:rsid w:val="00A32FBA"/>
    <w:rsid w:val="00B17077"/>
    <w:rsid w:val="00B26E90"/>
    <w:rsid w:val="00B61C4D"/>
    <w:rsid w:val="00BB30F0"/>
    <w:rsid w:val="00C726D3"/>
    <w:rsid w:val="00D30F7F"/>
    <w:rsid w:val="00D6481C"/>
    <w:rsid w:val="00D80DBA"/>
    <w:rsid w:val="00D86073"/>
    <w:rsid w:val="00E118FB"/>
    <w:rsid w:val="00E225FF"/>
    <w:rsid w:val="00EA0B86"/>
    <w:rsid w:val="00EA1FFC"/>
    <w:rsid w:val="00EE5ECC"/>
    <w:rsid w:val="00EF0714"/>
    <w:rsid w:val="00F14C6B"/>
    <w:rsid w:val="00F756DE"/>
    <w:rsid w:val="00FA5304"/>
    <w:rsid w:val="00FE70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A9CA4"/>
  <w15:chartTrackingRefBased/>
  <w15:docId w15:val="{DAA11993-150A-4045-B506-88CB7CEFF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74BF"/>
    <w:pPr>
      <w:ind w:left="720"/>
      <w:contextualSpacing/>
    </w:pPr>
  </w:style>
  <w:style w:type="character" w:styleId="Hyperlink">
    <w:name w:val="Hyperlink"/>
    <w:basedOn w:val="DefaultParagraphFont"/>
    <w:uiPriority w:val="99"/>
    <w:unhideWhenUsed/>
    <w:rsid w:val="00E118FB"/>
    <w:rPr>
      <w:color w:val="0000FF" w:themeColor="hyperlink"/>
      <w:u w:val="single"/>
    </w:rPr>
  </w:style>
  <w:style w:type="character" w:styleId="UnresolvedMention">
    <w:name w:val="Unresolved Mention"/>
    <w:basedOn w:val="DefaultParagraphFont"/>
    <w:uiPriority w:val="99"/>
    <w:semiHidden/>
    <w:unhideWhenUsed/>
    <w:rsid w:val="00E118FB"/>
    <w:rPr>
      <w:color w:val="605E5C"/>
      <w:shd w:val="clear" w:color="auto" w:fill="E1DFDD"/>
    </w:rPr>
  </w:style>
  <w:style w:type="paragraph" w:styleId="Header">
    <w:name w:val="header"/>
    <w:basedOn w:val="Normal"/>
    <w:link w:val="HeaderChar"/>
    <w:uiPriority w:val="99"/>
    <w:unhideWhenUsed/>
    <w:rsid w:val="00C726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26D3"/>
  </w:style>
  <w:style w:type="paragraph" w:styleId="Footer">
    <w:name w:val="footer"/>
    <w:basedOn w:val="Normal"/>
    <w:link w:val="FooterChar"/>
    <w:uiPriority w:val="99"/>
    <w:unhideWhenUsed/>
    <w:rsid w:val="00C726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26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7759/cureus.40356"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doi.org/10.18502/jebhpme.v7i1.12351"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oi.org/10.1186/s12903-024-05357-5"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TotalTime>
  <Pages>8</Pages>
  <Words>1991</Words>
  <Characters>11351</Characters>
  <Application>Microsoft Office Word</Application>
  <DocSecurity>0</DocSecurity>
  <Lines>94</Lines>
  <Paragraphs>26</Paragraphs>
  <ScaleCrop>false</ScaleCrop>
  <Company/>
  <LinksUpToDate>false</LinksUpToDate>
  <CharactersWithSpaces>13316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nathan</dc:creator>
  <cp:keywords/>
  <dc:description/>
  <cp:lastModifiedBy>martin nathan</cp:lastModifiedBy>
  <cp:revision>68</cp:revision>
  <dcterms:created xsi:type="dcterms:W3CDTF">2025-08-11T06:15:00Z</dcterms:created>
  <dcterms:modified xsi:type="dcterms:W3CDTF">2025-08-11T09:01:00Z</dcterms:modified>
</cp:coreProperties>
</file>