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adea" w:hAnsi="Caladea"/>
          <w:b/>
          <w:bCs/>
          <w:sz w:val="24"/>
          <w:szCs w:val="24"/>
        </w:rPr>
      </w:pPr>
      <w:r>
        <w:rPr>
          <w:rFonts w:ascii="Caladea" w:hAnsi="Caladea"/>
          <w:b/>
          <w:bCs/>
          <w:sz w:val="24"/>
          <w:szCs w:val="24"/>
        </w:rPr>
        <w:t>Industry</w:t>
      </w:r>
    </w:p>
    <w:p>
      <w:pPr>
        <w:pStyle w:val="Normal"/>
        <w:bidi w:val="0"/>
        <w:jc w:val="start"/>
        <w:rPr>
          <w:rFonts w:ascii="Caladea" w:hAnsi="Caladea"/>
          <w:sz w:val="24"/>
          <w:szCs w:val="24"/>
        </w:rPr>
      </w:pPr>
      <w:r>
        <w:rPr>
          <w:rFonts w:ascii="Caladea" w:hAnsi="Caladea"/>
          <w:b/>
          <w:bCs/>
          <w:sz w:val="24"/>
          <w:szCs w:val="24"/>
        </w:rPr>
        <w:t>Production of Portland cement</w:t>
      </w:r>
      <w:r>
        <w:rPr>
          <w:rFonts w:ascii="Caladea" w:hAnsi="Caladea"/>
          <w:sz w:val="24"/>
          <w:szCs w:val="24"/>
        </w:rPr>
        <w:t>. Environmental audits, Environmental Operation Authorization, Waste Management Plan, Environmental Monitoring, Environmental Technical Advisory</w:t>
      </w:r>
    </w:p>
    <w:p>
      <w:pPr>
        <w:pStyle w:val="Normal"/>
        <w:bidi w:val="0"/>
        <w:jc w:val="start"/>
        <w:rPr>
          <w:rFonts w:ascii="Caladea" w:hAnsi="Caladea"/>
          <w:sz w:val="24"/>
          <w:szCs w:val="24"/>
        </w:rPr>
      </w:pPr>
      <w:r>
        <w:rPr>
          <w:rFonts w:ascii="Caladea" w:hAnsi="Caladea"/>
          <w:sz w:val="24"/>
          <w:szCs w:val="24"/>
        </w:rPr>
        <w:t>Client: Cielo Azul Cementos y Calizas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Production of Portland cement</w:t>
      </w:r>
      <w:r>
        <w:rPr>
          <w:rFonts w:ascii="Caladea" w:hAnsi="Caladea"/>
          <w:sz w:val="24"/>
          <w:szCs w:val="24"/>
        </w:rPr>
        <w:t>. Environmental legal compliance audits, Environmental Operation Authorization, Waste Management Plan, Environmental Monitoring, Stormwater Management Study for the Concrete Plant, Industrial Drainage Authorization, Environmental Technical Advisory</w:t>
      </w:r>
    </w:p>
    <w:p>
      <w:pPr>
        <w:pStyle w:val="Normal"/>
        <w:bidi w:val="0"/>
        <w:jc w:val="start"/>
        <w:rPr>
          <w:rFonts w:ascii="Caladea" w:hAnsi="Caladea"/>
          <w:sz w:val="24"/>
          <w:szCs w:val="24"/>
        </w:rPr>
      </w:pPr>
      <w:r>
        <w:rPr>
          <w:rFonts w:ascii="Caladea" w:hAnsi="Caladea"/>
          <w:sz w:val="24"/>
          <w:szCs w:val="24"/>
        </w:rPr>
        <w:t>Client: Cementos Artigas S.A./Hormigones Artigas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Production of asphalt mixtures</w:t>
      </w:r>
      <w:r>
        <w:rPr>
          <w:rFonts w:ascii="Caladea" w:hAnsi="Caladea"/>
          <w:sz w:val="24"/>
          <w:szCs w:val="24"/>
        </w:rPr>
        <w:t>. Environmental audits, Environmental Operation Authorization, Waste Management Plan, Environmental Monitoring, Environmental Technical Advisory</w:t>
      </w:r>
    </w:p>
    <w:p>
      <w:pPr>
        <w:pStyle w:val="Normal"/>
        <w:bidi w:val="0"/>
        <w:jc w:val="start"/>
        <w:rPr>
          <w:rFonts w:ascii="Caladea" w:hAnsi="Caladea"/>
          <w:sz w:val="24"/>
          <w:szCs w:val="24"/>
        </w:rPr>
      </w:pPr>
      <w:r>
        <w:rPr>
          <w:rFonts w:ascii="Caladea" w:hAnsi="Caladea"/>
          <w:sz w:val="24"/>
          <w:szCs w:val="24"/>
        </w:rPr>
        <w:t>Client: IDALAR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Manufacturing, marketing, and distribution of beverages and snacks</w:t>
      </w:r>
      <w:r>
        <w:rPr>
          <w:rFonts w:ascii="Caladea" w:hAnsi="Caladea"/>
          <w:sz w:val="24"/>
          <w:szCs w:val="24"/>
        </w:rPr>
        <w:t>. Implementation of an Environmental Management System, Declaration of Packaging, Representation before CEMPRE.</w:t>
      </w:r>
    </w:p>
    <w:p>
      <w:pPr>
        <w:pStyle w:val="Normal"/>
        <w:bidi w:val="0"/>
        <w:jc w:val="start"/>
        <w:rPr>
          <w:rFonts w:ascii="Caladea" w:hAnsi="Caladea"/>
          <w:sz w:val="24"/>
          <w:szCs w:val="24"/>
        </w:rPr>
      </w:pPr>
      <w:r>
        <w:rPr>
          <w:rFonts w:ascii="Caladea" w:hAnsi="Caladea"/>
          <w:sz w:val="24"/>
          <w:szCs w:val="24"/>
        </w:rPr>
        <w:t>Client: PAPAS CHIPS URUGUAY S.A. (PepsiCo)</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Manufacture of sanitary and kitchen products, ceramic materials, and others for construction.</w:t>
      </w:r>
      <w:r>
        <w:rPr>
          <w:rFonts w:ascii="Caladea" w:hAnsi="Caladea"/>
          <w:sz w:val="24"/>
          <w:szCs w:val="24"/>
        </w:rPr>
        <w:t xml:space="preserve"> Environmental Authorization, Study of Measures for Controlling Stormwater Associated with Territorial Impact Study</w:t>
      </w:r>
    </w:p>
    <w:p>
      <w:pPr>
        <w:pStyle w:val="Normal"/>
        <w:bidi w:val="0"/>
        <w:jc w:val="start"/>
        <w:rPr>
          <w:rFonts w:ascii="Caladea" w:hAnsi="Caladea"/>
          <w:sz w:val="24"/>
          <w:szCs w:val="24"/>
        </w:rPr>
      </w:pPr>
      <w:r>
        <w:rPr>
          <w:rFonts w:ascii="Caladea" w:hAnsi="Caladea"/>
          <w:sz w:val="24"/>
          <w:szCs w:val="24"/>
        </w:rPr>
        <w:t>Client: Acher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Special Economic Zone for the creation of Audiovisual Industry Content.</w:t>
      </w:r>
      <w:r>
        <w:rPr>
          <w:rFonts w:ascii="Caladea" w:hAnsi="Caladea"/>
          <w:sz w:val="24"/>
          <w:szCs w:val="24"/>
        </w:rPr>
        <w:t xml:space="preserve"> Project Communication and Environmental Feasibility of Location. Punta del Este Film Studios.</w:t>
      </w:r>
    </w:p>
    <w:p>
      <w:pPr>
        <w:pStyle w:val="Normal"/>
        <w:bidi w:val="0"/>
        <w:jc w:val="start"/>
        <w:rPr>
          <w:rFonts w:ascii="Caladea" w:hAnsi="Caladea"/>
          <w:sz w:val="24"/>
          <w:szCs w:val="24"/>
        </w:rPr>
      </w:pPr>
      <w:r>
        <w:rPr>
          <w:rFonts w:ascii="Caladea" w:hAnsi="Caladea"/>
          <w:sz w:val="24"/>
          <w:szCs w:val="24"/>
        </w:rPr>
        <w:t>Client: Portya Investments S.A.</w:t>
      </w:r>
    </w:p>
    <w:p>
      <w:pPr>
        <w:pStyle w:val="Normal"/>
        <w:bidi w:val="0"/>
        <w:jc w:val="start"/>
        <w:rPr>
          <w:rFonts w:ascii="Caladea" w:hAnsi="Caladea"/>
          <w:sz w:val="24"/>
          <w:szCs w:val="24"/>
        </w:rPr>
      </w:pPr>
      <w:r>
        <w:rPr>
          <w:rFonts w:ascii="Caladea" w:hAnsi="Caladea"/>
          <w:sz w:val="24"/>
          <w:szCs w:val="24"/>
        </w:rPr>
      </w:r>
      <w:r>
        <w:br w:type="page"/>
      </w:r>
    </w:p>
    <w:p>
      <w:pPr>
        <w:pStyle w:val="Normal"/>
        <w:bidi w:val="0"/>
        <w:spacing w:before="0" w:after="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Agroindustries</w:t>
      </w:r>
    </w:p>
    <w:p>
      <w:pPr>
        <w:pStyle w:val="Normal"/>
        <w:bidi w:val="0"/>
        <w:jc w:val="start"/>
        <w:rPr>
          <w:rFonts w:ascii="Caladea" w:hAnsi="Caladea"/>
          <w:sz w:val="24"/>
          <w:szCs w:val="24"/>
        </w:rPr>
      </w:pPr>
      <w:r>
        <w:rPr>
          <w:rFonts w:ascii="Caladea" w:hAnsi="Caladea"/>
          <w:b/>
          <w:bCs/>
          <w:sz w:val="24"/>
          <w:szCs w:val="24"/>
        </w:rPr>
        <w:t>Bulk Terminal at the Port of Montevideo.</w:t>
      </w:r>
      <w:r>
        <w:rPr>
          <w:rFonts w:ascii="Caladea" w:hAnsi="Caladea"/>
          <w:sz w:val="24"/>
          <w:szCs w:val="24"/>
        </w:rPr>
        <w:t xml:space="preserve"> Expansion of Environmental Authorization for a new docking front and for the hydrocarbon unloading terminal, Construction Environmental Management Plan, Environmental Audits, Environmental Operation Authorization, Waste Management Plan, Environmental Monitoring, Atmospheric Emission Modeling, Environmental Performance Reports, Environmental Monitoring, Environmental Technical Advisory</w:t>
      </w:r>
    </w:p>
    <w:p>
      <w:pPr>
        <w:pStyle w:val="Normal"/>
        <w:bidi w:val="0"/>
        <w:jc w:val="start"/>
        <w:rPr>
          <w:rFonts w:ascii="Caladea" w:hAnsi="Caladea"/>
          <w:sz w:val="24"/>
          <w:szCs w:val="24"/>
        </w:rPr>
      </w:pPr>
      <w:r>
        <w:rPr>
          <w:rFonts w:ascii="Caladea" w:hAnsi="Caladea"/>
          <w:sz w:val="24"/>
          <w:szCs w:val="24"/>
        </w:rPr>
        <w:t>Client: TGM (Obrinel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Conditioning and drying of grains.</w:t>
      </w:r>
      <w:r>
        <w:rPr>
          <w:rFonts w:ascii="Caladea" w:hAnsi="Caladea"/>
          <w:sz w:val="24"/>
          <w:szCs w:val="24"/>
        </w:rPr>
        <w:t xml:space="preserve"> Expansion of Environmental Authorization for the grain plant, Environmental Operation Authorization and Waste Management Plan, Environmental Monitoring, Atmospheric Emission Modeling, Environmental Performance Reports.</w:t>
      </w:r>
    </w:p>
    <w:p>
      <w:pPr>
        <w:pStyle w:val="Normal"/>
        <w:bidi w:val="0"/>
        <w:jc w:val="start"/>
        <w:rPr>
          <w:rFonts w:ascii="Caladea" w:hAnsi="Caladea"/>
          <w:sz w:val="24"/>
          <w:szCs w:val="24"/>
        </w:rPr>
      </w:pPr>
      <w:r>
        <w:rPr>
          <w:rFonts w:ascii="Caladea" w:hAnsi="Caladea"/>
          <w:sz w:val="24"/>
          <w:szCs w:val="24"/>
        </w:rPr>
        <w:t>Client: Fadimax (Juango Logística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 xml:space="preserve">Formulation of phytosanitary and veterinary products. </w:t>
      </w:r>
      <w:r>
        <w:rPr>
          <w:rFonts w:ascii="Caladea" w:hAnsi="Caladea"/>
          <w:sz w:val="24"/>
          <w:szCs w:val="24"/>
        </w:rPr>
        <w:t>Expansion of environmental authorization, Environmental Performance Reports, Environmental Audit, Effluent Treatment, Industrial Drainage Authorization, Technical Assistance.</w:t>
      </w:r>
    </w:p>
    <w:p>
      <w:pPr>
        <w:pStyle w:val="Normal"/>
        <w:bidi w:val="0"/>
        <w:jc w:val="start"/>
        <w:rPr>
          <w:rFonts w:ascii="Caladea" w:hAnsi="Caladea"/>
          <w:sz w:val="24"/>
          <w:szCs w:val="24"/>
        </w:rPr>
      </w:pPr>
      <w:r>
        <w:rPr>
          <w:rFonts w:ascii="Caladea" w:hAnsi="Caladea"/>
          <w:sz w:val="24"/>
          <w:szCs w:val="24"/>
        </w:rPr>
        <w:t>Client: Proquimur.</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Specialized terminal for the storage and transshipment of bulk cargo in Nueva Palmira.</w:t>
      </w:r>
      <w:r>
        <w:rPr>
          <w:rFonts w:ascii="Caladea" w:hAnsi="Caladea"/>
          <w:sz w:val="24"/>
          <w:szCs w:val="24"/>
        </w:rPr>
        <w:t xml:space="preserve"> Environmental Authorization for the new platform and crane, Construction Environmental Management Plan, Environmental Operation Authorization.</w:t>
      </w:r>
    </w:p>
    <w:p>
      <w:pPr>
        <w:pStyle w:val="Normal"/>
        <w:bidi w:val="0"/>
        <w:jc w:val="start"/>
        <w:rPr>
          <w:rFonts w:ascii="Caladea" w:hAnsi="Caladea"/>
          <w:sz w:val="24"/>
          <w:szCs w:val="24"/>
        </w:rPr>
      </w:pPr>
      <w:r>
        <w:rPr>
          <w:rFonts w:ascii="Caladea" w:hAnsi="Caladea"/>
          <w:sz w:val="24"/>
          <w:szCs w:val="24"/>
        </w:rPr>
        <w:t>Client: Corporación Navios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Production of biofuel, animal feed, energy, and sugar.</w:t>
      </w:r>
      <w:r>
        <w:rPr>
          <w:rFonts w:ascii="Caladea" w:hAnsi="Caladea"/>
          <w:sz w:val="24"/>
          <w:szCs w:val="24"/>
        </w:rPr>
        <w:t xml:space="preserve"> Special Environmental Authorization for the Bella Unión plant. Industrial Drainage Authorization, Submarine Emissary Environmental Authorization, Solid Waste Management Plan.</w:t>
      </w:r>
    </w:p>
    <w:p>
      <w:pPr>
        <w:pStyle w:val="Normal"/>
        <w:bidi w:val="0"/>
        <w:jc w:val="start"/>
        <w:rPr>
          <w:rFonts w:ascii="Caladea" w:hAnsi="Caladea"/>
          <w:sz w:val="24"/>
          <w:szCs w:val="24"/>
        </w:rPr>
      </w:pPr>
      <w:r>
        <w:rPr>
          <w:rFonts w:ascii="Caladea" w:hAnsi="Caladea"/>
          <w:sz w:val="24"/>
          <w:szCs w:val="24"/>
        </w:rPr>
        <w:t>Client: ALUR S.A. (ANCAP Group).</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Production and marketing of agrochemicals.</w:t>
      </w:r>
      <w:r>
        <w:rPr>
          <w:rFonts w:ascii="Caladea" w:hAnsi="Caladea"/>
          <w:sz w:val="24"/>
          <w:szCs w:val="24"/>
        </w:rPr>
        <w:t xml:space="preserve"> Environmental audits of waste management due to the closure of the agrochemical formulation plant</w:t>
      </w:r>
    </w:p>
    <w:p>
      <w:pPr>
        <w:pStyle w:val="Normal"/>
        <w:bidi w:val="0"/>
        <w:jc w:val="start"/>
        <w:rPr>
          <w:rFonts w:ascii="Caladea" w:hAnsi="Caladea"/>
          <w:sz w:val="24"/>
          <w:szCs w:val="24"/>
        </w:rPr>
      </w:pPr>
      <w:r>
        <w:rPr>
          <w:rFonts w:ascii="Caladea" w:hAnsi="Caladea"/>
          <w:sz w:val="24"/>
          <w:szCs w:val="24"/>
        </w:rPr>
        <w:t>Client: Cheminova S.A. (FMC Group)</w:t>
      </w:r>
    </w:p>
    <w:p>
      <w:pPr>
        <w:pStyle w:val="Normal"/>
        <w:bidi w:val="0"/>
        <w:jc w:val="start"/>
        <w:rPr>
          <w:rFonts w:ascii="Caladea" w:hAnsi="Caladea"/>
          <w:sz w:val="24"/>
          <w:szCs w:val="24"/>
        </w:rPr>
      </w:pPr>
      <w:r>
        <w:rPr>
          <w:rFonts w:ascii="Caladea" w:hAnsi="Caladea"/>
          <w:sz w:val="24"/>
          <w:szCs w:val="24"/>
        </w:rPr>
      </w:r>
      <w:r>
        <w:br w:type="page"/>
      </w:r>
    </w:p>
    <w:p>
      <w:pPr>
        <w:pStyle w:val="Normal"/>
        <w:bidi w:val="0"/>
        <w:spacing w:before="0" w:after="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Mining</w:t>
      </w:r>
    </w:p>
    <w:p>
      <w:pPr>
        <w:pStyle w:val="Normal"/>
        <w:bidi w:val="0"/>
        <w:jc w:val="start"/>
        <w:rPr>
          <w:rFonts w:ascii="Caladea" w:hAnsi="Caladea"/>
          <w:sz w:val="24"/>
          <w:szCs w:val="24"/>
        </w:rPr>
      </w:pPr>
      <w:r>
        <w:rPr>
          <w:rFonts w:ascii="Caladea" w:hAnsi="Caladea"/>
          <w:b/>
          <w:bCs/>
          <w:sz w:val="24"/>
          <w:szCs w:val="24"/>
        </w:rPr>
        <w:t xml:space="preserve">Extraction, production, and supply of granitic stone of various granulometries. </w:t>
      </w:r>
      <w:r>
        <w:rPr>
          <w:rFonts w:ascii="Caladea" w:hAnsi="Caladea"/>
          <w:sz w:val="24"/>
          <w:szCs w:val="24"/>
        </w:rPr>
        <w:t>Environmental Performance Reports, Permits for the use of water reservoirs, Environmental Operation Authorization, Technical Assistance</w:t>
      </w:r>
    </w:p>
    <w:p>
      <w:pPr>
        <w:pStyle w:val="Normal"/>
        <w:bidi w:val="0"/>
        <w:jc w:val="start"/>
        <w:rPr>
          <w:rFonts w:ascii="Caladea" w:hAnsi="Caladea"/>
          <w:sz w:val="24"/>
          <w:szCs w:val="24"/>
        </w:rPr>
      </w:pPr>
      <w:r>
        <w:rPr>
          <w:rFonts w:ascii="Caladea" w:hAnsi="Caladea"/>
          <w:sz w:val="24"/>
          <w:szCs w:val="24"/>
        </w:rPr>
        <w:t>Client: Canteras Montevideo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Opening and operation project of two limestone rock quarries</w:t>
      </w:r>
      <w:r>
        <w:rPr>
          <w:rFonts w:ascii="Caladea" w:hAnsi="Caladea"/>
          <w:sz w:val="24"/>
          <w:szCs w:val="24"/>
        </w:rPr>
        <w:t>. Project Communication (preliminary Impact Study).</w:t>
      </w:r>
    </w:p>
    <w:p>
      <w:pPr>
        <w:pStyle w:val="Normal"/>
        <w:bidi w:val="0"/>
        <w:jc w:val="start"/>
        <w:rPr>
          <w:rFonts w:ascii="Caladea" w:hAnsi="Caladea"/>
          <w:sz w:val="24"/>
          <w:szCs w:val="24"/>
        </w:rPr>
      </w:pPr>
      <w:r>
        <w:rPr>
          <w:rFonts w:ascii="Caladea" w:hAnsi="Caladea"/>
          <w:sz w:val="24"/>
          <w:szCs w:val="24"/>
        </w:rPr>
        <w:t>Client: Cementos Artigas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Extraction and crushing of granite</w:t>
      </w:r>
      <w:r>
        <w:rPr>
          <w:rFonts w:ascii="Caladea" w:hAnsi="Caladea"/>
          <w:sz w:val="24"/>
          <w:szCs w:val="24"/>
        </w:rPr>
        <w:t>. Modeling of air quality dispersion from three quarries.</w:t>
      </w:r>
    </w:p>
    <w:p>
      <w:pPr>
        <w:pStyle w:val="Normal"/>
        <w:bidi w:val="0"/>
        <w:jc w:val="start"/>
        <w:rPr>
          <w:rFonts w:ascii="Caladea" w:hAnsi="Caladea"/>
          <w:sz w:val="24"/>
          <w:szCs w:val="24"/>
        </w:rPr>
      </w:pPr>
      <w:r>
        <w:rPr>
          <w:rFonts w:ascii="Caladea" w:hAnsi="Caladea"/>
          <w:sz w:val="24"/>
          <w:szCs w:val="24"/>
        </w:rPr>
        <w:t>Client: CASS Consultores</w:t>
      </w:r>
    </w:p>
    <w:p>
      <w:pPr>
        <w:pStyle w:val="Normal"/>
        <w:bidi w:val="0"/>
        <w:jc w:val="start"/>
        <w:rPr>
          <w:rFonts w:ascii="Caladea" w:hAnsi="Caladea"/>
          <w:sz w:val="24"/>
          <w:szCs w:val="24"/>
        </w:rPr>
      </w:pPr>
      <w:r>
        <w:rPr>
          <w:rFonts w:ascii="Caladea" w:hAnsi="Caladea"/>
          <w:sz w:val="24"/>
          <w:szCs w:val="24"/>
        </w:rPr>
      </w:r>
      <w:r>
        <w:br w:type="page"/>
      </w:r>
    </w:p>
    <w:p>
      <w:pPr>
        <w:pStyle w:val="Normal"/>
        <w:bidi w:val="0"/>
        <w:spacing w:before="0" w:after="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Road and railway infrastructure</w:t>
      </w:r>
    </w:p>
    <w:p>
      <w:pPr>
        <w:pStyle w:val="Normal"/>
        <w:bidi w:val="0"/>
        <w:jc w:val="start"/>
        <w:rPr>
          <w:rFonts w:ascii="Caladea" w:hAnsi="Caladea"/>
          <w:sz w:val="24"/>
          <w:szCs w:val="24"/>
        </w:rPr>
      </w:pPr>
      <w:r>
        <w:rPr>
          <w:rFonts w:ascii="Caladea" w:hAnsi="Caladea"/>
          <w:b/>
          <w:bCs/>
          <w:sz w:val="24"/>
          <w:szCs w:val="24"/>
        </w:rPr>
        <w:t>Construction of the Central Montevideo-Paso de los Toros Railroad</w:t>
      </w:r>
      <w:r>
        <w:rPr>
          <w:rFonts w:ascii="Caladea" w:hAnsi="Caladea"/>
          <w:sz w:val="24"/>
          <w:szCs w:val="24"/>
        </w:rPr>
        <w:t>. Structuring, implementation, and monitoring of the Environmental and Social Management System for the project (Environmental Project Management)</w:t>
      </w:r>
    </w:p>
    <w:p>
      <w:pPr>
        <w:pStyle w:val="Normal"/>
        <w:bidi w:val="0"/>
        <w:jc w:val="start"/>
        <w:rPr>
          <w:rFonts w:ascii="Caladea" w:hAnsi="Caladea"/>
          <w:sz w:val="24"/>
          <w:szCs w:val="24"/>
        </w:rPr>
      </w:pPr>
      <w:r>
        <w:rPr>
          <w:rFonts w:ascii="Caladea" w:hAnsi="Caladea"/>
          <w:sz w:val="24"/>
          <w:szCs w:val="24"/>
        </w:rPr>
        <w:t>Client: Consorcio Constructor del Ferrocarril Central (CCFC)</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Construction of the Central Montevideo-Paso de los Toros Railroad.</w:t>
      </w:r>
    </w:p>
    <w:p>
      <w:pPr>
        <w:pStyle w:val="Normal"/>
        <w:bidi w:val="0"/>
        <w:jc w:val="start"/>
        <w:rPr>
          <w:rFonts w:ascii="Caladea" w:hAnsi="Caladea"/>
          <w:sz w:val="24"/>
          <w:szCs w:val="24"/>
        </w:rPr>
      </w:pPr>
      <w:r>
        <w:rPr>
          <w:rFonts w:ascii="Caladea" w:hAnsi="Caladea"/>
          <w:sz w:val="24"/>
          <w:szCs w:val="24"/>
        </w:rPr>
        <w:t>Environmental and Social Management Plan for the sleeper and welding plant, Environmental Monitoring, Archaeological Monitoring, Assessment of environmental liabilities</w:t>
      </w:r>
    </w:p>
    <w:p>
      <w:pPr>
        <w:pStyle w:val="Normal"/>
        <w:bidi w:val="0"/>
        <w:jc w:val="start"/>
        <w:rPr>
          <w:rFonts w:ascii="Caladea" w:hAnsi="Caladea"/>
          <w:sz w:val="24"/>
          <w:szCs w:val="24"/>
        </w:rPr>
      </w:pPr>
      <w:r>
        <w:rPr>
          <w:rFonts w:ascii="Caladea" w:hAnsi="Caladea"/>
          <w:sz w:val="24"/>
          <w:szCs w:val="24"/>
        </w:rPr>
        <w:t>Client: Consorcio Constructor del Ferrocarril Central (CCFC)</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Program for the Improvement of Productive Rural Roads UR-L 1190 (PCRP II).</w:t>
      </w:r>
      <w:r>
        <w:rPr>
          <w:rFonts w:ascii="Caladea" w:hAnsi="Caladea"/>
          <w:sz w:val="24"/>
          <w:szCs w:val="24"/>
        </w:rPr>
        <w:t xml:space="preserve"> Environmental and Social Management System (SGAS), Environmental and Social Management Framework (MGAS), Strategic Environmental and Social Analysis (AAS), Environmental and Social Management Plan (PGAS), and Stakeholder Participation Plan (PPPI) according to the Environmental and Social Policy Framework (MPAS) of the IDB</w:t>
      </w:r>
    </w:p>
    <w:p>
      <w:pPr>
        <w:pStyle w:val="Normal"/>
        <w:bidi w:val="0"/>
        <w:jc w:val="start"/>
        <w:rPr>
          <w:rFonts w:ascii="Caladea" w:hAnsi="Caladea"/>
          <w:sz w:val="24"/>
          <w:szCs w:val="24"/>
        </w:rPr>
      </w:pPr>
      <w:r>
        <w:rPr>
          <w:rFonts w:ascii="Caladea" w:hAnsi="Caladea"/>
          <w:sz w:val="24"/>
          <w:szCs w:val="24"/>
        </w:rPr>
        <w:t>Client: Inter-American Development Bank (IDB) - Office of Planning and Budget of the Republic (OPP)</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CVU III Road Infrastructure Program - Route 6.</w:t>
      </w:r>
      <w:r>
        <w:rPr>
          <w:rFonts w:ascii="Caladea" w:hAnsi="Caladea"/>
          <w:sz w:val="24"/>
          <w:szCs w:val="24"/>
        </w:rPr>
        <w:t xml:space="preserve"> Environmental and Social Management System (SGAS), Environmental and Social Management Framework (MGAS), Strategic Environmental and Social Analysis (AAS), Environmental and Social Management Plan (PGAS), and Expropriation Plan according to the Environmental and Social Policy Framework (MPAS) of the IDB</w:t>
      </w:r>
    </w:p>
    <w:p>
      <w:pPr>
        <w:pStyle w:val="Normal"/>
        <w:bidi w:val="0"/>
        <w:jc w:val="start"/>
        <w:rPr>
          <w:rFonts w:ascii="Caladea" w:hAnsi="Caladea"/>
          <w:sz w:val="24"/>
          <w:szCs w:val="24"/>
        </w:rPr>
      </w:pPr>
      <w:r>
        <w:rPr>
          <w:rFonts w:ascii="Caladea" w:hAnsi="Caladea"/>
          <w:sz w:val="24"/>
          <w:szCs w:val="24"/>
        </w:rPr>
        <w:t>Client: Inter-American Development Bank (IDB).</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Subnational Development and Management Program (PDGS III) for the development and strengthening of subnational (departmental) governments</w:t>
      </w:r>
      <w:r>
        <w:rPr>
          <w:rFonts w:ascii="Caladea" w:hAnsi="Caladea"/>
          <w:sz w:val="24"/>
          <w:szCs w:val="24"/>
        </w:rPr>
        <w:t>. 36 priority projects in 18 departments of Uruguay (except Montevideo). Environmental and Social Management System (SGAS), Environmental and Social Management Framework (MGAS), Strategic Environmental and Social Evaluation (EASE), and Stakeholder Participation Plan (PPPI) according to the Environmental and Social Policy Framework (MPAS) of the IDB</w:t>
      </w:r>
    </w:p>
    <w:p>
      <w:pPr>
        <w:pStyle w:val="Normal"/>
        <w:bidi w:val="0"/>
        <w:jc w:val="start"/>
        <w:rPr>
          <w:rFonts w:ascii="Caladea" w:hAnsi="Caladea"/>
          <w:sz w:val="24"/>
          <w:szCs w:val="24"/>
        </w:rPr>
      </w:pPr>
      <w:r>
        <w:rPr>
          <w:rFonts w:ascii="Caladea" w:hAnsi="Caladea"/>
          <w:sz w:val="24"/>
          <w:szCs w:val="24"/>
        </w:rPr>
        <w:t>Client: Inter-American Development Bank (IDB)</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Extension of the boardwalk in Boca del Cufré.</w:t>
      </w:r>
      <w:r>
        <w:rPr>
          <w:rFonts w:ascii="Caladea" w:hAnsi="Caladea"/>
          <w:sz w:val="24"/>
          <w:szCs w:val="24"/>
        </w:rPr>
        <w:t xml:space="preserve"> Environmental Authorization.</w:t>
      </w:r>
    </w:p>
    <w:p>
      <w:pPr>
        <w:pStyle w:val="Normal"/>
        <w:bidi w:val="0"/>
        <w:jc w:val="start"/>
        <w:rPr>
          <w:rFonts w:ascii="Caladea" w:hAnsi="Caladea"/>
          <w:sz w:val="24"/>
          <w:szCs w:val="24"/>
        </w:rPr>
      </w:pPr>
      <w:r>
        <w:rPr>
          <w:rFonts w:ascii="Caladea" w:hAnsi="Caladea"/>
          <w:sz w:val="24"/>
          <w:szCs w:val="24"/>
        </w:rPr>
        <w:t>Client: Departmental Government of San José (Departmental Government)</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Bypass to the cities of Carmelo and Rocha, bridges over the Vacas stream and routes 9, 15, and 54, corrections to the route 15</w:t>
      </w:r>
      <w:r>
        <w:rPr>
          <w:rFonts w:ascii="Caladea" w:hAnsi="Caladea"/>
          <w:sz w:val="24"/>
          <w:szCs w:val="24"/>
        </w:rPr>
        <w:t>. Environmental Authorization, Environmental Monitoring, Construction Environmental Management Plan, Communication Plan.</w:t>
      </w:r>
    </w:p>
    <w:p>
      <w:pPr>
        <w:pStyle w:val="Normal"/>
        <w:bidi w:val="0"/>
        <w:jc w:val="start"/>
        <w:rPr>
          <w:rFonts w:ascii="Caladea" w:hAnsi="Caladea"/>
          <w:sz w:val="24"/>
          <w:szCs w:val="24"/>
        </w:rPr>
      </w:pPr>
      <w:r>
        <w:rPr>
          <w:rFonts w:ascii="Caladea" w:hAnsi="Caladea"/>
          <w:sz w:val="24"/>
          <w:szCs w:val="24"/>
        </w:rPr>
        <w:t>Clients: Grupo Vial Oriental (GVO) (Hernández y González S.A. and TRAXPALCO S.A.) and Grupo Vial Oriental Dos S.A (Consorcio CIEMSA, Hernández y González S.A. and TRAXPALCO S.A.)</w:t>
      </w:r>
    </w:p>
    <w:p>
      <w:pPr>
        <w:pStyle w:val="Normal"/>
        <w:bidi w:val="0"/>
        <w:jc w:val="start"/>
        <w:rPr>
          <w:rFonts w:ascii="Caladea" w:hAnsi="Caladea"/>
          <w:sz w:val="24"/>
          <w:szCs w:val="24"/>
        </w:rPr>
      </w:pPr>
      <w:r>
        <w:rPr>
          <w:rFonts w:ascii="Caladea" w:hAnsi="Caladea"/>
          <w:sz w:val="24"/>
          <w:szCs w:val="24"/>
        </w:rPr>
      </w:r>
      <w:r>
        <w:br w:type="page"/>
      </w:r>
    </w:p>
    <w:p>
      <w:pPr>
        <w:pStyle w:val="Normal"/>
        <w:bidi w:val="0"/>
        <w:spacing w:before="0" w:after="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Port and logistics infrastructure</w:t>
      </w:r>
    </w:p>
    <w:p>
      <w:pPr>
        <w:pStyle w:val="Normal"/>
        <w:bidi w:val="0"/>
        <w:jc w:val="start"/>
        <w:rPr>
          <w:rFonts w:ascii="Caladea" w:hAnsi="Caladea"/>
          <w:sz w:val="24"/>
          <w:szCs w:val="24"/>
        </w:rPr>
      </w:pPr>
      <w:r>
        <w:rPr>
          <w:rFonts w:ascii="Caladea" w:hAnsi="Caladea"/>
          <w:b/>
          <w:bCs/>
          <w:sz w:val="24"/>
          <w:szCs w:val="24"/>
        </w:rPr>
        <w:t>Specialized Cellulose Port Terminal at the Port of Montevideo.</w:t>
      </w:r>
      <w:r>
        <w:rPr>
          <w:rFonts w:ascii="Caladea" w:hAnsi="Caladea"/>
          <w:sz w:val="24"/>
          <w:szCs w:val="24"/>
        </w:rPr>
        <w:t xml:space="preserve"> Environmental Authorization, Construction Environmental Management Plan, Waste Management Plan, Environmental Monitoring, Dredging Control Monitoring, Environmental Work Monitoring, Environmental Operation Authorization.</w:t>
      </w:r>
    </w:p>
    <w:p>
      <w:pPr>
        <w:pStyle w:val="Normal"/>
        <w:bidi w:val="0"/>
        <w:jc w:val="start"/>
        <w:rPr>
          <w:rFonts w:ascii="Caladea" w:hAnsi="Caladea"/>
          <w:sz w:val="24"/>
          <w:szCs w:val="24"/>
        </w:rPr>
      </w:pPr>
      <w:r>
        <w:rPr>
          <w:rFonts w:ascii="Caladea" w:hAnsi="Caladea"/>
          <w:sz w:val="24"/>
          <w:szCs w:val="24"/>
        </w:rPr>
        <w:t>Client: Tebertur S.A. (UPM).</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Port of Piriápolis (Maldonado department).</w:t>
      </w:r>
      <w:r>
        <w:rPr>
          <w:rFonts w:ascii="Caladea" w:hAnsi="Caladea"/>
          <w:sz w:val="24"/>
          <w:szCs w:val="24"/>
        </w:rPr>
        <w:t xml:space="preserve"> Environmental Operation Authorization, Environmental Monitoring, Waste Management Plan, Environmental Training.</w:t>
      </w:r>
    </w:p>
    <w:p>
      <w:pPr>
        <w:pStyle w:val="Normal"/>
        <w:bidi w:val="0"/>
        <w:jc w:val="start"/>
        <w:rPr>
          <w:rFonts w:ascii="Caladea" w:hAnsi="Caladea"/>
          <w:sz w:val="24"/>
          <w:szCs w:val="24"/>
        </w:rPr>
      </w:pPr>
      <w:r>
        <w:rPr>
          <w:rFonts w:ascii="Caladea" w:hAnsi="Caladea"/>
          <w:sz w:val="24"/>
          <w:szCs w:val="24"/>
        </w:rPr>
        <w:t>Client: National Directorate of Hydrography / Engineering in Foundations SRL</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 xml:space="preserve">M'Bopicuá Logistics and Industrial Terminal. </w:t>
      </w:r>
      <w:r>
        <w:rPr>
          <w:rFonts w:ascii="Caladea" w:hAnsi="Caladea"/>
          <w:sz w:val="24"/>
          <w:szCs w:val="24"/>
        </w:rPr>
        <w:t>(Uruguay River). Environmental Operation Authorization, Environmental Performance Evaluation, Waste Management Plan, Hydrological Studies</w:t>
      </w:r>
    </w:p>
    <w:p>
      <w:pPr>
        <w:pStyle w:val="Normal"/>
        <w:bidi w:val="0"/>
        <w:jc w:val="start"/>
        <w:rPr>
          <w:rFonts w:ascii="Caladea" w:hAnsi="Caladea"/>
          <w:sz w:val="24"/>
          <w:szCs w:val="24"/>
        </w:rPr>
      </w:pPr>
      <w:r>
        <w:rPr>
          <w:rFonts w:ascii="Caladea" w:hAnsi="Caladea"/>
          <w:sz w:val="24"/>
          <w:szCs w:val="24"/>
        </w:rPr>
        <w:t>Client: Montes del Plata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Port terminal, expansion of unloading capacity, and new barge dock (Nueva Palmira)</w:t>
      </w:r>
      <w:r>
        <w:rPr>
          <w:rFonts w:ascii="Caladea" w:hAnsi="Caladea"/>
          <w:sz w:val="24"/>
          <w:szCs w:val="24"/>
        </w:rPr>
        <w:t>. Expansion of Environmental Authorization.</w:t>
      </w:r>
    </w:p>
    <w:p>
      <w:pPr>
        <w:pStyle w:val="Normal"/>
        <w:bidi w:val="0"/>
        <w:jc w:val="start"/>
        <w:rPr>
          <w:rFonts w:ascii="Caladea" w:hAnsi="Caladea"/>
          <w:sz w:val="24"/>
          <w:szCs w:val="24"/>
        </w:rPr>
      </w:pPr>
      <w:r>
        <w:rPr>
          <w:rFonts w:ascii="Caladea" w:hAnsi="Caladea"/>
          <w:sz w:val="24"/>
          <w:szCs w:val="24"/>
        </w:rPr>
        <w:t>Client: Corporación Navios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Uruguayan Bulk Terminals.</w:t>
      </w:r>
      <w:r>
        <w:rPr>
          <w:rFonts w:ascii="Caladea" w:hAnsi="Caladea"/>
          <w:sz w:val="24"/>
          <w:szCs w:val="24"/>
        </w:rPr>
        <w:t xml:space="preserve"> Technical advice.</w:t>
      </w:r>
    </w:p>
    <w:p>
      <w:pPr>
        <w:pStyle w:val="Normal"/>
        <w:bidi w:val="0"/>
        <w:jc w:val="start"/>
        <w:rPr>
          <w:rFonts w:ascii="Caladea" w:hAnsi="Caladea"/>
          <w:sz w:val="24"/>
          <w:szCs w:val="24"/>
        </w:rPr>
      </w:pPr>
      <w:r>
        <w:rPr>
          <w:rFonts w:ascii="Caladea" w:hAnsi="Caladea"/>
          <w:sz w:val="24"/>
          <w:szCs w:val="24"/>
        </w:rPr>
        <w:t>Client: TGU S.A.</w:t>
      </w:r>
    </w:p>
    <w:p>
      <w:pPr>
        <w:pStyle w:val="Normal"/>
        <w:bidi w:val="0"/>
        <w:jc w:val="start"/>
        <w:rPr>
          <w:rFonts w:ascii="Caladea" w:hAnsi="Caladea"/>
          <w:sz w:val="24"/>
          <w:szCs w:val="24"/>
        </w:rPr>
      </w:pPr>
      <w:r>
        <w:rPr>
          <w:rFonts w:ascii="Caladea" w:hAnsi="Caladea"/>
          <w:sz w:val="24"/>
          <w:szCs w:val="24"/>
        </w:rPr>
      </w:r>
      <w:r>
        <w:br w:type="page"/>
      </w:r>
    </w:p>
    <w:p>
      <w:pPr>
        <w:pStyle w:val="Normal"/>
        <w:bidi w:val="0"/>
        <w:spacing w:before="0" w:after="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Telecommunications infrastructure</w:t>
      </w:r>
    </w:p>
    <w:p>
      <w:pPr>
        <w:pStyle w:val="Normal"/>
        <w:bidi w:val="0"/>
        <w:jc w:val="start"/>
        <w:rPr>
          <w:rFonts w:ascii="Caladea" w:hAnsi="Caladea"/>
          <w:sz w:val="24"/>
          <w:szCs w:val="24"/>
        </w:rPr>
      </w:pPr>
      <w:r>
        <w:rPr>
          <w:rFonts w:ascii="Caladea" w:hAnsi="Caladea"/>
          <w:b/>
          <w:bCs/>
          <w:sz w:val="24"/>
          <w:szCs w:val="24"/>
        </w:rPr>
        <w:t xml:space="preserve">Submarine Fiber Optic Cable System MALBEC. </w:t>
      </w:r>
      <w:r>
        <w:rPr>
          <w:rFonts w:ascii="Caladea" w:hAnsi="Caladea"/>
          <w:sz w:val="24"/>
          <w:szCs w:val="24"/>
        </w:rPr>
        <w:t>Environmental pre-feasibility study, documentation management with involved organizations, technical advice, process monitoring.</w:t>
      </w:r>
    </w:p>
    <w:p>
      <w:pPr>
        <w:pStyle w:val="Normal"/>
        <w:bidi w:val="0"/>
        <w:jc w:val="start"/>
        <w:rPr>
          <w:rFonts w:ascii="Caladea" w:hAnsi="Caladea"/>
          <w:sz w:val="24"/>
          <w:szCs w:val="24"/>
        </w:rPr>
      </w:pPr>
      <w:r>
        <w:rPr>
          <w:rFonts w:ascii="Caladea" w:hAnsi="Caladea"/>
          <w:sz w:val="24"/>
          <w:szCs w:val="24"/>
        </w:rPr>
        <w:t>Client: Ecology &amp; Environment Inc. (E&amp;E) (USA) for Alcatel-Lucent Submarine Networks (ASN)/Facebook.</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Extension of the TANNAT Submarine Cable System.</w:t>
      </w:r>
      <w:r>
        <w:rPr>
          <w:rFonts w:ascii="Caladea" w:hAnsi="Caladea"/>
          <w:sz w:val="24"/>
          <w:szCs w:val="24"/>
        </w:rPr>
        <w:t xml:space="preserve"> Environmental pre-feasibility study, documentation management with involved organizations, technical advice, process monitoring.</w:t>
      </w:r>
    </w:p>
    <w:p>
      <w:pPr>
        <w:pStyle w:val="Normal"/>
        <w:bidi w:val="0"/>
        <w:jc w:val="start"/>
        <w:rPr>
          <w:rFonts w:ascii="Caladea" w:hAnsi="Caladea"/>
          <w:sz w:val="24"/>
          <w:szCs w:val="24"/>
        </w:rPr>
      </w:pPr>
      <w:r>
        <w:rPr>
          <w:rFonts w:ascii="Caladea" w:hAnsi="Caladea"/>
          <w:sz w:val="24"/>
          <w:szCs w:val="24"/>
        </w:rPr>
        <w:t>Client: Ecology &amp; Environment Inc. (E&amp;E) (USA) for Alcatel-Lucent Submarine Networks (ASN)/Facebook.</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 xml:space="preserve">Firmina Cable. </w:t>
      </w:r>
      <w:r>
        <w:rPr>
          <w:rFonts w:ascii="Caladea" w:hAnsi="Caladea"/>
          <w:sz w:val="24"/>
          <w:szCs w:val="24"/>
        </w:rPr>
        <w:t>Environmental authorizations, documentation management with involved organizations, environmental monitoring, coordination of environmental restoration works.</w:t>
      </w:r>
    </w:p>
    <w:p>
      <w:pPr>
        <w:pStyle w:val="Normal"/>
        <w:bidi w:val="0"/>
        <w:jc w:val="start"/>
        <w:rPr>
          <w:rFonts w:ascii="Caladea" w:hAnsi="Caladea"/>
          <w:sz w:val="24"/>
          <w:szCs w:val="24"/>
        </w:rPr>
      </w:pPr>
      <w:r>
        <w:rPr>
          <w:rFonts w:ascii="Caladea" w:hAnsi="Caladea"/>
          <w:sz w:val="24"/>
          <w:szCs w:val="24"/>
        </w:rPr>
        <w:t>Client: WSP Group. SUBCOM/Google.</w:t>
      </w:r>
    </w:p>
    <w:p>
      <w:pPr>
        <w:pStyle w:val="Normal"/>
        <w:bidi w:val="0"/>
        <w:jc w:val="start"/>
        <w:rPr>
          <w:rFonts w:ascii="Caladea" w:hAnsi="Caladea"/>
          <w:sz w:val="24"/>
          <w:szCs w:val="24"/>
        </w:rPr>
      </w:pPr>
      <w:r>
        <w:rPr>
          <w:rFonts w:ascii="Caladea" w:hAnsi="Caladea"/>
          <w:sz w:val="24"/>
          <w:szCs w:val="24"/>
        </w:rPr>
      </w:r>
      <w:r>
        <w:br w:type="page"/>
      </w:r>
    </w:p>
    <w:p>
      <w:pPr>
        <w:pStyle w:val="Normal"/>
        <w:bidi w:val="0"/>
        <w:spacing w:before="0" w:after="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Solar and wind energy</w:t>
      </w:r>
    </w:p>
    <w:p>
      <w:pPr>
        <w:pStyle w:val="Normal"/>
        <w:bidi w:val="0"/>
        <w:jc w:val="start"/>
        <w:rPr>
          <w:rFonts w:ascii="Caladea" w:hAnsi="Caladea"/>
          <w:sz w:val="24"/>
          <w:szCs w:val="24"/>
        </w:rPr>
      </w:pPr>
      <w:r>
        <w:rPr>
          <w:rFonts w:ascii="Caladea" w:hAnsi="Caladea"/>
          <w:b/>
          <w:bCs/>
          <w:sz w:val="24"/>
          <w:szCs w:val="24"/>
        </w:rPr>
        <w:t>Arapey Solar Plant with a nominal power of 134 MW.</w:t>
      </w:r>
      <w:r>
        <w:rPr>
          <w:rFonts w:ascii="Caladea" w:hAnsi="Caladea"/>
          <w:sz w:val="24"/>
          <w:szCs w:val="24"/>
        </w:rPr>
        <w:t xml:space="preserve"> Environmental authorizations, technical advice.</w:t>
      </w:r>
    </w:p>
    <w:p>
      <w:pPr>
        <w:pStyle w:val="Normal"/>
        <w:bidi w:val="0"/>
        <w:jc w:val="start"/>
        <w:rPr>
          <w:rFonts w:ascii="Caladea" w:hAnsi="Caladea"/>
          <w:sz w:val="24"/>
          <w:szCs w:val="24"/>
        </w:rPr>
      </w:pPr>
      <w:r>
        <w:rPr>
          <w:rFonts w:ascii="Caladea" w:hAnsi="Caladea"/>
          <w:sz w:val="24"/>
          <w:szCs w:val="24"/>
        </w:rPr>
        <w:t>Client: Arapey Hive Solar SAS</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Esperanza Hybrid Park: 75.9 MW installed wind park and 49.4 MWp nominal solar park.</w:t>
      </w:r>
      <w:r>
        <w:rPr>
          <w:rFonts w:ascii="Caladea" w:hAnsi="Caladea"/>
          <w:sz w:val="24"/>
          <w:szCs w:val="24"/>
        </w:rPr>
        <w:t xml:space="preserve"> Environmental authorizations</w:t>
      </w:r>
    </w:p>
    <w:p>
      <w:pPr>
        <w:pStyle w:val="Normal"/>
        <w:bidi w:val="0"/>
        <w:jc w:val="start"/>
        <w:rPr>
          <w:rFonts w:ascii="Caladea" w:hAnsi="Caladea"/>
          <w:sz w:val="24"/>
          <w:szCs w:val="24"/>
        </w:rPr>
      </w:pPr>
      <w:r>
        <w:rPr>
          <w:rFonts w:ascii="Caladea" w:hAnsi="Caladea"/>
          <w:sz w:val="24"/>
          <w:szCs w:val="24"/>
        </w:rPr>
        <w:t>Client: SOWITEC operation Uruguay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 xml:space="preserve">Puntas del Queguay Hybrid Park: 190.4 MW installed wind park and 140.4 MWp nominal solar park. </w:t>
      </w:r>
      <w:r>
        <w:rPr>
          <w:rFonts w:ascii="Caladea" w:hAnsi="Caladea"/>
          <w:sz w:val="24"/>
          <w:szCs w:val="24"/>
        </w:rPr>
        <w:t>Environmental authorizations.</w:t>
      </w:r>
    </w:p>
    <w:p>
      <w:pPr>
        <w:pStyle w:val="Normal"/>
        <w:bidi w:val="0"/>
        <w:jc w:val="start"/>
        <w:rPr>
          <w:rFonts w:ascii="Caladea" w:hAnsi="Caladea"/>
          <w:sz w:val="24"/>
          <w:szCs w:val="24"/>
        </w:rPr>
      </w:pPr>
      <w:r>
        <w:rPr>
          <w:rFonts w:ascii="Caladea" w:hAnsi="Caladea"/>
          <w:sz w:val="24"/>
          <w:szCs w:val="24"/>
        </w:rPr>
        <w:t>Client: Solrig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 xml:space="preserve">Terrasolar Solar Plant with a nominal capacity of 141.94 MWp. </w:t>
      </w:r>
      <w:r>
        <w:rPr>
          <w:rFonts w:ascii="Caladea" w:hAnsi="Caladea"/>
          <w:sz w:val="24"/>
          <w:szCs w:val="24"/>
        </w:rPr>
        <w:t>Environmental authorizations.</w:t>
      </w:r>
    </w:p>
    <w:p>
      <w:pPr>
        <w:pStyle w:val="Normal"/>
        <w:bidi w:val="0"/>
        <w:jc w:val="start"/>
        <w:rPr>
          <w:rFonts w:ascii="Caladea" w:hAnsi="Caladea"/>
          <w:sz w:val="24"/>
          <w:szCs w:val="24"/>
        </w:rPr>
      </w:pPr>
      <w:r>
        <w:rPr>
          <w:rFonts w:ascii="Caladea" w:hAnsi="Caladea"/>
          <w:sz w:val="24"/>
          <w:szCs w:val="24"/>
        </w:rPr>
        <w:t>Client: SOWITEC operation Uruguay S.A. &amp; Viento Oceánico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El Naranjal Solar Park with a nominal power of 50 MWca and Del Litoral Solar Park with a nominal power of 15,810 KWac.</w:t>
      </w:r>
      <w:r>
        <w:rPr>
          <w:rFonts w:ascii="Caladea" w:hAnsi="Caladea"/>
          <w:sz w:val="24"/>
          <w:szCs w:val="24"/>
        </w:rPr>
        <w:t xml:space="preserve"> Operation environmental monitoring.</w:t>
      </w:r>
    </w:p>
    <w:p>
      <w:pPr>
        <w:pStyle w:val="Normal"/>
        <w:bidi w:val="0"/>
        <w:jc w:val="start"/>
        <w:rPr>
          <w:rFonts w:ascii="Caladea" w:hAnsi="Caladea"/>
          <w:sz w:val="24"/>
          <w:szCs w:val="24"/>
        </w:rPr>
      </w:pPr>
      <w:r>
        <w:rPr>
          <w:rFonts w:ascii="Caladea" w:hAnsi="Caladea"/>
          <w:sz w:val="24"/>
          <w:szCs w:val="24"/>
        </w:rPr>
        <w:t>Client: Ergo Soluciones Energéticas SRL</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Yaguarí Solar Plant with a nominal power of 119.7 MWac.</w:t>
      </w:r>
      <w:r>
        <w:rPr>
          <w:rFonts w:ascii="Caladea" w:hAnsi="Caladea"/>
          <w:sz w:val="24"/>
          <w:szCs w:val="24"/>
        </w:rPr>
        <w:t xml:space="preserve"> Environmental authorizations.</w:t>
      </w:r>
    </w:p>
    <w:p>
      <w:pPr>
        <w:pStyle w:val="Normal"/>
        <w:bidi w:val="0"/>
        <w:jc w:val="start"/>
        <w:rPr>
          <w:rFonts w:ascii="Caladea" w:hAnsi="Caladea"/>
          <w:sz w:val="24"/>
          <w:szCs w:val="24"/>
        </w:rPr>
      </w:pPr>
      <w:r>
        <w:rPr>
          <w:rFonts w:ascii="Caladea" w:hAnsi="Caladea"/>
          <w:sz w:val="24"/>
          <w:szCs w:val="24"/>
        </w:rPr>
        <w:t>Client: Tether</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Punta del Tigre Photovoltaic Plant with a nominal power of 53 MWA</w:t>
      </w:r>
      <w:r>
        <w:rPr>
          <w:rFonts w:ascii="Caladea" w:hAnsi="Caladea"/>
          <w:sz w:val="24"/>
          <w:szCs w:val="24"/>
        </w:rPr>
        <w:t>. Environmental authorizations, archaeological monitoring of the work.</w:t>
      </w:r>
    </w:p>
    <w:p>
      <w:pPr>
        <w:pStyle w:val="Normal"/>
        <w:bidi w:val="0"/>
        <w:jc w:val="start"/>
        <w:rPr>
          <w:rFonts w:ascii="Caladea" w:hAnsi="Caladea"/>
          <w:sz w:val="24"/>
          <w:szCs w:val="24"/>
        </w:rPr>
      </w:pPr>
      <w:r>
        <w:rPr>
          <w:rFonts w:ascii="Caladea" w:hAnsi="Caladea"/>
          <w:sz w:val="24"/>
          <w:szCs w:val="24"/>
        </w:rPr>
        <w:t>Client: National Administration of Power Plants and Electric Transmissions (UTE)</w:t>
      </w:r>
    </w:p>
    <w:p>
      <w:pPr>
        <w:pStyle w:val="Normal"/>
        <w:bidi w:val="0"/>
        <w:jc w:val="start"/>
        <w:rPr>
          <w:rFonts w:ascii="Caladea" w:hAnsi="Caladea"/>
          <w:sz w:val="24"/>
          <w:szCs w:val="24"/>
        </w:rPr>
      </w:pPr>
      <w:r>
        <w:rPr>
          <w:rFonts w:ascii="Caladea" w:hAnsi="Caladea"/>
          <w:sz w:val="24"/>
          <w:szCs w:val="24"/>
        </w:rPr>
      </w:r>
      <w:r>
        <w:br w:type="page"/>
      </w:r>
    </w:p>
    <w:p>
      <w:pPr>
        <w:pStyle w:val="Normal"/>
        <w:bidi w:val="0"/>
        <w:spacing w:before="0" w:after="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Hydrocarbons</w:t>
      </w:r>
    </w:p>
    <w:p>
      <w:pPr>
        <w:pStyle w:val="Normal"/>
        <w:bidi w:val="0"/>
        <w:jc w:val="start"/>
        <w:rPr>
          <w:rFonts w:ascii="Caladea" w:hAnsi="Caladea"/>
          <w:sz w:val="24"/>
          <w:szCs w:val="24"/>
        </w:rPr>
      </w:pPr>
      <w:r>
        <w:rPr>
          <w:rFonts w:ascii="Caladea" w:hAnsi="Caladea"/>
          <w:b/>
          <w:bCs/>
          <w:sz w:val="24"/>
          <w:szCs w:val="24"/>
        </w:rPr>
        <w:t>Fuel transfer system and a pipeline connecting the TGM terminal to the La Teja Refinery of ANCAP.</w:t>
      </w:r>
      <w:r>
        <w:rPr>
          <w:rFonts w:ascii="Caladea" w:hAnsi="Caladea"/>
          <w:sz w:val="24"/>
          <w:szCs w:val="24"/>
        </w:rPr>
        <w:t xml:space="preserve"> Environmental and Social Risk and Impact Assessment (ERIAS), Environmental and Social Management Plan (PGAS).</w:t>
      </w:r>
    </w:p>
    <w:p>
      <w:pPr>
        <w:pStyle w:val="Normal"/>
        <w:bidi w:val="0"/>
        <w:jc w:val="start"/>
        <w:rPr>
          <w:rFonts w:ascii="Caladea" w:hAnsi="Caladea"/>
          <w:sz w:val="24"/>
          <w:szCs w:val="24"/>
        </w:rPr>
      </w:pPr>
      <w:r>
        <w:rPr>
          <w:rFonts w:ascii="Caladea" w:hAnsi="Caladea"/>
          <w:sz w:val="24"/>
          <w:szCs w:val="24"/>
        </w:rPr>
        <w:t>Client: Obrinel S.A. (TGM) for the World Bank</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Fuel transfer system and a pipeline connecting the TGM terminal to the La Teja Refinery of ANCAP.</w:t>
      </w:r>
      <w:r>
        <w:rPr>
          <w:rFonts w:ascii="Caladea" w:hAnsi="Caladea"/>
          <w:sz w:val="24"/>
          <w:szCs w:val="24"/>
        </w:rPr>
        <w:t xml:space="preserve"> Environmental authorizations, construction environmental management plan.</w:t>
      </w:r>
    </w:p>
    <w:p>
      <w:pPr>
        <w:pStyle w:val="Normal"/>
        <w:bidi w:val="0"/>
        <w:jc w:val="start"/>
        <w:rPr>
          <w:rFonts w:ascii="Caladea" w:hAnsi="Caladea"/>
          <w:sz w:val="24"/>
          <w:szCs w:val="24"/>
        </w:rPr>
      </w:pPr>
      <w:r>
        <w:rPr>
          <w:rFonts w:ascii="Caladea" w:hAnsi="Caladea"/>
          <w:sz w:val="24"/>
          <w:szCs w:val="24"/>
        </w:rPr>
        <w:t>Client: Obrinel S.A. (TGM)</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ANCAP Refinery.</w:t>
      </w:r>
      <w:r>
        <w:rPr>
          <w:rFonts w:ascii="Caladea" w:hAnsi="Caladea"/>
          <w:sz w:val="24"/>
          <w:szCs w:val="24"/>
        </w:rPr>
        <w:t xml:space="preserve"> Compliance assessment of the quality management system requirements, environmental audits.</w:t>
      </w:r>
    </w:p>
    <w:p>
      <w:pPr>
        <w:pStyle w:val="Normal"/>
        <w:bidi w:val="0"/>
        <w:jc w:val="start"/>
        <w:rPr>
          <w:rFonts w:ascii="Caladea" w:hAnsi="Caladea"/>
          <w:sz w:val="24"/>
          <w:szCs w:val="24"/>
        </w:rPr>
      </w:pPr>
      <w:r>
        <w:rPr>
          <w:rFonts w:ascii="Caladea" w:hAnsi="Caladea"/>
          <w:sz w:val="24"/>
          <w:szCs w:val="24"/>
        </w:rPr>
        <w:t>Client: ANCAP</w:t>
      </w:r>
    </w:p>
    <w:p>
      <w:pPr>
        <w:pStyle w:val="Normal"/>
        <w:bidi w:val="0"/>
        <w:jc w:val="start"/>
        <w:rPr>
          <w:rFonts w:ascii="Caladea" w:hAnsi="Caladea"/>
          <w:sz w:val="24"/>
          <w:szCs w:val="24"/>
        </w:rPr>
      </w:pPr>
      <w:r>
        <w:rPr>
          <w:rFonts w:ascii="Caladea" w:hAnsi="Caladea"/>
          <w:sz w:val="24"/>
          <w:szCs w:val="24"/>
        </w:rPr>
      </w:r>
      <w:r>
        <w:br w:type="page"/>
      </w:r>
    </w:p>
    <w:p>
      <w:pPr>
        <w:pStyle w:val="Normal"/>
        <w:bidi w:val="0"/>
        <w:spacing w:before="0" w:after="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Green H2</w:t>
      </w:r>
    </w:p>
    <w:p>
      <w:pPr>
        <w:pStyle w:val="Normal"/>
        <w:bidi w:val="0"/>
        <w:jc w:val="start"/>
        <w:rPr>
          <w:rFonts w:ascii="Caladea" w:hAnsi="Caladea"/>
          <w:sz w:val="24"/>
          <w:szCs w:val="24"/>
        </w:rPr>
      </w:pPr>
      <w:r>
        <w:rPr>
          <w:rFonts w:ascii="Caladea" w:hAnsi="Caladea"/>
          <w:b/>
          <w:bCs/>
          <w:sz w:val="24"/>
          <w:szCs w:val="24"/>
        </w:rPr>
        <w:t>Green hydrogen generation plant with 520 MW electrolysis power.</w:t>
      </w:r>
      <w:r>
        <w:rPr>
          <w:rFonts w:ascii="Caladea" w:hAnsi="Caladea"/>
          <w:sz w:val="24"/>
          <w:szCs w:val="24"/>
        </w:rPr>
        <w:t xml:space="preserve"> Environmental authorizations</w:t>
      </w:r>
    </w:p>
    <w:p>
      <w:pPr>
        <w:pStyle w:val="Normal"/>
        <w:bidi w:val="0"/>
        <w:jc w:val="start"/>
        <w:rPr>
          <w:rFonts w:ascii="Caladea" w:hAnsi="Caladea"/>
          <w:sz w:val="24"/>
          <w:szCs w:val="24"/>
        </w:rPr>
      </w:pPr>
      <w:r>
        <w:rPr>
          <w:rFonts w:ascii="Caladea" w:hAnsi="Caladea"/>
          <w:sz w:val="24"/>
          <w:szCs w:val="24"/>
        </w:rPr>
        <w:t>Client: DH2 Energy</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Pilot Plant for Production, Storage, and Dispensing of Green Hydrogen</w:t>
      </w:r>
      <w:r>
        <w:rPr>
          <w:rFonts w:ascii="Caladea" w:hAnsi="Caladea"/>
          <w:sz w:val="24"/>
          <w:szCs w:val="24"/>
        </w:rPr>
        <w:t>. Environmental authorizations.</w:t>
      </w:r>
    </w:p>
    <w:p>
      <w:pPr>
        <w:pStyle w:val="Normal"/>
        <w:bidi w:val="0"/>
        <w:jc w:val="start"/>
        <w:rPr>
          <w:rFonts w:ascii="Caladea" w:hAnsi="Caladea"/>
          <w:sz w:val="24"/>
          <w:szCs w:val="24"/>
        </w:rPr>
      </w:pPr>
      <w:r>
        <w:rPr>
          <w:rFonts w:ascii="Caladea" w:hAnsi="Caladea"/>
          <w:sz w:val="24"/>
          <w:szCs w:val="24"/>
        </w:rPr>
        <w:t>Client: ANCAP-Inter-American Development Bank (IDB)</w:t>
      </w:r>
    </w:p>
    <w:p>
      <w:pPr>
        <w:pStyle w:val="Normal"/>
        <w:bidi w:val="0"/>
        <w:jc w:val="start"/>
        <w:rPr>
          <w:rFonts w:ascii="Caladea" w:hAnsi="Caladea"/>
          <w:sz w:val="24"/>
          <w:szCs w:val="24"/>
        </w:rPr>
      </w:pPr>
      <w:r>
        <w:rPr>
          <w:rFonts w:ascii="Caladea" w:hAnsi="Caladea"/>
          <w:sz w:val="24"/>
          <w:szCs w:val="24"/>
        </w:rPr>
      </w:r>
      <w:r>
        <w:br w:type="page"/>
      </w:r>
    </w:p>
    <w:p>
      <w:pPr>
        <w:pStyle w:val="Normal"/>
        <w:bidi w:val="0"/>
        <w:spacing w:before="0" w:after="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Solid waste management</w:t>
      </w:r>
    </w:p>
    <w:p>
      <w:pPr>
        <w:pStyle w:val="Normal"/>
        <w:bidi w:val="0"/>
        <w:jc w:val="start"/>
        <w:rPr>
          <w:rFonts w:ascii="Caladea" w:hAnsi="Caladea"/>
          <w:sz w:val="24"/>
          <w:szCs w:val="24"/>
        </w:rPr>
      </w:pPr>
      <w:r>
        <w:rPr>
          <w:rFonts w:ascii="Caladea" w:hAnsi="Caladea"/>
          <w:b/>
          <w:bCs/>
          <w:sz w:val="24"/>
          <w:szCs w:val="24"/>
        </w:rPr>
        <w:t>Tire and inner tube storage and processing plant</w:t>
      </w:r>
      <w:r>
        <w:rPr>
          <w:rFonts w:ascii="Caladea" w:hAnsi="Caladea"/>
          <w:sz w:val="24"/>
          <w:szCs w:val="24"/>
        </w:rPr>
        <w:t>. Environmental Operation Authorization, Renewal of Environmental Operation Authorization, modifications of environmental authorizations, environmental performance reports, waste declaration, noise monitoring.</w:t>
      </w:r>
    </w:p>
    <w:p>
      <w:pPr>
        <w:pStyle w:val="Normal"/>
        <w:bidi w:val="0"/>
        <w:jc w:val="start"/>
        <w:rPr>
          <w:rFonts w:ascii="Caladea" w:hAnsi="Caladea"/>
          <w:sz w:val="24"/>
          <w:szCs w:val="24"/>
        </w:rPr>
      </w:pPr>
      <w:r>
        <w:rPr>
          <w:rFonts w:ascii="Caladea" w:hAnsi="Caladea"/>
          <w:sz w:val="24"/>
          <w:szCs w:val="24"/>
        </w:rPr>
        <w:t>Client: FADIMAX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Clean waste management circuit in Ciudad Vieja</w:t>
      </w:r>
      <w:r>
        <w:rPr>
          <w:rFonts w:ascii="Caladea" w:hAnsi="Caladea"/>
          <w:sz w:val="24"/>
          <w:szCs w:val="24"/>
        </w:rPr>
        <w:t>. Proposal for a clean waste management circuit plan.</w:t>
      </w:r>
    </w:p>
    <w:p>
      <w:pPr>
        <w:pStyle w:val="Normal"/>
        <w:bidi w:val="0"/>
        <w:jc w:val="start"/>
        <w:rPr>
          <w:rFonts w:ascii="Caladea" w:hAnsi="Caladea"/>
          <w:sz w:val="24"/>
          <w:szCs w:val="24"/>
        </w:rPr>
      </w:pPr>
      <w:r>
        <w:rPr>
          <w:rFonts w:ascii="Caladea" w:hAnsi="Caladea"/>
          <w:sz w:val="24"/>
          <w:szCs w:val="24"/>
        </w:rPr>
        <w:t>Client: Progretec- Uruguay Chamber of Commerce and Services</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Felipe Cardoso final disposal site</w:t>
      </w:r>
      <w:r>
        <w:rPr>
          <w:rFonts w:ascii="Caladea" w:hAnsi="Caladea"/>
          <w:sz w:val="24"/>
          <w:szCs w:val="24"/>
        </w:rPr>
        <w:t>. Environmental authorizations, Environmental Operation Authorization, engineering project for the expansion of the final disposal site.</w:t>
      </w:r>
    </w:p>
    <w:p>
      <w:pPr>
        <w:pStyle w:val="Normal"/>
        <w:bidi w:val="0"/>
        <w:jc w:val="start"/>
        <w:rPr>
          <w:rFonts w:ascii="Caladea" w:hAnsi="Caladea"/>
          <w:sz w:val="24"/>
          <w:szCs w:val="24"/>
        </w:rPr>
      </w:pPr>
      <w:r>
        <w:rPr>
          <w:rFonts w:ascii="Caladea" w:hAnsi="Caladea"/>
          <w:sz w:val="24"/>
          <w:szCs w:val="24"/>
        </w:rPr>
        <w:t>Client: Montevideo Municipality.</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Semi-automatic waste sorting plant.</w:t>
      </w:r>
      <w:r>
        <w:rPr>
          <w:rFonts w:ascii="Caladea" w:hAnsi="Caladea"/>
          <w:sz w:val="24"/>
          <w:szCs w:val="24"/>
        </w:rPr>
        <w:t xml:space="preserve"> Environmental authorizations.</w:t>
      </w:r>
    </w:p>
    <w:p>
      <w:pPr>
        <w:pStyle w:val="Normal"/>
        <w:bidi w:val="0"/>
        <w:jc w:val="start"/>
        <w:rPr>
          <w:rFonts w:ascii="Caladea" w:hAnsi="Caladea"/>
          <w:sz w:val="24"/>
          <w:szCs w:val="24"/>
        </w:rPr>
      </w:pPr>
      <w:r>
        <w:rPr>
          <w:rFonts w:ascii="Caladea" w:hAnsi="Caladea"/>
          <w:sz w:val="24"/>
          <w:szCs w:val="24"/>
        </w:rPr>
        <w:t>Client: Montevideo Municipality.</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National obsolete pesticide management plan.</w:t>
      </w:r>
      <w:r>
        <w:rPr>
          <w:rFonts w:ascii="Caladea" w:hAnsi="Caladea"/>
          <w:sz w:val="24"/>
          <w:szCs w:val="24"/>
        </w:rPr>
        <w:t xml:space="preserve"> Preparation of the National plan for obsolete pesticide management, preliminary cost and financing estimate, preparation of terms of reference for the call to managers for plan implementation.</w:t>
      </w:r>
    </w:p>
    <w:p>
      <w:pPr>
        <w:pStyle w:val="Normal"/>
        <w:bidi w:val="0"/>
        <w:jc w:val="start"/>
        <w:rPr>
          <w:rFonts w:ascii="Caladea" w:hAnsi="Caladea"/>
          <w:sz w:val="24"/>
          <w:szCs w:val="24"/>
        </w:rPr>
      </w:pPr>
      <w:r>
        <w:rPr>
          <w:rFonts w:ascii="Caladea" w:hAnsi="Caladea"/>
          <w:sz w:val="24"/>
          <w:szCs w:val="24"/>
        </w:rPr>
        <w:t>Client: Food and Agriculture Organization of the United Nations (FAO), National Directorate of the Environment (DINAMA)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Tire retreading plant.</w:t>
      </w:r>
      <w:r>
        <w:rPr>
          <w:rFonts w:ascii="Caladea" w:hAnsi="Caladea"/>
          <w:sz w:val="24"/>
          <w:szCs w:val="24"/>
        </w:rPr>
        <w:t xml:space="preserve"> Waste management plan.</w:t>
      </w:r>
    </w:p>
    <w:p>
      <w:pPr>
        <w:pStyle w:val="Normal"/>
        <w:bidi w:val="0"/>
        <w:jc w:val="start"/>
        <w:rPr>
          <w:rFonts w:ascii="Caladea" w:hAnsi="Caladea"/>
          <w:sz w:val="24"/>
          <w:szCs w:val="24"/>
        </w:rPr>
      </w:pPr>
      <w:r>
        <w:rPr>
          <w:rFonts w:ascii="Caladea" w:hAnsi="Caladea"/>
          <w:sz w:val="24"/>
          <w:szCs w:val="24"/>
        </w:rPr>
        <w:t>Client: Rolcon S.A.</w:t>
      </w:r>
    </w:p>
    <w:p>
      <w:pPr>
        <w:pStyle w:val="Normal"/>
        <w:bidi w:val="0"/>
        <w:jc w:val="start"/>
        <w:rPr>
          <w:rFonts w:ascii="Caladea" w:hAnsi="Caladea"/>
          <w:sz w:val="24"/>
          <w:szCs w:val="24"/>
        </w:rPr>
      </w:pPr>
      <w:r>
        <w:rPr>
          <w:rFonts w:ascii="Caladea" w:hAnsi="Caladea"/>
          <w:sz w:val="24"/>
          <w:szCs w:val="24"/>
        </w:rPr>
      </w:r>
      <w:r>
        <w:br w:type="page"/>
      </w:r>
    </w:p>
    <w:p>
      <w:pPr>
        <w:pStyle w:val="Normal"/>
        <w:bidi w:val="0"/>
        <w:spacing w:before="0" w:after="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Water resources management, drinking water, and sanitation</w:t>
      </w:r>
    </w:p>
    <w:p>
      <w:pPr>
        <w:pStyle w:val="Normal"/>
        <w:bidi w:val="0"/>
        <w:jc w:val="start"/>
        <w:rPr>
          <w:rFonts w:ascii="Caladea" w:hAnsi="Caladea"/>
          <w:sz w:val="24"/>
          <w:szCs w:val="24"/>
        </w:rPr>
      </w:pPr>
      <w:r>
        <w:rPr>
          <w:rFonts w:ascii="Caladea" w:hAnsi="Caladea"/>
          <w:b/>
          <w:bCs/>
          <w:sz w:val="24"/>
          <w:szCs w:val="24"/>
        </w:rPr>
        <w:t>Salto Grande Hydroelectric Complex</w:t>
      </w:r>
      <w:r>
        <w:rPr>
          <w:rFonts w:ascii="Caladea" w:hAnsi="Caladea"/>
          <w:sz w:val="24"/>
          <w:szCs w:val="24"/>
        </w:rPr>
        <w:t>. Manual for drinking water use, environmental audit of the monitoring plan.</w:t>
      </w:r>
    </w:p>
    <w:p>
      <w:pPr>
        <w:pStyle w:val="Normal"/>
        <w:bidi w:val="0"/>
        <w:jc w:val="start"/>
        <w:rPr>
          <w:rFonts w:ascii="Caladea" w:hAnsi="Caladea"/>
          <w:sz w:val="24"/>
          <w:szCs w:val="24"/>
        </w:rPr>
      </w:pPr>
      <w:r>
        <w:rPr>
          <w:rFonts w:ascii="Caladea" w:hAnsi="Caladea"/>
          <w:sz w:val="24"/>
          <w:szCs w:val="24"/>
        </w:rPr>
        <w:t>Client: Technical Mixed Commission of Salto Grande</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Casupá Dam to strengthen the Metropolitan drinking water system of the city of Montevideo.</w:t>
      </w:r>
      <w:r>
        <w:rPr>
          <w:rFonts w:ascii="Caladea" w:hAnsi="Caladea"/>
          <w:sz w:val="24"/>
          <w:szCs w:val="24"/>
        </w:rPr>
        <w:t xml:space="preserve"> Environmental authorizations, construction environmental management plan, mapping, and valuation of ecosystems to be restored.</w:t>
      </w:r>
    </w:p>
    <w:p>
      <w:pPr>
        <w:pStyle w:val="Normal"/>
        <w:bidi w:val="0"/>
        <w:jc w:val="start"/>
        <w:rPr>
          <w:rFonts w:ascii="Caladea" w:hAnsi="Caladea"/>
          <w:sz w:val="24"/>
          <w:szCs w:val="24"/>
        </w:rPr>
      </w:pPr>
      <w:r>
        <w:rPr>
          <w:rFonts w:ascii="Caladea" w:hAnsi="Caladea"/>
          <w:sz w:val="24"/>
          <w:szCs w:val="24"/>
        </w:rPr>
        <w:t>Client: Technical and Projects S.A. (TYPSA)-OSE</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Dams for the Bichadero Norte and Bichadero Sur irrigation system.</w:t>
      </w:r>
      <w:r>
        <w:rPr>
          <w:rFonts w:ascii="Caladea" w:hAnsi="Caladea"/>
          <w:sz w:val="24"/>
          <w:szCs w:val="24"/>
        </w:rPr>
        <w:t xml:space="preserve"> Environmental authorizations.</w:t>
      </w:r>
    </w:p>
    <w:p>
      <w:pPr>
        <w:pStyle w:val="Normal"/>
        <w:bidi w:val="0"/>
        <w:jc w:val="start"/>
        <w:rPr>
          <w:rFonts w:ascii="Caladea" w:hAnsi="Caladea"/>
          <w:sz w:val="24"/>
          <w:szCs w:val="24"/>
        </w:rPr>
      </w:pPr>
      <w:r>
        <w:rPr>
          <w:rFonts w:ascii="Caladea" w:hAnsi="Caladea"/>
          <w:sz w:val="24"/>
          <w:szCs w:val="24"/>
        </w:rPr>
        <w:t>Client: Dos Ceibos SRL.</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Drinking water supply in the cities of Fray Bentos and Young.</w:t>
      </w:r>
      <w:r>
        <w:rPr>
          <w:rFonts w:ascii="Caladea" w:hAnsi="Caladea"/>
          <w:sz w:val="24"/>
          <w:szCs w:val="24"/>
        </w:rPr>
        <w:t xml:space="preserve"> Construction environmental management plan, environmental audits, and environmental monitoring reports.</w:t>
      </w:r>
    </w:p>
    <w:p>
      <w:pPr>
        <w:pStyle w:val="Normal"/>
        <w:bidi w:val="0"/>
        <w:jc w:val="start"/>
        <w:rPr>
          <w:rFonts w:ascii="Caladea" w:hAnsi="Caladea"/>
          <w:sz w:val="24"/>
          <w:szCs w:val="24"/>
        </w:rPr>
      </w:pPr>
      <w:r>
        <w:rPr>
          <w:rFonts w:ascii="Caladea" w:hAnsi="Caladea"/>
          <w:sz w:val="24"/>
          <w:szCs w:val="24"/>
        </w:rPr>
        <w:t>Client: Mantiba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Construction of the sewage system for the city of Fray Marcos.</w:t>
      </w:r>
      <w:r>
        <w:rPr>
          <w:rFonts w:ascii="Caladea" w:hAnsi="Caladea"/>
          <w:sz w:val="24"/>
          <w:szCs w:val="24"/>
        </w:rPr>
        <w:t xml:space="preserve"> Construction environmental management plan, environmental audits, and environmental monitoring reports.</w:t>
      </w:r>
    </w:p>
    <w:p>
      <w:pPr>
        <w:pStyle w:val="Normal"/>
        <w:bidi w:val="0"/>
        <w:jc w:val="start"/>
        <w:rPr>
          <w:rFonts w:ascii="Caladea" w:hAnsi="Caladea"/>
          <w:sz w:val="24"/>
          <w:szCs w:val="24"/>
        </w:rPr>
      </w:pPr>
      <w:r>
        <w:rPr>
          <w:rFonts w:ascii="Caladea" w:hAnsi="Caladea"/>
          <w:sz w:val="24"/>
          <w:szCs w:val="24"/>
        </w:rPr>
        <w:t>Client: Mantiba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Dredging of the Martín García binational channel.</w:t>
      </w:r>
      <w:r>
        <w:rPr>
          <w:rFonts w:ascii="Caladea" w:hAnsi="Caladea"/>
          <w:sz w:val="24"/>
          <w:szCs w:val="24"/>
        </w:rPr>
        <w:t xml:space="preserve"> Environmental impact assessment, dredging environmental management plan.</w:t>
      </w:r>
    </w:p>
    <w:p>
      <w:pPr>
        <w:pStyle w:val="Normal"/>
        <w:bidi w:val="0"/>
        <w:jc w:val="start"/>
        <w:rPr>
          <w:rFonts w:ascii="Caladea" w:hAnsi="Caladea"/>
          <w:sz w:val="24"/>
          <w:szCs w:val="24"/>
        </w:rPr>
      </w:pPr>
      <w:r>
        <w:rPr>
          <w:rFonts w:ascii="Caladea" w:hAnsi="Caladea"/>
          <w:sz w:val="24"/>
          <w:szCs w:val="24"/>
        </w:rPr>
        <w:t>Client: Jan de Nul</w:t>
      </w:r>
    </w:p>
    <w:p>
      <w:pPr>
        <w:pStyle w:val="Normal"/>
        <w:bidi w:val="0"/>
        <w:jc w:val="start"/>
        <w:rPr>
          <w:rFonts w:ascii="Caladea" w:hAnsi="Caladea"/>
          <w:sz w:val="24"/>
          <w:szCs w:val="24"/>
        </w:rPr>
      </w:pPr>
      <w:r>
        <w:rPr>
          <w:rFonts w:ascii="Caladea" w:hAnsi="Caladea"/>
          <w:sz w:val="24"/>
          <w:szCs w:val="24"/>
        </w:rPr>
      </w:r>
      <w:r>
        <w:br w:type="page"/>
      </w:r>
    </w:p>
    <w:p>
      <w:pPr>
        <w:pStyle w:val="Normal"/>
        <w:bidi w:val="0"/>
        <w:spacing w:before="0" w:after="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Urban developments</w:t>
      </w:r>
    </w:p>
    <w:p>
      <w:pPr>
        <w:pStyle w:val="Normal"/>
        <w:bidi w:val="0"/>
        <w:jc w:val="start"/>
        <w:rPr>
          <w:rFonts w:ascii="Caladea" w:hAnsi="Caladea"/>
          <w:sz w:val="24"/>
          <w:szCs w:val="24"/>
        </w:rPr>
      </w:pPr>
      <w:r>
        <w:rPr>
          <w:rFonts w:ascii="Caladea" w:hAnsi="Caladea"/>
          <w:b/>
          <w:bCs/>
          <w:sz w:val="24"/>
          <w:szCs w:val="24"/>
        </w:rPr>
        <w:t>Subdivision in Pando.</w:t>
      </w:r>
      <w:r>
        <w:rPr>
          <w:rFonts w:ascii="Caladea" w:hAnsi="Caladea"/>
          <w:sz w:val="24"/>
          <w:szCs w:val="24"/>
        </w:rPr>
        <w:t xml:space="preserve"> Environmental authorizations.</w:t>
      </w:r>
    </w:p>
    <w:p>
      <w:pPr>
        <w:pStyle w:val="Normal"/>
        <w:bidi w:val="0"/>
        <w:jc w:val="start"/>
        <w:rPr>
          <w:rFonts w:ascii="Caladea" w:hAnsi="Caladea"/>
          <w:sz w:val="24"/>
          <w:szCs w:val="24"/>
        </w:rPr>
      </w:pPr>
      <w:r>
        <w:rPr>
          <w:rFonts w:ascii="Caladea" w:hAnsi="Caladea"/>
          <w:sz w:val="24"/>
          <w:szCs w:val="24"/>
        </w:rPr>
        <w:t>Client: Manuel Varela.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 xml:space="preserve">Subdivision in Boca del Cufré. </w:t>
      </w:r>
      <w:r>
        <w:rPr>
          <w:rFonts w:ascii="Caladea" w:hAnsi="Caladea"/>
          <w:sz w:val="24"/>
          <w:szCs w:val="24"/>
        </w:rPr>
        <w:t>Environmental authorizations.</w:t>
      </w:r>
    </w:p>
    <w:p>
      <w:pPr>
        <w:pStyle w:val="Normal"/>
        <w:bidi w:val="0"/>
        <w:jc w:val="start"/>
        <w:rPr>
          <w:rFonts w:ascii="Caladea" w:hAnsi="Caladea"/>
          <w:sz w:val="24"/>
          <w:szCs w:val="24"/>
        </w:rPr>
      </w:pPr>
      <w:r>
        <w:rPr>
          <w:rFonts w:ascii="Caladea" w:hAnsi="Caladea"/>
          <w:sz w:val="24"/>
          <w:szCs w:val="24"/>
        </w:rPr>
        <w:t>Client: Nuevo Cufré SRL</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 xml:space="preserve">Plaza Colón Shopping Center. </w:t>
      </w:r>
      <w:r>
        <w:rPr>
          <w:rFonts w:ascii="Caladea" w:hAnsi="Caladea"/>
          <w:sz w:val="24"/>
          <w:szCs w:val="24"/>
        </w:rPr>
        <w:t>Environmental authorization and Waste Management Plan within the framework of the Territorial Impact Study.</w:t>
      </w:r>
    </w:p>
    <w:p>
      <w:pPr>
        <w:pStyle w:val="Normal"/>
        <w:bidi w:val="0"/>
        <w:jc w:val="start"/>
        <w:rPr>
          <w:rFonts w:ascii="Caladea" w:hAnsi="Caladea"/>
          <w:sz w:val="24"/>
          <w:szCs w:val="24"/>
        </w:rPr>
      </w:pPr>
      <w:r>
        <w:rPr>
          <w:rFonts w:ascii="Caladea" w:hAnsi="Caladea"/>
          <w:sz w:val="24"/>
          <w:szCs w:val="24"/>
        </w:rPr>
        <w:t>Client: Taranto Desarrollo Inmobiliario</w:t>
      </w:r>
    </w:p>
    <w:p>
      <w:pPr>
        <w:pStyle w:val="Normal"/>
        <w:bidi w:val="0"/>
        <w:jc w:val="start"/>
        <w:rPr>
          <w:rFonts w:ascii="Caladea" w:hAnsi="Caladea"/>
          <w:sz w:val="24"/>
          <w:szCs w:val="24"/>
        </w:rPr>
      </w:pPr>
      <w:r>
        <w:rPr>
          <w:rFonts w:ascii="Caladea" w:hAnsi="Caladea"/>
          <w:sz w:val="24"/>
          <w:szCs w:val="24"/>
        </w:rPr>
      </w:r>
      <w:r>
        <w:br w:type="page"/>
      </w:r>
    </w:p>
    <w:p>
      <w:pPr>
        <w:pStyle w:val="Normal"/>
        <w:bidi w:val="0"/>
        <w:spacing w:before="0" w:after="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Forestry</w:t>
      </w:r>
    </w:p>
    <w:p>
      <w:pPr>
        <w:pStyle w:val="Normal"/>
        <w:bidi w:val="0"/>
        <w:jc w:val="start"/>
        <w:rPr>
          <w:rFonts w:ascii="Caladea" w:hAnsi="Caladea"/>
          <w:sz w:val="24"/>
          <w:szCs w:val="24"/>
        </w:rPr>
      </w:pPr>
      <w:r>
        <w:rPr>
          <w:rFonts w:ascii="Caladea" w:hAnsi="Caladea"/>
          <w:b/>
          <w:bCs/>
          <w:sz w:val="24"/>
          <w:szCs w:val="24"/>
        </w:rPr>
        <w:t>Margay Forestry Project.</w:t>
      </w:r>
      <w:r>
        <w:rPr>
          <w:rFonts w:ascii="Caladea" w:hAnsi="Caladea"/>
          <w:sz w:val="24"/>
          <w:szCs w:val="24"/>
        </w:rPr>
        <w:t xml:space="preserve"> Environmental and social due diligence</w:t>
      </w:r>
    </w:p>
    <w:p>
      <w:pPr>
        <w:pStyle w:val="Normal"/>
        <w:bidi w:val="0"/>
        <w:jc w:val="start"/>
        <w:rPr>
          <w:rFonts w:ascii="Caladea" w:hAnsi="Caladea"/>
          <w:sz w:val="24"/>
          <w:szCs w:val="24"/>
        </w:rPr>
      </w:pPr>
      <w:r>
        <w:rPr>
          <w:rFonts w:ascii="Caladea" w:hAnsi="Caladea"/>
          <w:sz w:val="24"/>
          <w:szCs w:val="24"/>
        </w:rPr>
        <w:t>Client: Bergstein</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Forestry Plantations.</w:t>
      </w:r>
      <w:r>
        <w:rPr>
          <w:rFonts w:ascii="Caladea" w:hAnsi="Caladea"/>
          <w:sz w:val="24"/>
          <w:szCs w:val="24"/>
        </w:rPr>
        <w:t xml:space="preserve"> Environmental and social due diligence</w:t>
      </w:r>
    </w:p>
    <w:p>
      <w:pPr>
        <w:pStyle w:val="Normal"/>
        <w:bidi w:val="0"/>
        <w:jc w:val="start"/>
        <w:rPr>
          <w:rFonts w:ascii="Caladea" w:hAnsi="Caladea"/>
          <w:sz w:val="24"/>
          <w:szCs w:val="24"/>
        </w:rPr>
      </w:pPr>
      <w:r>
        <w:rPr>
          <w:rFonts w:ascii="Caladea" w:hAnsi="Caladea"/>
          <w:sz w:val="24"/>
          <w:szCs w:val="24"/>
        </w:rPr>
        <w:t>Client: Bergstein</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Forestry project.</w:t>
      </w:r>
      <w:r>
        <w:rPr>
          <w:rFonts w:ascii="Caladea" w:hAnsi="Caladea"/>
          <w:sz w:val="24"/>
          <w:szCs w:val="24"/>
        </w:rPr>
        <w:t xml:space="preserve"> Social due diligence</w:t>
      </w:r>
    </w:p>
    <w:p>
      <w:pPr>
        <w:pStyle w:val="Normal"/>
        <w:bidi w:val="0"/>
        <w:jc w:val="start"/>
        <w:rPr>
          <w:rFonts w:ascii="Caladea" w:hAnsi="Caladea"/>
          <w:sz w:val="24"/>
          <w:szCs w:val="24"/>
        </w:rPr>
      </w:pPr>
      <w:r>
        <w:rPr>
          <w:rFonts w:ascii="Caladea" w:hAnsi="Caladea"/>
          <w:sz w:val="24"/>
          <w:szCs w:val="24"/>
        </w:rPr>
        <w:t>Client: Forestal Atlántico Sur</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 xml:space="preserve">Forestry plantation. </w:t>
      </w:r>
      <w:r>
        <w:rPr>
          <w:rFonts w:ascii="Caladea" w:hAnsi="Caladea"/>
          <w:sz w:val="24"/>
          <w:szCs w:val="24"/>
        </w:rPr>
        <w:t>Environmental authorizations.</w:t>
      </w:r>
    </w:p>
    <w:p>
      <w:pPr>
        <w:pStyle w:val="Normal"/>
        <w:bidi w:val="0"/>
        <w:jc w:val="start"/>
        <w:rPr>
          <w:rFonts w:ascii="Caladea" w:hAnsi="Caladea"/>
          <w:sz w:val="24"/>
          <w:szCs w:val="24"/>
        </w:rPr>
      </w:pPr>
      <w:r>
        <w:rPr>
          <w:rFonts w:ascii="Caladea" w:hAnsi="Caladea"/>
          <w:sz w:val="24"/>
          <w:szCs w:val="24"/>
        </w:rPr>
        <w:t>Client: Martinelli</w:t>
      </w:r>
    </w:p>
    <w:p>
      <w:pPr>
        <w:pStyle w:val="Normal"/>
        <w:bidi w:val="0"/>
        <w:jc w:val="start"/>
        <w:rPr>
          <w:rFonts w:ascii="Caladea" w:hAnsi="Caladea"/>
          <w:sz w:val="24"/>
          <w:szCs w:val="24"/>
        </w:rPr>
      </w:pPr>
      <w:r>
        <w:rPr>
          <w:rFonts w:ascii="Caladea" w:hAnsi="Caladea"/>
          <w:sz w:val="24"/>
          <w:szCs w:val="24"/>
        </w:rPr>
      </w:r>
      <w:r>
        <w:br w:type="page"/>
      </w:r>
    </w:p>
    <w:p>
      <w:pPr>
        <w:pStyle w:val="Normal"/>
        <w:bidi w:val="0"/>
        <w:spacing w:before="0" w:after="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Others</w:t>
      </w:r>
    </w:p>
    <w:p>
      <w:pPr>
        <w:pStyle w:val="Normal"/>
        <w:bidi w:val="0"/>
        <w:jc w:val="start"/>
        <w:rPr>
          <w:rFonts w:ascii="Caladea" w:hAnsi="Caladea"/>
          <w:sz w:val="24"/>
          <w:szCs w:val="24"/>
        </w:rPr>
      </w:pPr>
      <w:r>
        <w:rPr>
          <w:rFonts w:ascii="Caladea" w:hAnsi="Caladea"/>
          <w:b/>
          <w:bCs/>
          <w:sz w:val="24"/>
          <w:szCs w:val="24"/>
        </w:rPr>
        <w:t>Packaging production plant and Packaging Recycling Plant</w:t>
      </w:r>
      <w:r>
        <w:rPr>
          <w:rFonts w:ascii="Caladea" w:hAnsi="Caladea"/>
          <w:sz w:val="24"/>
          <w:szCs w:val="24"/>
        </w:rPr>
        <w:t>. Due Diligence Phase I</w:t>
      </w:r>
    </w:p>
    <w:p>
      <w:pPr>
        <w:pStyle w:val="Normal"/>
        <w:bidi w:val="0"/>
        <w:jc w:val="start"/>
        <w:rPr>
          <w:rFonts w:ascii="Caladea" w:hAnsi="Caladea"/>
          <w:sz w:val="24"/>
          <w:szCs w:val="24"/>
        </w:rPr>
      </w:pPr>
      <w:r>
        <w:rPr>
          <w:rFonts w:ascii="Caladea" w:hAnsi="Caladea"/>
          <w:sz w:val="24"/>
          <w:szCs w:val="24"/>
        </w:rPr>
        <w:t>Client: Envases Universales de México S.A.P.I de CV</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Mortar production plant.</w:t>
      </w:r>
      <w:r>
        <w:rPr>
          <w:rFonts w:ascii="Caladea" w:hAnsi="Caladea"/>
          <w:sz w:val="24"/>
          <w:szCs w:val="24"/>
        </w:rPr>
        <w:t xml:space="preserve"> Due Diligence Phase I</w:t>
      </w:r>
    </w:p>
    <w:p>
      <w:pPr>
        <w:pStyle w:val="Normal"/>
        <w:bidi w:val="0"/>
        <w:jc w:val="start"/>
        <w:rPr>
          <w:rFonts w:ascii="Caladea" w:hAnsi="Caladea"/>
          <w:sz w:val="24"/>
          <w:szCs w:val="24"/>
        </w:rPr>
      </w:pPr>
      <w:r>
        <w:rPr>
          <w:rFonts w:ascii="Caladea" w:hAnsi="Caladea"/>
          <w:sz w:val="24"/>
          <w:szCs w:val="24"/>
        </w:rPr>
        <w:t>Client: Urumix S.A.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Caladea">
    <w:altName w:val="Cambria"/>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166</TotalTime>
  <Application>LibreOffice/7.6.3.1$Linux_X86_64 LibreOffice_project/60$Build-1</Application>
  <AppVersion>15.0000</AppVersion>
  <Pages>14</Pages>
  <Words>1624</Words>
  <Characters>11565</Characters>
  <CharactersWithSpaces>13048</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2023-11-29T13:03:17Z</dcterms:created>
  <dc:creator/>
  <dc:description/>
  <dc:language>en-US</dc:language>
  <cp:lastModifiedBy/>
  <dcterms:modified xsi:type="dcterms:W3CDTF">2023-12-04T11:24:57Z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