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>
        <w:rPr>
          <w:b w:val="1"/>
          <w:bCs w:val="1"/>
          <w:color w:val="111111"/>
          <w:sz w:val="40"/>
          <w:szCs w:val="40"/>
          <w:rtl w:val="0"/>
        </w:rPr>
        <w:t xml:space="preserve">Petr Moravsky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0" w:lineRule="auto"/>
        <w:jc w:val="center"/>
        <w:rPr/>
      </w:pPr>
      <w:r>
        <w:rPr>
          <w:color w:val="333333"/>
          <w:sz w:val="19"/>
          <w:szCs w:val="19"/>
          <w:rtl w:val="0"/>
        </w:rPr>
        <w:t xml:space="preserve">Tucson, AZ  ·  Open to relocation  ·  (520) 440-1304  ·  </w:t>
      </w:r>
      <w:hyperlink r:id="rId6">
        <w:r>
          <w:rPr>
            <w:color w:val="1155cc"/>
            <w:sz w:val="19"/>
            <w:szCs w:val="19"/>
            <w:u w:val="single"/>
            <w:rtl w:val="0"/>
          </w:rPr>
          <w:t xml:space="preserve">petr@moravsky.net</w:t>
        </w:r>
      </w:hyperlink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hyperlink r:id="rId7">
        <w:r>
          <w:rPr>
            <w:color w:val="1155cc"/>
            <w:sz w:val="19"/>
            <w:szCs w:val="19"/>
            <w:u w:val="single"/>
            <w:rtl w:val="0"/>
          </w:rPr>
          <w:t xml:space="preserve">github.com/moravsky</w:t>
        </w:r>
      </w:hyperlink>
      <w:r>
        <w:rPr>
          <w:color w:val="333333"/>
          <w:sz w:val="19"/>
          <w:szCs w:val="19"/>
          <w:rtl w:val="0"/>
        </w:rPr>
        <w:t xml:space="preserve">    ·    </w:t>
      </w:r>
      <w:hyperlink r:id="rId8">
        <w:r>
          <w:rPr>
            <w:color w:val="1155cc"/>
            <w:sz w:val="19"/>
            <w:szCs w:val="19"/>
            <w:u w:val="single"/>
            <w:rtl w:val="0"/>
          </w:rPr>
          <w:t xml:space="preserve">linkedin.com/in/petrmoravsky</w:t>
        </w:r>
      </w:hyperlink>
      <w:r>
        <w:rPr>
          <w:rtl w:val="0"/>
        </w:rPr>
      </w:r>
    </w:p>
    <w:p>
      <w:pPr>
        <w:pBdr>
          <w:bottom w:color="8fa3c0" w:space="2" w:sz="6" w:val="single"/>
        </w:pBdr>
        <w:spacing w:after="60" w:before="150" w:lineRule="auto"/>
        <w:rPr/>
      </w:pPr>
      <w:r>
        <w:rPr>
          <w:b w:val="1"/>
          <w:bCs w:val="1"/>
          <w:color w:val="1f3864"/>
          <w:sz w:val="22"/>
          <w:szCs w:val="22"/>
          <w:rtl w:val="0"/>
        </w:rPr>
        <w:t xml:space="preserve">SUMMARY</w:t>
        <w:br/>
      </w:r>
      <w:r>
        <w:rPr>
          <w:sz w:val="20"/>
          <w:szCs w:val="20"/>
        </w:rPr>
        <w:t xml:space="preserve">Software engineer with 15+ years building real-time and distributed systems at Meta, AWS, and Microsoft, in C#, C++, and Java. Built and operated market-data and trade-execution infrastructure for live futures trading.</w:t>
      </w:r>
    </w:p>
    <w:p w:rsidR="00000000" w:rsidDel="00000000" w:rsidP="00000000" w:rsidRDefault="00000000" w:rsidRPr="00000000" w14:paraId="00000006">
      <w:pPr>
        <w:pBdr>
          <w:bottom w:color="8fa3c0" w:space="2" w:sz="6" w:val="single"/>
        </w:pBdr>
        <w:spacing w:after="60" w:before="150" w:lineRule="auto"/>
        <w:rPr/>
      </w:pPr>
      <w:r>
        <w:rPr>
          <w:b w:val="1"/>
          <w:bCs w:val="1"/>
          <w:color w:val="1f3864"/>
          <w:sz w:val="22"/>
          <w:szCs w:val="22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16" w:before="1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Senior Software Engineer (Contract)</w:t>
      </w:r>
      <w:r>
        <w:rPr>
          <w:b w:val="1"/>
          <w:bCs w:val="1"/>
          <w:color w:val="777777"/>
          <w:sz w:val="21"/>
          <w:szCs w:val="21"/>
          <w:rtl w:val="0"/>
        </w:rPr>
        <w:t xml:space="preserve">  |  </w:t>
      </w:r>
      <w:r>
        <w:rPr>
          <w:b w:val="1"/>
          <w:bCs w:val="1"/>
          <w:color w:val="1f3864"/>
          <w:sz w:val="21"/>
          <w:szCs w:val="21"/>
          <w:rtl w:val="0"/>
        </w:rPr>
        <w:t xml:space="preserve">Surge AI </w:t>
      </w:r>
      <w:r>
        <w:rPr>
          <w:color w:val="555555"/>
          <w:sz w:val="19"/>
          <w:szCs w:val="19"/>
          <w:rtl w:val="0"/>
        </w:rPr>
        <w:t xml:space="preserve">Aug 2026 – Present</w:t>
      </w:r>
      <w:r>
        <w:rPr>
          <w:rtl w:val="0"/>
        </w:rPr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Agentic Coding RL Environments — build coding RL environments and benchmarks that frontier labs use to train and evaluate their coding agents on realistic software engineering tasks.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Design tasks based on real engineering work, red-team model output, and define the tests, rubrics, and success criteria that agents are evaluated against; give structured feedback that improves future models.</w:t>
      </w:r>
    </w:p>
    <w:p>
      <w:pPr>
        <w:tabs>
          <w:tab w:val="right" w:leader="none" w:pos="9026"/>
        </w:tabs>
        <w:spacing w:after="16" w:before="1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Software Engineer</w:t>
      </w:r>
      <w:r>
        <w:rPr>
          <w:b w:val="1"/>
          <w:bCs w:val="1"/>
          <w:color w:val="777777"/>
          <w:sz w:val="21"/>
          <w:szCs w:val="21"/>
          <w:rtl w:val="0"/>
        </w:rPr>
        <w:t xml:space="preserve">  |  </w:t>
      </w:r>
      <w:r>
        <w:rPr>
          <w:b w:val="1"/>
          <w:bCs w:val="1"/>
          <w:color w:val="1f3864"/>
          <w:sz w:val="21"/>
          <w:szCs w:val="21"/>
          <w:rtl w:val="0"/>
        </w:rPr>
        <w:t xml:space="preserve">Controlex Inc. </w:t>
      </w:r>
      <w:r>
        <w:rPr>
          <w:color w:val="555555"/>
          <w:sz w:val="19"/>
          <w:szCs w:val="19"/>
          <w:rtl w:val="0"/>
        </w:rPr>
        <w:t xml:space="preserve">Aug 2024 – Present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Designed and operated real-time market-data and trade-execution infrastructure in C#/.NET for an independent futures trading operation — event-driven processing of live exchange feeds, running unattended in production daily.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Built an event-driven position-sizing engine that adjusts order size against account equity in real time, with hysteresis to damp oscillation and state-machine-driven risk modes for drawdown conditions.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Published open-rithmic-net (.NET client for Rithmic's R|API+ market-data and order-execution API — connection lifecycle, streaming, concurrency), python-bridge-quantower (C#/Python interop streaming live market data into Python research pipelines), and omni-flattener (multi-account risk tooling) — all open source at github.com/moravsky.</w:t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16" w:before="1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Software Engineer (E5)</w:t>
      </w:r>
      <w:r>
        <w:rPr>
          <w:b w:val="1"/>
          <w:bCs w:val="1"/>
          <w:color w:val="777777"/>
          <w:sz w:val="21"/>
          <w:szCs w:val="21"/>
          <w:rtl w:val="0"/>
        </w:rPr>
        <w:t xml:space="preserve">  |  </w:t>
      </w:r>
      <w:r>
        <w:rPr>
          <w:b w:val="1"/>
          <w:bCs w:val="1"/>
          <w:color w:val="1f3864"/>
          <w:sz w:val="21"/>
          <w:szCs w:val="21"/>
          <w:rtl w:val="0"/>
        </w:rPr>
        <w:t xml:space="preserve">Meta Platforms </w:t>
      </w:r>
      <w:r>
        <w:rPr>
          <w:color w:val="555555"/>
          <w:sz w:val="19"/>
          <w:szCs w:val="19"/>
          <w:rtl w:val="0"/>
        </w:rPr>
        <w:t xml:space="preserve">May 2021 – Aug 2024</w:t>
      </w:r>
      <w:r>
        <w:rPr>
          <w:rtl w:val="0"/>
        </w:rPr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Modeling Reporting Infrastructure, Ads Measurement — designed, built, and operated high-scale stream and batch processing in C++ feeding Ads Manager reporting, working across ML, data engineering, and product to take models from research into production.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Designed and built the aggregation service in Meta's ATT signal-loss mitigation pipeline, rolling event-level conversion data into privacy-preserving aggregates for reporting in Ads Manager.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Built conversion-loss recovery infrastructure for the EU ePrivacy Directive: implemented ground-truth validation that surfaced 10–20% reporting error, then partnered with ML scientists to productionize their Bayesian correction in the streaming path, cutting it to 3–4%.</w:t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16" w:before="1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Senior Software Development Engineer</w:t>
      </w:r>
      <w:r>
        <w:rPr>
          <w:b w:val="1"/>
          <w:bCs w:val="1"/>
          <w:color w:val="777777"/>
          <w:sz w:val="21"/>
          <w:szCs w:val="21"/>
          <w:rtl w:val="0"/>
        </w:rPr>
        <w:t xml:space="preserve">  |  </w:t>
      </w:r>
      <w:r>
        <w:rPr>
          <w:b w:val="1"/>
          <w:bCs w:val="1"/>
          <w:color w:val="1f3864"/>
          <w:sz w:val="21"/>
          <w:szCs w:val="21"/>
          <w:rtl w:val="0"/>
        </w:rPr>
        <w:t xml:space="preserve">Microsoft </w:t>
      </w:r>
      <w:r>
        <w:rPr>
          <w:color w:val="555555"/>
          <w:sz w:val="19"/>
          <w:szCs w:val="19"/>
          <w:rtl w:val="0"/>
        </w:rPr>
        <w:t xml:space="preserve">Apr 2020 – Jan 2021</w:t>
      </w:r>
      <w:r>
        <w:rPr>
          <w:rtl w:val="0"/>
        </w:rPr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Led design and delivery of a push notification service for SharePoint, adding server-initiated change events that cut client polling frequency ~10x while retaining polling as a fallback path for notification delivery failures — reducing Microsoft 365 compute cost by ~$20M/year.</w:t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16" w:before="1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Software Development Engineer</w:t>
      </w:r>
      <w:r>
        <w:rPr>
          <w:b w:val="1"/>
          <w:bCs w:val="1"/>
          <w:color w:val="777777"/>
          <w:sz w:val="21"/>
          <w:szCs w:val="21"/>
          <w:rtl w:val="0"/>
        </w:rPr>
        <w:t xml:space="preserve">  |  </w:t>
      </w:r>
      <w:r>
        <w:rPr>
          <w:b w:val="1"/>
          <w:bCs w:val="1"/>
          <w:color w:val="1f3864"/>
          <w:sz w:val="21"/>
          <w:szCs w:val="21"/>
          <w:rtl w:val="0"/>
        </w:rPr>
        <w:t xml:space="preserve">Amazon Web Services </w:t>
      </w:r>
      <w:r>
        <w:rPr>
          <w:color w:val="555555"/>
          <w:sz w:val="19"/>
          <w:szCs w:val="19"/>
          <w:rtl w:val="0"/>
        </w:rPr>
        <w:t xml:space="preserve">Jun 2018 – Mar 2020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Designed, built, and tested features in Java for AWS CodeDeploy, a large-scale distributed deployment system — including AWS Lambda and Elastic Container Service (ECS) deployment support.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Operated a high-availability service through a demanding on-call rotation.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Onboarded and mentored two engineers joining the CodeDeploy team.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16" w:before="1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Software Development Engineer</w:t>
      </w:r>
      <w:r>
        <w:rPr>
          <w:b w:val="1"/>
          <w:bCs w:val="1"/>
          <w:color w:val="777777"/>
          <w:sz w:val="21"/>
          <w:szCs w:val="21"/>
          <w:rtl w:val="0"/>
        </w:rPr>
        <w:t xml:space="preserve">  |  </w:t>
      </w:r>
      <w:r>
        <w:rPr>
          <w:b w:val="1"/>
          <w:bCs w:val="1"/>
          <w:color w:val="1f3864"/>
          <w:sz w:val="21"/>
          <w:szCs w:val="21"/>
          <w:rtl w:val="0"/>
        </w:rPr>
        <w:t xml:space="preserve">Microsoft </w:t>
      </w:r>
      <w:r>
        <w:rPr>
          <w:color w:val="555555"/>
          <w:sz w:val="19"/>
          <w:szCs w:val="19"/>
          <w:rtl w:val="0"/>
        </w:rPr>
        <w:t xml:space="preserve">Jun 2011 – Jan 2015</w:t>
      </w:r>
      <w:r>
        <w:rPr>
          <w:rtl w:val="0"/>
        </w:rPr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Full-stack .NET development on MSAsset, Microsoft's internal system of record for datacenter hardware worldwide — servers, switches, storage, and cabling — supporting operations across 15+ datacenters and 1.5M tracked assets.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Built asset receiving/deployment/decommission workflows, rack-and-port topology mapping features end to end: ASP.NET MVC front end, WCF/REST services, SQL Server data tier used by datacenter technicians and supply-chain teams worldwide, with 24/7 availability requirements driven by break-fix operations.</w:t>
      </w:r>
    </w:p>
    <w:p>
      <w:pPr>
        <w:tabs>
          <w:tab w:val="right" w:leader="none" w:pos="9026"/>
        </w:tabs>
        <w:spacing w:after="16" w:before="120" w:lineRule="auto"/>
        <w:rPr/>
      </w:pPr>
      <w:r>
        <w:rPr>
          <w:b w:val="1"/>
          <w:bCs w:val="1"/>
          <w:color w:val="1a1a1a"/>
          <w:sz w:val="21"/>
          <w:szCs w:val="21"/>
          <w:rtl w:val="0"/>
        </w:rPr>
        <w:t xml:space="preserve">Software Development Engineer</w:t>
      </w:r>
      <w:r>
        <w:rPr>
          <w:b w:val="1"/>
          <w:bCs w:val="1"/>
          <w:color w:val="777777"/>
          <w:sz w:val="21"/>
          <w:szCs w:val="21"/>
          <w:rtl w:val="0"/>
        </w:rPr>
        <w:t xml:space="preserve">  |  </w:t>
      </w:r>
      <w:r>
        <w:rPr>
          <w:b w:val="1"/>
          <w:bCs w:val="1"/>
          <w:color w:val="1f3864"/>
          <w:sz w:val="21"/>
          <w:szCs w:val="21"/>
          <w:rtl w:val="0"/>
        </w:rPr>
        <w:t xml:space="preserve">Microsoft </w:t>
      </w:r>
      <w:r>
        <w:rPr>
          <w:color w:val="555555"/>
          <w:sz w:val="19"/>
          <w:szCs w:val="19"/>
          <w:rtl w:val="0"/>
        </w:rPr>
        <w:t xml:space="preserve">Jun 2008 – Mar 2011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Delivered UDP transport for WCF (UdpBinding) — soap.udp addressing, multicast fan-out, retransmission and duplicate-message detection, shipped in .NET Framework 4.5.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Owned and built the end-to-end quick-start developer experience for Silverlight and WCF RIA Services.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Built the Visual Studio project and item templates and wizards that scaffolded RIA applications: multi-project solutions with generated client/server MSBuild links, a Domain Service wizard that reflected over EF and LINQ-to-SQL models to generate service code, and a Business Application template that produced a working authenticated app on first F5.</w:t>
      </w:r>
    </w:p>
    <w:p>
      <w:pPr>
        <w:numPr>
          <w:ilvl w:val="0"/>
          <w:numId w:val="1"/>
        </w:numPr>
      </w:pPr>
      <w:r>
        <w:rPr>
          <w:sz w:val="20"/>
          <w:szCs w:val="20"/>
        </w:rPr>
        <w:t xml:space="preserve">Shipped the chained installer delivering the Silverlight developer runtime (x86/x64), SDK, VS update, and RIA Services — silent install, repair, uninstall, upgrade — and hardened template registration across Visual Studio SKUs, versions, and install orderings.</w:t>
      </w:r>
    </w:p>
    <w:p w:rsidR="00000000" w:rsidDel="00000000" w:rsidP="00000000" w:rsidRDefault="00000000" w:rsidRPr="00000000" w14:paraId="0000001C">
      <w:pPr>
        <w:pBdr>
          <w:bottom w:color="8fa3c0" w:space="2" w:sz="6" w:val="single"/>
        </w:pBdr>
        <w:spacing w:after="60" w:before="150" w:lineRule="auto"/>
        <w:rPr/>
      </w:pPr>
      <w:r>
        <w:rPr>
          <w:b w:val="1"/>
          <w:bCs w:val="1"/>
          <w:color w:val="1f3864"/>
          <w:sz w:val="22"/>
          <w:szCs w:val="22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30" w:lineRule="auto"/>
        <w:rPr/>
      </w:pPr>
      <w:r>
        <w:rPr>
          <w:b w:val="1"/>
          <w:bCs w:val="1"/>
          <w:color w:val="1a1a1a"/>
          <w:sz w:val="20"/>
          <w:szCs w:val="20"/>
          <w:rtl w:val="0"/>
        </w:rPr>
        <w:t xml:space="preserve">B.S. Computer Science</w:t>
      </w:r>
      <w:r>
        <w:rPr>
          <w:color w:val="262626"/>
          <w:sz w:val="20"/>
          <w:szCs w:val="20"/>
          <w:rtl w:val="0"/>
        </w:rPr>
        <w:t xml:space="preserve">  &amp;  </w:t>
      </w:r>
      <w:r>
        <w:rPr>
          <w:b w:val="1"/>
          <w:bCs w:val="1"/>
          <w:color w:val="1a1a1a"/>
          <w:sz w:val="20"/>
          <w:szCs w:val="20"/>
          <w:rtl w:val="0"/>
        </w:rPr>
        <w:t xml:space="preserve">B.S. Mathematics</w:t>
      </w:r>
      <w:r>
        <w:rPr>
          <w:color w:val="262626"/>
          <w:sz w:val="20"/>
          <w:szCs w:val="20"/>
          <w:rtl w:val="0"/>
        </w:rPr>
        <w:t xml:space="preserve">  —  University of Arizona, Tucson, AZ</w:t>
      </w:r>
      <w:r>
        <w:rPr>
          <w:rtl w:val="0"/>
        </w:rPr>
      </w:r>
    </w:p>
    <w:p>
      <w:pPr>
        <w:spacing w:after="30" w:lineRule="auto"/>
        <w:rPr/>
      </w:pPr>
      <w:r>
        <w:rPr>
          <w:color w:val="262626"/>
          <w:sz w:val="20"/>
          <w:szCs w:val="20"/>
          <w:rtl w:val="0"/>
        </w:rPr>
        <w:t xml:space="preserve">3</w:t>
      </w:r>
      <w:r>
        <w:rPr>
          <w:color w:val="262626"/>
          <w:sz w:val="20"/>
          <w:szCs w:val="20"/>
          <w:vertAlign w:val="superscript"/>
          <w:rtl w:val="0"/>
        </w:rPr>
        <w:t xml:space="preserve">rd</w:t>
      </w:r>
      <w:r>
        <w:rPr>
          <w:color w:val="262626"/>
          <w:sz w:val="20"/>
          <w:szCs w:val="20"/>
          <w:rtl w:val="0"/>
        </w:rPr>
        <w:t xml:space="preserve"> place, ICPC regionals (International Collegiate Programming Contest); later served as an ICPC judge.</w:t>
      </w:r>
    </w:p>
    <w:p w:rsidR="00000000" w:rsidDel="00000000" w:rsidP="00000000" w:rsidRDefault="00000000" w:rsidRPr="00000000" w14:paraId="0000001E">
      <w:pPr>
        <w:pBdr>
          <w:bottom w:color="8fa3c0" w:space="2" w:sz="6" w:val="single"/>
        </w:pBdr>
        <w:spacing w:after="60" w:before="150" w:lineRule="auto"/>
        <w:rPr/>
      </w:pPr>
      <w:r>
        <w:rPr>
          <w:b w:val="1"/>
          <w:bCs w:val="1"/>
          <w:color w:val="1f3864"/>
          <w:sz w:val="22"/>
          <w:szCs w:val="22"/>
          <w:rtl w:val="0"/>
        </w:rPr>
        <w:t xml:space="preserve">SKILLS</w:t>
      </w:r>
      <w:r>
        <w:rPr>
          <w:rtl w:val="0"/>
        </w:rPr>
      </w:r>
    </w:p>
    <w:p>
      <w:pPr>
        <w:spacing w:after="40" w:lineRule="auto"/>
        <w:rPr/>
      </w:pPr>
      <w:r>
        <w:rPr>
          <w:b w:val="1"/>
          <w:bCs w:val="1"/>
          <w:color w:val="1f3864"/>
          <w:sz w:val="20"/>
          <w:szCs w:val="20"/>
          <w:rtl w:val="0"/>
        </w:rPr>
        <w:t xml:space="preserve">Languages:  </w:t>
      </w:r>
      <w:r>
        <w:rPr>
          <w:color w:val="262626"/>
          <w:sz w:val="20"/>
          <w:szCs w:val="20"/>
          <w:rtl w:val="0"/>
        </w:rPr>
        <w:t xml:space="preserve">C#, C++, Java, Python, SQL, </w:t>
      </w:r>
      <w:r>
        <w:rPr>
          <w:color w:val="262626"/>
          <w:sz w:val="20"/>
          <w:szCs w:val="20"/>
        </w:rPr>
        <w:t xml:space="preserve">JavaScript / TypeScript</w:t>
      </w:r>
    </w:p>
    <w:p w:rsidR="00000000" w:rsidDel="00000000" w:rsidP="00000000" w:rsidRDefault="00000000" w:rsidRPr="00000000" w14:paraId="00000021">
      <w:pPr>
        <w:spacing w:after="40" w:lineRule="auto"/>
        <w:rPr/>
      </w:pPr>
      <w:r>
        <w:rPr>
          <w:b w:val="1"/>
          <w:bCs w:val="1"/>
          <w:color w:val="1f3864"/>
          <w:sz w:val="20"/>
          <w:szCs w:val="20"/>
          <w:rtl w:val="0"/>
        </w:rPr>
        <w:t xml:space="preserve">Data &amp; Streaming:  </w:t>
      </w:r>
      <w:r>
        <w:rPr>
          <w:color w:val="262626"/>
          <w:sz w:val="20"/>
          <w:szCs w:val="20"/>
          <w:rtl w:val="0"/>
        </w:rPr>
        <w:t xml:space="preserve">real-time stream processing, market-data and order-execution systems, event-driven architectures, batch processing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>
        <w:rPr>
          <w:b w:val="1"/>
          <w:bCs w:val="1"/>
          <w:color w:val="1f3864"/>
          <w:sz w:val="20"/>
          <w:szCs w:val="20"/>
          <w:rtl w:val="0"/>
        </w:rPr>
        <w:t xml:space="preserve">Backend &amp; Cloud:  </w:t>
      </w:r>
      <w:r>
        <w:rPr>
          <w:color w:val="262626"/>
          <w:sz w:val="20"/>
          <w:szCs w:val="20"/>
          <w:rtl w:val="0"/>
        </w:rPr>
        <w:t xml:space="preserve">.NET / .NET Core, ASP.NET Core, AWS, Azure, distributed systems, microservices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>
        <w:rPr>
          <w:b w:val="1"/>
          <w:bCs w:val="1"/>
          <w:color w:val="1f3864"/>
          <w:sz w:val="20"/>
          <w:szCs w:val="20"/>
          <w:rtl w:val="0"/>
        </w:rPr>
        <w:t xml:space="preserve">Frontend:  </w:t>
      </w:r>
      <w:r>
        <w:rPr>
          <w:color w:val="262626"/>
          <w:sz w:val="20"/>
          <w:szCs w:val="20"/>
          <w:rtl w:val="0"/>
        </w:rPr>
        <w:t xml:space="preserve">React, Next.js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>
        <w:rPr>
          <w:b w:val="1"/>
          <w:bCs w:val="1"/>
          <w:color w:val="1f3864"/>
          <w:sz w:val="20"/>
          <w:szCs w:val="20"/>
          <w:rtl w:val="0"/>
        </w:rPr>
        <w:t xml:space="preserve">Practices:  </w:t>
      </w:r>
      <w:r>
        <w:rPr>
          <w:color w:val="262626"/>
          <w:sz w:val="20"/>
          <w:szCs w:val="20"/>
          <w:rtl w:val="0"/>
        </w:rPr>
        <w:t xml:space="preserve">system design, CI/CD, DevOps, automated testing, on-call operations</w:t>
      </w:r>
      <w:r>
        <w:rPr>
          <w:rtl w:val="0"/>
        </w:rPr>
      </w:r>
    </w:p>
    <w:p w:rsidR="00000000" w:rsidDel="00000000" w:rsidP="00000000" w:rsidRDefault="00000000" w:rsidRPr="00000000">
      <w:pPr>
        <w:spacing w:after="40" w:lineRule="auto"/>
        <w:rPr/>
      </w:pPr>
      <w:r>
        <w:rPr>
          <w:b w:val="1"/>
          <w:bCs w:val="1"/>
          <w:color w:val="1f3864"/>
          <w:sz w:val="20"/>
          <w:szCs w:val="20"/>
          <w:rtl w:val="0"/>
        </w:rPr>
        <w:t xml:space="preserve">AI Tooling:  </w:t>
      </w:r>
      <w:r>
        <w:rPr>
          <w:color w:val="262626"/>
          <w:sz w:val="20"/>
          <w:szCs w:val="20"/>
          <w:rtl w:val="0"/>
        </w:rPr>
        <w:t xml:space="preserve">Claude Code, Codex, opencode; local LLM inference on Apple Silicon (MLX)</w:t>
      </w:r>
      <w:r>
        <w:rPr>
          <w:rtl w:val="0"/>
        </w:rPr>
      </w:r>
    </w:p>
    <w:sectPr>
      <w:pgSz w:h="15840" w:w="12240" w:orient="portrait"/>
      <w:pgMar w:bottom="72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>
        <w:color w:val="1f386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etr@moravsky.net" TargetMode="External"/><Relationship Id="rId7" Type="http://schemas.openxmlformats.org/officeDocument/2006/relationships/hyperlink" Target="https://github.com/moravsky" TargetMode="External"/><Relationship Id="rId8" Type="http://schemas.openxmlformats.org/officeDocument/2006/relationships/hyperlink" Target="https://linkedin.com/in/petrmorav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