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KEYSTONE</w:t>
      </w:r>
    </w:p>
    <w:p>
      <w:pPr>
        <w:spacing w:after="100"/>
        <w:jc w:val="center"/>
      </w:pPr>
      <w:r>
        <w:rPr>
          <w:color w:val="C8102E"/>
          <w:sz w:val="24"/>
          <w:szCs w:val="24"/>
        </w:rPr>
        <w:t xml:space="preserve">────────────────────────────────────────</w:t>
      </w:r>
    </w:p>
    <w:p>
      <w:pPr>
        <w:spacing w:after="200"/>
        <w:jc w:val="center"/>
      </w:pPr>
      <w:r>
        <w:rPr>
          <w:rFonts w:ascii="Arial" w:cs="Arial" w:eastAsia="Arial" w:hAnsi="Arial"/>
          <w:color w:val="1B3A5C"/>
          <w:sz w:val="36"/>
          <w:szCs w:val="36"/>
        </w:rPr>
        <w:t xml:space="preserve">USMC Logistics Intelligence System</w:t>
      </w:r>
    </w:p>
    <w:p>
      <w:pPr>
        <w:spacing w:after="100"/>
        <w:jc w:val="center"/>
      </w:pPr>
      <w:r>
        <w:rPr>
          <w:rFonts w:ascii="Arial" w:cs="Arial" w:eastAsia="Arial" w:hAnsi="Arial"/>
          <w:color w:val="666666"/>
          <w:sz w:val="32"/>
          <w:szCs w:val="32"/>
        </w:rPr>
        <w:t xml:space="preserve">System Concept &amp; Architecture</w:t>
      </w:r>
    </w:p>
    <w:p>
      <w:pPr>
        <w:spacing w:after="100"/>
        <w:jc w:val="center"/>
      </w:pPr>
      <w:r>
        <w:rPr>
          <w:rFonts w:ascii="Arial" w:cs="Arial" w:eastAsia="Arial" w:hAnsi="Arial"/>
          <w:i/>
          <w:iCs/>
          <w:color w:val="C8102E"/>
          <w:sz w:val="26"/>
          <w:szCs w:val="26"/>
        </w:rPr>
        <w:t xml:space="preserve">A Component of Project Dynamis (USMC CJADC2)</w:t>
      </w:r>
    </w:p>
    <w:p>
      <w:pPr>
        <w:spacing w:before="1000"/>
      </w:pPr>
    </w:p>
    <w:p>
      <w:pPr>
        <w:spacing w:after="80"/>
        <w:jc w:val="center"/>
      </w:pPr>
      <w:r>
        <w:rPr>
          <w:rFonts w:ascii="Arial" w:cs="Arial" w:eastAsia="Arial" w:hAnsi="Arial"/>
          <w:i/>
          <w:iCs/>
          <w:color w:val="666666"/>
          <w:sz w:val="24"/>
          <w:szCs w:val="24"/>
        </w:rPr>
        <w:t xml:space="preserve">Structuring Unstructured Data into Actionable Logistics Intelligence</w:t>
      </w:r>
    </w:p>
    <w:p>
      <w:pPr>
        <w:spacing w:before="1400"/>
      </w:pPr>
    </w:p>
    <w:p>
      <w:pPr>
        <w:jc w:val="center"/>
      </w:pPr>
      <w:r>
        <w:rPr>
          <w:rFonts w:ascii="Arial" w:cs="Arial" w:eastAsia="Arial" w:hAnsi="Arial"/>
          <w:color w:val="666666"/>
          <w:sz w:val="22"/>
          <w:szCs w:val="22"/>
        </w:rPr>
        <w:t xml:space="preserve">DRAFT — March 2026</w:t>
      </w:r>
    </w:p>
    <w:p>
      <w:pPr>
        <w:spacing w:after="80"/>
        <w:jc w:val="center"/>
      </w:pPr>
      <w:r>
        <w:rPr>
          <w:rFonts w:ascii="Arial" w:cs="Arial" w:eastAsia="Arial" w:hAnsi="Arial"/>
          <w:color w:val="666666"/>
          <w:sz w:val="20"/>
          <w:szCs w:val="20"/>
        </w:rPr>
        <w:t xml:space="preserve">Doctrine-Informed System Design</w:t>
      </w:r>
    </w:p>
    <w:p>
      <w:pPr>
        <w:jc w:val="center"/>
      </w:pPr>
      <w:r>
        <w:rPr>
          <w:rFonts w:ascii="Arial" w:cs="Arial" w:eastAsia="Arial" w:hAnsi="Arial"/>
          <w:color w:val="666666"/>
          <w:sz w:val="18"/>
          <w:szCs w:val="18"/>
        </w:rPr>
        <w:t xml:space="preserve">Based on MCDP 4, MCTP 3-40B, MCTP 3-40C, MCWP 4-11.3, JP 4-0</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KEYSTONE is a logistics intelligence tool developed as a component of Project Dynamis—the United States Marine Corps’ effort for Combined Joint All-Domain Command and Control (CJADC2). While Project Dynamis is a department-wide initiative to modernize command and control across the joint force, KEYSTONE addresses a specific and critical gap within that ecosystem: logistics information management.</w:t>
      </w:r>
    </w:p>
    <w:p>
      <w:pPr>
        <w:spacing w:after="120"/>
      </w:pPr>
      <w:r>
        <w:t xml:space="preserve">KEYSTONE is an information system designed to bring structure, visibility, and intelligence to USMC logistics operations. It does not replace how Marines generate logistics data at the tactical edge—units will continue to use mIRC, Excel, TAK, GCSS-MC, DAI, home-grown tools, voice radio, and whatever tools are available to them. Instead, KEYSTONE ingests data from all of these sources, parses and structures it, and transforms it into an integrated logistics picture with analytics, dashboards, and decision support at every echelon.</w:t>
      </w:r>
    </w:p>
    <w:p>
      <w:pPr>
        <w:spacing w:after="120"/>
      </w:pPr>
      <w:r>
        <w:t xml:space="preserve">Think of it this way: the tactical Marines keep doing what they do. KEYSTONE is the brain that listens to everything they’re already saying and doing, makes sense of it, and gives commanders and logistics officers a clear picture they’ve never had before. It is the logistics intelligence backbone of the Dynamis ecosystem.</w:t>
      </w:r>
    </w:p>
    <w:p>
      <w:pPr>
        <w:pStyle w:val="Heading2"/>
      </w:pPr>
      <w:r>
        <w:t xml:space="preserve">1.1 What KEYSTONE IS</w:t>
      </w:r>
    </w:p>
    <w:p>
      <w:pPr>
        <w:pStyle w:val="ListParagraph"/>
        <w:numPr>
          <w:ilvl w:val="0"/>
          <w:numId w:val="2"/>
        </w:numPr>
        <w:spacing w:after="80"/>
      </w:pPr>
      <w:r>
        <w:t xml:space="preserve">An information aggregation and structuring layer that ingests data from existing sources (mIRC logs, Excel files, TAK logistics plugins, GCSS-MC, voice transcripts, manual reports)</w:t>
      </w:r>
    </w:p>
    <w:p>
      <w:pPr>
        <w:pStyle w:val="ListParagraph"/>
        <w:numPr>
          <w:ilvl w:val="0"/>
          <w:numId w:val="2"/>
        </w:numPr>
        <w:spacing w:after="80"/>
      </w:pPr>
      <w:r>
        <w:t xml:space="preserve">A logistics Common Operating Picture (COP) providing real-time and historical visibility across all echelons</w:t>
      </w:r>
    </w:p>
    <w:p>
      <w:pPr>
        <w:pStyle w:val="ListParagraph"/>
        <w:numPr>
          <w:ilvl w:val="0"/>
          <w:numId w:val="2"/>
        </w:numPr>
        <w:spacing w:after="80"/>
      </w:pPr>
      <w:r>
        <w:t xml:space="preserve">An analytics engine that identifies trends, forecasts consumption, flags critical shortfalls, and surfaces potential solutions (e.g., optimizing sourcing across all sources of supply)</w:t>
      </w:r>
    </w:p>
    <w:p>
      <w:pPr>
        <w:pStyle w:val="ListParagraph"/>
        <w:numPr>
          <w:ilvl w:val="0"/>
          <w:numId w:val="2"/>
        </w:numPr>
        <w:spacing w:after="80"/>
      </w:pPr>
      <w:r>
        <w:t xml:space="preserve">A decision support tool that helps commanders and logisticians plan, prioritize, and anticipate</w:t>
      </w:r>
    </w:p>
    <w:p>
      <w:pPr>
        <w:pStyle w:val="ListParagraph"/>
        <w:numPr>
          <w:ilvl w:val="0"/>
          <w:numId w:val="2"/>
        </w:numPr>
        <w:spacing w:after="80"/>
      </w:pPr>
      <w:r>
        <w:t xml:space="preserve">A reporting automation platform that auto-generates standardized reports from structured data</w:t>
      </w:r>
    </w:p>
    <w:p>
      <w:pPr>
        <w:pStyle w:val="ListParagraph"/>
        <w:numPr>
          <w:ilvl w:val="0"/>
          <w:numId w:val="2"/>
        </w:numPr>
        <w:spacing w:after="80"/>
      </w:pPr>
      <w:r>
        <w:t xml:space="preserve">A single pane of glass that correlates data from GCSS-MC, mIRC traffic, TAK logistics reports, Excel uploads, and manual inputs</w:t>
      </w:r>
    </w:p>
    <w:p>
      <w:pPr>
        <w:pStyle w:val="ListParagraph"/>
        <w:numPr>
          <w:ilvl w:val="0"/>
          <w:numId w:val="2"/>
        </w:numPr>
        <w:spacing w:after="80"/>
      </w:pPr>
      <w:r>
        <w:t xml:space="preserve">A component of the Project Dynamis ecosystem, providing the logistics intelligence layer for CJADC2</w:t>
      </w:r>
    </w:p>
    <w:p>
      <w:pPr>
        <w:pStyle w:val="Heading2"/>
      </w:pPr>
      <w:r>
        <w:t xml:space="preserve">1.2 What KEYSTONE IS NOT</w:t>
      </w:r>
    </w:p>
    <w:p>
      <w:pPr>
        <w:pStyle w:val="ListParagraph"/>
        <w:numPr>
          <w:ilvl w:val="0"/>
          <w:numId w:val="2"/>
        </w:numPr>
        <w:spacing w:after="80"/>
      </w:pPr>
      <w:r>
        <w:t xml:space="preserve">It does NOT replace mIRC, Excel, TAK, or other tactical data entry tools—it consumes their output</w:t>
      </w:r>
    </w:p>
    <w:p>
      <w:pPr>
        <w:pStyle w:val="ListParagraph"/>
        <w:numPr>
          <w:ilvl w:val="0"/>
          <w:numId w:val="2"/>
        </w:numPr>
        <w:spacing w:after="80"/>
      </w:pPr>
      <w:r>
        <w:t xml:space="preserve">It does NOT require new hardware procurement (RFID, GPS trackers, barcode scanners, ruggedized tablets)</w:t>
      </w:r>
    </w:p>
    <w:p>
      <w:pPr>
        <w:pStyle w:val="ListParagraph"/>
        <w:numPr>
          <w:ilvl w:val="0"/>
          <w:numId w:val="2"/>
        </w:numPr>
        <w:spacing w:after="80"/>
      </w:pPr>
      <w:r>
        <w:t xml:space="preserve">It does NOT replace GCSS-MC or other systems of record—it integrates with them</w:t>
      </w:r>
    </w:p>
    <w:p>
      <w:pPr>
        <w:pStyle w:val="ListParagraph"/>
        <w:numPr>
          <w:ilvl w:val="0"/>
          <w:numId w:val="2"/>
        </w:numPr>
        <w:spacing w:after="80"/>
      </w:pPr>
      <w:r>
        <w:t xml:space="preserve">It does NOT change how tactical units operate in the field—it gives better visibility into what they’re already doing and enables better, faster analysis and decision-making to generate tempo</w:t>
      </w:r>
    </w:p>
    <w:p>
      <w:pPr>
        <w:pStyle w:val="ListParagraph"/>
        <w:numPr>
          <w:ilvl w:val="0"/>
          <w:numId w:val="2"/>
        </w:numPr>
        <w:spacing w:after="80"/>
      </w:pPr>
      <w:r>
        <w:t xml:space="preserve">It does NOT require changes to acquisition programs, T/O&amp;E, or equipment fielding</w:t>
      </w:r>
    </w:p>
    <w:p>
      <w:pPr>
        <w:pStyle w:val="ListParagraph"/>
        <w:numPr>
          <w:ilvl w:val="0"/>
          <w:numId w:val="2"/>
        </w:numPr>
        <w:spacing w:after="80"/>
      </w:pPr>
      <w:r>
        <w:t xml:space="preserve">It does NOT depend on reliable network connectivity at the tactical edge—data can arrive late and still be processed</w:t>
      </w:r>
    </w:p>
    <w:p>
      <w:pPr>
        <w:pStyle w:val="ListParagraph"/>
        <w:numPr>
          <w:ilvl w:val="0"/>
          <w:numId w:val="2"/>
        </w:numPr>
        <w:spacing w:after="80"/>
      </w:pPr>
      <w:r>
        <w:t xml:space="preserve">It is NOT Project Dynamis itself—it is one tool within the broader Dynamis/CJADC2 ecosystem</w:t>
      </w:r>
    </w:p>
    <w:p>
      <w:pPr>
        <w:pStyle w:val="Heading2"/>
      </w:pPr>
      <w:r>
        <w:t xml:space="preserve">1.3 The Core Problem</w:t>
      </w:r>
    </w:p>
    <w:p>
      <w:pPr>
        <w:spacing w:after="120"/>
      </w:pPr>
      <w:r>
        <w:t xml:space="preserve">Today, logistics data exists. Marines generate it constantly—supply status messages in mIRC channels, equipment readiness spreadsheets emailed between S-4 shops, verbal reports over radio, handwritten logs at supply points. The problem is not that the data doesn’t exist. The problem is that it’s trapped in silos, unstructured, and invisible to anyone outside the immediate conversation.</w:t>
      </w:r>
    </w:p>
    <w:p>
      <w:pPr>
        <w:spacing w:after="120"/>
      </w:pPr>
      <w:r>
        <w:t xml:space="preserve">A regimental commander has no way to see, in real time, the supply status of all subordinate battalions in a single view. A MEF G-4 cannot pull up a dashboard showing days of supply across the force. An S-4 spends hours manually compiling a LOGSTAT by copying data from mIRC chats into Excel and then reformatting it for submission. Meanwhile, the information that would allow predictive logistics planning—consumption trends, maintenance patterns, transportation bottlenecks—is lost in chat logs that nobody mines.</w:t>
      </w:r>
    </w:p>
    <w:p>
      <w:pPr>
        <w:spacing w:after="120"/>
      </w:pPr>
      <w:r>
        <w:t xml:space="preserve">KEYSTONE solves this by being the system that listens, structures, correlates, and presents—filling a critical gap in the Project Dynamis ecosystem.</w:t>
      </w:r>
    </w:p>
    <w:p>
      <w:r>
        <w:br w:type="page"/>
      </w:r>
    </w:p>
    <w:p>
      <w:pPr>
        <w:pStyle w:val="Heading1"/>
      </w:pPr>
      <w:r>
        <w:t xml:space="preserve">2. Doctrinal Foundation</w:t>
      </w:r>
    </w:p>
    <w:p>
      <w:pPr>
        <w:spacing w:after="120"/>
      </w:pPr>
      <w:r>
        <w:t xml:space="preserve">The system design is grounded in USMC and Joint logistics doctrine. Every feature maps to a doctrinal requirement. This section summarizes the key doctrinal concepts that drive system design.</w:t>
      </w:r>
    </w:p>
    <w:p>
      <w:pPr>
        <w:pStyle w:val="Heading2"/>
      </w:pPr>
      <w:r>
        <w:t xml:space="preserve">2.1 Seven Logistics Principles (MCDP 4)</w:t>
      </w:r>
    </w:p>
    <w:p>
      <w:pPr>
        <w:spacing w:after="120"/>
      </w:pPr>
      <w:r>
        <w:t xml:space="preserve">MCDP 4 establishes seven principles. Each one creates specific information requirements that KEYSTONE must satisfy—not by changing logistics operations, but by providing the visibility and intelligence that makes those principles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Doctrine Requires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KEYSTONE Provides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Responsiveness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Right support, right place, right time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Visibility into what’s needed where, consumption tracking to anticipate demand before requests arrive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Economy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Minimum resources for maximum effect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Analytics showing resource utilization, waste patterns, and optimization opportunities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Flexibility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Adapt to evolving situations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Alternative supply chain views, what-if scenario modeling, contingency plan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Attainability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Enough supplies to initiate/sustain ops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Days-of-supply dashboards, readiness calculators, go/no-go sustainability assessments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Sustainability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Maintain support for long-term objectives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Consumption forecasting, burn-rate projections, resupply pipeline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Simplicity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Clear, standardized processes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Automated report generation, standardized data formats, exception-based alerting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Survivability</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Prevail despite attacks on logistics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Distributed data storage, delayed-sync capability, no single point of failure in data architecture</w:t>
            </w:r>
          </w:p>
        </w:tc>
      </w:tr>
    </w:tbl>
    <w:p>
      <w:pPr>
        <w:spacing w:before="200"/>
      </w:pPr>
    </w:p>
    <w:p>
      <w:pPr>
        <w:pStyle w:val="Heading2"/>
      </w:pPr>
      <w:r>
        <w:t xml:space="preserve">2.2 Four Core Logistics Processes</w:t>
      </w:r>
    </w:p>
    <w:p>
      <w:pPr>
        <w:spacing w:after="120"/>
      </w:pPr>
      <w:r>
        <w:t xml:space="preserve">Doctrine defines four processes that comprise all logistics activity. KEYSTONE provides information support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Data Sources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KEYSTONE Information Layer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Sourcing</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Requisition forms, contract docs, GCSS-MC transactions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Requisition tracking dashboards, vendor status correlation, lead-time analytics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mIRC convoy reports, movement orders, Excel manifests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In-transit status aggregation, route-based throughput metrics, delivery timeline tracking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Sustainment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Equipment readiness spreadsheets, maintenance logs, supply reports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Readiness trend analysis, parts consumption correlation, maintenance backlog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Disposition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Retrograde reports, salvage logs, disposal 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Disposition pipeline tracking, retrograde status dashboards</w:t>
            </w:r>
          </w:p>
        </w:tc>
      </w:tr>
    </w:tbl>
    <w:p>
      <w:pPr>
        <w:spacing w:before="200"/>
      </w:pPr>
    </w:p>
    <w:p>
      <w:pPr>
        <w:pStyle w:val="Heading2"/>
      </w:pPr>
      <w:r>
        <w:t xml:space="preserve">2.3 Six Logistics Functions</w:t>
      </w:r>
    </w:p>
    <w:p>
      <w:pPr>
        <w:spacing w:after="120"/>
      </w:pPr>
      <w:r>
        <w:t xml:space="preserve">KEYSTONE must parse, structure, and present data across all six doctrinal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Data Sources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Data Elements KEYSTONE Structures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supply messages, Excel LOGSTATs, TAK logistics plugins, GCSS-MC</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On-hand qty by class, DOS calculations, requisition status, consumption rates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Maintenance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readiness spreadsheets, maintenance logs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condition codes, NMCM/NMCS rates, parts availability, repair backlog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Transportation</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convoy reports, Excel movement tables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Vehicle availability, route status, convoy progress, throughput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Engineering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Project status reports, material spreadsheets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Project completion tracking, material requirements, capacity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Health Services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Casualty reports, medical logs, MEDEVAC traffic</w:t>
            </w:r>
          </w:p>
        </w:tc>
        <w:tc>
          <w:tcPr>
            <w:tcW w:type="dxa" w:w="4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Patient tracking, bed availability, medical supply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Ration reports, water production logs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Ration counts, water production rates, service capacity metrics</w:t>
            </w:r>
          </w:p>
        </w:tc>
      </w:tr>
    </w:tbl>
    <w:p>
      <w:r>
        <w:br w:type="page"/>
      </w:r>
    </w:p>
    <w:p>
      <w:pPr>
        <w:pStyle w:val="Heading1"/>
      </w:pPr>
      <w:r>
        <w:t xml:space="preserve">3. Data Ingestion Architecture</w:t>
      </w:r>
    </w:p>
    <w:p>
      <w:pPr>
        <w:spacing w:after="120"/>
      </w:pPr>
      <w:r>
        <w:t xml:space="preserve">The fundamental challenge of KEYSTONE is turning unstructured, heterogeneous data from dozens of sources into a unified structured data model. This section describes how.</w:t>
      </w:r>
    </w:p>
    <w:p>
      <w:pPr>
        <w:pStyle w:val="Heading2"/>
      </w:pPr>
      <w:r>
        <w:t xml:space="preserve">3.1 Data Source Categories</w:t>
      </w:r>
    </w:p>
    <w:p>
      <w:pPr>
        <w:spacing w:after="120"/>
      </w:pPr>
      <w:r>
        <w:t xml:space="preserve">KEYSTONE must ingest data from the following source types, listed from most to least 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Ingestion Method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Structuring Approach</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Structured Systems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transactions, JOPES data</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API integration / database sync</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Direct field mapping to KEYSTONE data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TAK Logistics Plugins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ATAK/WinTAK supply status reports (MREs, water, ammo, fuel)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TAK Server API polling, webhook, or CoT stream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CoT XML parsing; already structured at point of entry with geolocation</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Semi-Structured Files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Excel LOGSTATs, CSV exports, formatted spreadsheets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File upload / watched folder / email attachment parser</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Template matching, column recognition, validation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Semi-Structured 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mIRC logistics channels (formatted status 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Chat log ingestion, channel monitoring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Pattern matching on known message formats (e.g., LOGSTAT line items)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Unstructured Text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Free-text mIRC chat, email body text, typed reports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Text ingestion from multiple channels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NLP parsing, entity extraction, classification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Voice/Radio Transcripts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Radio logs, phone transcripts (when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Text file ingestion (after existing transcription)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NLP parsing with military terminology models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Manual Entry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entered directly by operators into KEYSTONE</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Web-based forms accessible via browser</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Structured at point of entry via form validation</w:t>
            </w:r>
          </w:p>
        </w:tc>
      </w:tr>
    </w:tbl>
    <w:p>
      <w:pPr>
        <w:spacing w:before="200"/>
      </w:pPr>
    </w:p>
    <w:p>
      <w:pPr>
        <w:pStyle w:val="Heading2"/>
      </w:pPr>
      <w:r>
        <w:t xml:space="preserve">3.2 The mIRC Ingestion Pipeline</w:t>
      </w:r>
    </w:p>
    <w:p>
      <w:pPr>
        <w:spacing w:after="120"/>
      </w:pPr>
      <w:r>
        <w:t xml:space="preserve">mIRC is the most critical data source because it carries the bulk of real-time logistics communication today. KEYSTONE treats mIRC channels as data streams:</w:t>
      </w:r>
    </w:p>
    <w:p>
      <w:pPr>
        <w:pStyle w:val="Heading3"/>
      </w:pPr>
      <w:r>
        <w:t xml:space="preserve">How It Works</w:t>
      </w:r>
    </w:p>
    <w:p>
      <w:pPr>
        <w:pStyle w:val="ListParagraph"/>
        <w:numPr>
          <w:ilvl w:val="0"/>
          <w:numId w:val="3"/>
        </w:numPr>
        <w:spacing w:after="80"/>
      </w:pPr>
      <w:r>
        <w:t xml:space="preserve">mIRC channel logs are captured (either via log file monitoring on the mIRC server, or via a lightweight bot that listens to designated logistics channels)</w:t>
      </w:r>
    </w:p>
    <w:p>
      <w:pPr>
        <w:pStyle w:val="ListParagraph"/>
        <w:numPr>
          <w:ilvl w:val="0"/>
          <w:numId w:val="3"/>
        </w:numPr>
        <w:spacing w:after="80"/>
      </w:pPr>
      <w:r>
        <w:t xml:space="preserve">Each message is timestamped, tagged with channel name, and attributed to sender</w:t>
      </w:r>
    </w:p>
    <w:p>
      <w:pPr>
        <w:pStyle w:val="ListParagraph"/>
        <w:numPr>
          <w:ilvl w:val="0"/>
          <w:numId w:val="3"/>
        </w:numPr>
        <w:spacing w:after="80"/>
      </w:pPr>
      <w:r>
        <w:t xml:space="preserve">A parser classifies each message: Is it a formatted LOGSTAT line? A supply request? A convoy update? Free-text discussion?</w:t>
      </w:r>
    </w:p>
    <w:p>
      <w:pPr>
        <w:pStyle w:val="ListParagraph"/>
        <w:numPr>
          <w:ilvl w:val="0"/>
          <w:numId w:val="3"/>
        </w:numPr>
        <w:spacing w:after="80"/>
      </w:pPr>
      <w:r>
        <w:t xml:space="preserve">Formatted messages (e.g., supply status in standard LOGSTAT format) are parsed directly into structured fields</w:t>
      </w:r>
    </w:p>
    <w:p>
      <w:pPr>
        <w:pStyle w:val="ListParagraph"/>
        <w:numPr>
          <w:ilvl w:val="0"/>
          <w:numId w:val="3"/>
        </w:numPr>
        <w:spacing w:after="80"/>
      </w:pPr>
      <w:r>
        <w:t xml:space="preserve">Semi-structured messages (e.g., “Alpha Co needs 500 rds 5.56 ASAP”) are parsed using NLP to extract: requesting unit, supply class, item, quantity, priority</w:t>
      </w:r>
    </w:p>
    <w:p>
      <w:pPr>
        <w:pStyle w:val="ListParagraph"/>
        <w:numPr>
          <w:ilvl w:val="0"/>
          <w:numId w:val="3"/>
        </w:numPr>
        <w:spacing w:after="80"/>
      </w:pPr>
      <w:r>
        <w:t xml:space="preserve">Structured data is written to the KEYSTONE database, linked to the originating unit and timestamp</w:t>
      </w:r>
    </w:p>
    <w:p>
      <w:pPr>
        <w:pStyle w:val="ListParagraph"/>
        <w:numPr>
          <w:ilvl w:val="0"/>
          <w:numId w:val="3"/>
        </w:numPr>
        <w:spacing w:after="80"/>
      </w:pPr>
      <w:r>
        <w:t xml:space="preserve">Operators can review and correct any auto-parsed data via a web interface (human-in-the-loop)</w:t>
      </w:r>
    </w:p>
    <w:p>
      <w:pPr>
        <w:pStyle w:val="Heading3"/>
      </w:pPr>
      <w:r>
        <w:t xml:space="preserve">Key Design Decisions</w:t>
      </w:r>
    </w:p>
    <w:p>
      <w:pPr>
        <w:pStyle w:val="ListParagraph"/>
        <w:numPr>
          <w:ilvl w:val="0"/>
          <w:numId w:val="2"/>
        </w:numPr>
        <w:spacing w:after="80"/>
      </w:pPr>
      <w:r>
        <w:t xml:space="preserve">KEYSTONE does NOT require Marines to change how they use mIRC. They keep typing the way they always have.</w:t>
      </w:r>
    </w:p>
    <w:p>
      <w:pPr>
        <w:pStyle w:val="ListParagraph"/>
        <w:numPr>
          <w:ilvl w:val="0"/>
          <w:numId w:val="2"/>
        </w:numPr>
        <w:spacing w:after="80"/>
      </w:pPr>
      <w:r>
        <w:t xml:space="preserve">The system learns from corrections. When an operator fixes a parsing error, the model improves.</w:t>
      </w:r>
    </w:p>
    <w:p>
      <w:pPr>
        <w:pStyle w:val="ListParagraph"/>
        <w:numPr>
          <w:ilvl w:val="0"/>
          <w:numId w:val="2"/>
        </w:numPr>
        <w:spacing w:after="80"/>
      </w:pPr>
      <w:r>
        <w:t xml:space="preserve">Channels can be prioritized. Critical channels (supply status, CASEVAC) are parsed first.</w:t>
      </w:r>
    </w:p>
    <w:p>
      <w:pPr>
        <w:pStyle w:val="ListParagraph"/>
        <w:numPr>
          <w:ilvl w:val="0"/>
          <w:numId w:val="2"/>
        </w:numPr>
        <w:spacing w:after="80"/>
      </w:pPr>
      <w:r>
        <w:t xml:space="preserve">Historical mIRC logs can be batch-imported to build initial analytics baselines.</w:t>
      </w:r>
    </w:p>
    <w:p>
      <w:pPr>
        <w:pStyle w:val="Heading2"/>
      </w:pPr>
      <w:r>
        <w:t xml:space="preserve">3.3 The Excel Ingestion Pipeline</w:t>
      </w:r>
    </w:p>
    <w:p>
      <w:pPr>
        <w:spacing w:after="120"/>
      </w:pPr>
      <w:r>
        <w:t xml:space="preserve">Excel spreadsheets are the second major data source. Units submit LOGSTATs, readiness reports, and status trackers as .xlsx files. KEYSTONE handles them as follows:</w:t>
      </w:r>
    </w:p>
    <w:p>
      <w:pPr>
        <w:pStyle w:val="ListParagraph"/>
        <w:numPr>
          <w:ilvl w:val="0"/>
          <w:numId w:val="3"/>
        </w:numPr>
        <w:spacing w:after="80"/>
      </w:pPr>
      <w:r>
        <w:t xml:space="preserve">Spreadsheets are uploaded via web portal, email attachment, or shared drive monitoring</w:t>
      </w:r>
    </w:p>
    <w:p>
      <w:pPr>
        <w:pStyle w:val="ListParagraph"/>
        <w:numPr>
          <w:ilvl w:val="0"/>
          <w:numId w:val="3"/>
        </w:numPr>
        <w:spacing w:after="80"/>
      </w:pPr>
      <w:r>
        <w:t xml:space="preserve">A template-matching engine identifies which type of report the spreadsheet represents (LOGSTAT, equipment readiness, etc.)</w:t>
      </w:r>
    </w:p>
    <w:p>
      <w:pPr>
        <w:pStyle w:val="ListParagraph"/>
        <w:numPr>
          <w:ilvl w:val="0"/>
          <w:numId w:val="3"/>
        </w:numPr>
        <w:spacing w:after="80"/>
      </w:pPr>
      <w:r>
        <w:t xml:space="preserve">Column headers and data patterns are matched against known templates to extract structured data</w:t>
      </w:r>
    </w:p>
    <w:p>
      <w:pPr>
        <w:pStyle w:val="ListParagraph"/>
        <w:numPr>
          <w:ilvl w:val="0"/>
          <w:numId w:val="3"/>
        </w:numPr>
        <w:spacing w:after="80"/>
      </w:pPr>
      <w:r>
        <w:t xml:space="preserve">Non-standard spreadsheets trigger a mapping wizard that lets an operator map columns to KEYSTONE fields (one-time setup per template variant)</w:t>
      </w:r>
    </w:p>
    <w:p>
      <w:pPr>
        <w:pStyle w:val="ListParagraph"/>
        <w:numPr>
          <w:ilvl w:val="0"/>
          <w:numId w:val="3"/>
        </w:numPr>
        <w:spacing w:after="80"/>
      </w:pPr>
      <w:r>
        <w:t xml:space="preserve">Extracted data is validated (range checks, unit identification, date consistency) and flagged for review if anomalies are detected</w:t>
      </w:r>
    </w:p>
    <w:p>
      <w:pPr>
        <w:pStyle w:val="ListParagraph"/>
        <w:numPr>
          <w:ilvl w:val="0"/>
          <w:numId w:val="3"/>
        </w:numPr>
        <w:spacing w:after="80"/>
      </w:pPr>
      <w:r>
        <w:t xml:space="preserve">Valid data is merged into the unified database with source attribution</w:t>
      </w:r>
    </w:p>
    <w:p>
      <w:pPr>
        <w:spacing w:after="120"/>
      </w:pPr>
      <w:r>
        <w:t xml:space="preserve">This approach is critical because every unit’s Excel formats are slightly different. KEYSTONE must be tolerant of format variation while still extracting accurate data.</w:t>
      </w:r>
    </w:p>
    <w:p>
      <w:pPr>
        <w:pStyle w:val="Heading2"/>
      </w:pPr>
      <w:r>
        <w:t xml:space="preserve">3.4 The TAK Ingestion Pipeline</w:t>
      </w:r>
    </w:p>
    <w:p>
      <w:pPr>
        <w:spacing w:after="120"/>
      </w:pPr>
      <w:r>
        <w:t xml:space="preserve">TAK (Team Awareness Kit) represents the cleanest data source available to KEYSTONE. Units already using ATAK or WinTAK with logistics plugins submit structured supply status reports—MRE counts, water quantities, ammunition levels, fuel status—directly from their devices. This data flows through a TAK Server as Cursor-on-Target (CoT) XML events with geolocation attached.</w:t>
      </w:r>
    </w:p>
    <w:p>
      <w:pPr>
        <w:spacing w:after="120"/>
      </w:pPr>
      <w:r>
        <w:t xml:space="preserve">KEYSTONE connects to the TAK Server to ingest these logistics events. Because the data is structured at the point of entry by the Marine using the plugin, it arrives with high confidence and requires no NLP parsing. Key advantages of TAK data:</w:t>
      </w:r>
    </w:p>
    <w:p>
      <w:pPr>
        <w:pStyle w:val="ListParagraph"/>
        <w:numPr>
          <w:ilvl w:val="0"/>
          <w:numId w:val="2"/>
        </w:numPr>
        <w:spacing w:after="80"/>
      </w:pPr>
      <w:r>
        <w:rPr>
          <w:b/>
          <w:bCs/>
        </w:rPr>
        <w:t xml:space="preserve">Pre-structured: </w:t>
      </w:r>
      <w:r>
        <w:t xml:space="preserve">Supply class, item, quantity, and unit of measure are already defined—no parsing ambiguity</w:t>
      </w:r>
    </w:p>
    <w:p>
      <w:pPr>
        <w:pStyle w:val="ListParagraph"/>
        <w:numPr>
          <w:ilvl w:val="0"/>
          <w:numId w:val="2"/>
        </w:numPr>
        <w:spacing w:after="80"/>
      </w:pPr>
      <w:r>
        <w:rPr>
          <w:b/>
          <w:bCs/>
        </w:rPr>
        <w:t xml:space="preserve">Geolocated: </w:t>
      </w:r>
      <w:r>
        <w:t xml:space="preserve">Every report includes lat/lon from the reporting device, enabling map-based COP visualization</w:t>
      </w:r>
    </w:p>
    <w:p>
      <w:pPr>
        <w:pStyle w:val="ListParagraph"/>
        <w:numPr>
          <w:ilvl w:val="0"/>
          <w:numId w:val="2"/>
        </w:numPr>
        <w:spacing w:after="80"/>
      </w:pPr>
      <w:r>
        <w:rPr>
          <w:b/>
          <w:bCs/>
        </w:rPr>
        <w:t xml:space="preserve">Tactical edge sourced: </w:t>
      </w:r>
      <w:r>
        <w:t xml:space="preserve">Squad and platoon-level data that might never make it into mIRC channels or Excel spreadsheets</w:t>
      </w:r>
    </w:p>
    <w:p>
      <w:pPr>
        <w:pStyle w:val="ListParagraph"/>
        <w:numPr>
          <w:ilvl w:val="0"/>
          <w:numId w:val="2"/>
        </w:numPr>
        <w:spacing w:after="80"/>
      </w:pPr>
      <w:r>
        <w:rPr>
          <w:b/>
          <w:bCs/>
        </w:rPr>
        <w:t xml:space="preserve">Timestamped at origin: </w:t>
      </w:r>
      <w:r>
        <w:t xml:space="preserve">Device timestamps are more accurate than mIRC log times or Excel submission dates</w:t>
      </w:r>
    </w:p>
    <w:p>
      <w:pPr>
        <w:spacing w:after="120"/>
      </w:pPr>
      <w:r>
        <w:t xml:space="preserve">KEYSTONE maps TAK callsigns (e.g., “ALPHA-CO-1-1”) to the unit hierarchy and merges TAK data into the same unified database alongside mIRC, Excel, and GCSS-MC data. Where TAK and mIRC report the same supply status, KEYSTONE can cross-reference them for validation. TAK data is flagged with a source badge on dashboards so operators can see which reports came from the most direct source.</w:t>
      </w:r>
    </w:p>
    <w:p>
      <w:pPr>
        <w:pStyle w:val="Heading2"/>
      </w:pPr>
      <w:r>
        <w:t xml:space="preserve">3.5 Manual Entry Fallback</w:t>
      </w:r>
    </w:p>
    <w:p>
      <w:pPr>
        <w:spacing w:after="120"/>
      </w:pPr>
      <w:r>
        <w:t xml:space="preserve">For situations where automated ingestion isn’t feasible, KEYSTONE provides a web-based manual entry interface. This is not meant to replace mIRC, Excel, or TAK—it’s a supplement for operators who want to enter data directly, or for data that doesn’t flow through other channels. Forms are designed to be fast: pre-populated unit information, dropdown menus for supply classes, and auto-calculation for derived fields like days of supply.</w:t>
      </w:r>
    </w:p>
    <w:p>
      <w:r>
        <w:br w:type="page"/>
      </w:r>
    </w:p>
    <w:p>
      <w:pPr>
        <w:pStyle w:val="Heading1"/>
      </w:pPr>
      <w:r>
        <w:t xml:space="preserve">4. System Architecture</w:t>
      </w:r>
    </w:p>
    <w:p>
      <w:pPr>
        <w:pStyle w:val="Heading2"/>
      </w:pPr>
      <w:r>
        <w:t xml:space="preserve">4.1 Architecture Overview</w:t>
      </w:r>
    </w:p>
    <w:p>
      <w:pPr>
        <w:spacing w:after="120"/>
      </w:pPr>
      <w:r>
        <w:t xml:space="preserve">KEYSTONE is a server-side web application deployed within the Project Dynamis ecosystem. It does not require new hardware at the tactical edge. Marines access it through any web browser on whatever network the system is deployed to. The architecture has three layers:</w:t>
      </w:r>
    </w:p>
    <w:p>
      <w:pPr>
        <w:pStyle w:val="Heading3"/>
      </w:pPr>
      <w:r>
        <w:t xml:space="preserve">Layer 1: Ingestion Engine</w:t>
      </w:r>
    </w:p>
    <w:p>
      <w:pPr>
        <w:pStyle w:val="ListParagraph"/>
        <w:numPr>
          <w:ilvl w:val="0"/>
          <w:numId w:val="2"/>
        </w:numPr>
        <w:spacing w:after="80"/>
      </w:pPr>
      <w:r>
        <w:t xml:space="preserve">Listens to mIRC log streams, monitors shared drives for Excel uploads, polls TAK Server for CoT events, receives API data from GCSS-MC</w:t>
      </w:r>
    </w:p>
    <w:p>
      <w:pPr>
        <w:pStyle w:val="ListParagraph"/>
        <w:numPr>
          <w:ilvl w:val="0"/>
          <w:numId w:val="2"/>
        </w:numPr>
        <w:spacing w:after="80"/>
      </w:pPr>
      <w:r>
        <w:t xml:space="preserve">Parses, classifies, and structures incoming data using rule-based and NLP-based pipelines (TAK data arrives pre-structured)</w:t>
      </w:r>
    </w:p>
    <w:p>
      <w:pPr>
        <w:pStyle w:val="ListParagraph"/>
        <w:numPr>
          <w:ilvl w:val="0"/>
          <w:numId w:val="2"/>
        </w:numPr>
        <w:spacing w:after="80"/>
      </w:pPr>
      <w:r>
        <w:t xml:space="preserve">Maintains a raw data archive (nothing is thrown away—original mIRC text, Excel files, and TAK CoT XML are preserved)</w:t>
      </w:r>
    </w:p>
    <w:p>
      <w:pPr>
        <w:pStyle w:val="ListParagraph"/>
        <w:numPr>
          <w:ilvl w:val="0"/>
          <w:numId w:val="2"/>
        </w:numPr>
        <w:spacing w:after="80"/>
      </w:pPr>
      <w:r>
        <w:t xml:space="preserve">Runs on existing server infrastructure; no tactical-edge hardware required</w:t>
      </w:r>
    </w:p>
    <w:p>
      <w:pPr>
        <w:pStyle w:val="Heading3"/>
      </w:pPr>
      <w:r>
        <w:t xml:space="preserve">Layer 2: Data Engine</w:t>
      </w:r>
    </w:p>
    <w:p>
      <w:pPr>
        <w:pStyle w:val="ListParagraph"/>
        <w:numPr>
          <w:ilvl w:val="0"/>
          <w:numId w:val="2"/>
        </w:numPr>
        <w:spacing w:after="80"/>
      </w:pPr>
      <w:r>
        <w:t xml:space="preserve">Unified database containing all structured logistics data, organized by unit, time, and function</w:t>
      </w:r>
    </w:p>
    <w:p>
      <w:pPr>
        <w:pStyle w:val="ListParagraph"/>
        <w:numPr>
          <w:ilvl w:val="0"/>
          <w:numId w:val="2"/>
        </w:numPr>
        <w:spacing w:after="80"/>
      </w:pPr>
      <w:r>
        <w:t xml:space="preserve">Handles data fusion: correlating supply status from mIRC with readiness data from Excel with transactions from GCSS-MC</w:t>
      </w:r>
    </w:p>
    <w:p>
      <w:pPr>
        <w:pStyle w:val="ListParagraph"/>
        <w:numPr>
          <w:ilvl w:val="0"/>
          <w:numId w:val="2"/>
        </w:numPr>
        <w:spacing w:after="80"/>
      </w:pPr>
      <w:r>
        <w:t xml:space="preserve">Runs analytics: consumption rate calculations, trend detection, anomaly flagging, sustainability projections</w:t>
      </w:r>
    </w:p>
    <w:p>
      <w:pPr>
        <w:pStyle w:val="ListParagraph"/>
        <w:numPr>
          <w:ilvl w:val="0"/>
          <w:numId w:val="2"/>
        </w:numPr>
        <w:spacing w:after="80"/>
      </w:pPr>
      <w:r>
        <w:t xml:space="preserve">Manages the data model that maps doctrinal logistics functions to database tables</w:t>
      </w:r>
    </w:p>
    <w:p>
      <w:pPr>
        <w:pStyle w:val="Heading3"/>
      </w:pPr>
      <w:r>
        <w:t xml:space="preserve">Layer 3: Presentation &amp; Reporting</w:t>
      </w:r>
    </w:p>
    <w:p>
      <w:pPr>
        <w:pStyle w:val="ListParagraph"/>
        <w:numPr>
          <w:ilvl w:val="0"/>
          <w:numId w:val="2"/>
        </w:numPr>
        <w:spacing w:after="80"/>
      </w:pPr>
      <w:r>
        <w:t xml:space="preserve">Web-based dashboards accessible from any standard browser (no client software installation)</w:t>
      </w:r>
    </w:p>
    <w:p>
      <w:pPr>
        <w:pStyle w:val="ListParagraph"/>
        <w:numPr>
          <w:ilvl w:val="0"/>
          <w:numId w:val="2"/>
        </w:numPr>
        <w:spacing w:after="80"/>
      </w:pPr>
      <w:r>
        <w:t xml:space="preserve">Role-based views: Commander, S-4/G-4, S-3/G-3, distribution manager, theater/joint staff</w:t>
      </w:r>
    </w:p>
    <w:p>
      <w:pPr>
        <w:pStyle w:val="ListParagraph"/>
        <w:numPr>
          <w:ilvl w:val="0"/>
          <w:numId w:val="2"/>
        </w:numPr>
        <w:spacing w:after="80"/>
      </w:pPr>
      <w:r>
        <w:t xml:space="preserve">Automated report generation: LOGSTAT, SITREP logistics inputs, readiness summaries</w:t>
      </w:r>
    </w:p>
    <w:p>
      <w:pPr>
        <w:pStyle w:val="ListParagraph"/>
        <w:numPr>
          <w:ilvl w:val="0"/>
          <w:numId w:val="2"/>
        </w:numPr>
        <w:spacing w:after="80"/>
      </w:pPr>
      <w:r>
        <w:t xml:space="preserve">Alert engine: notifies designated personnel when thresholds are crossed (e.g., DOS below 3 for Class V)</w:t>
      </w:r>
    </w:p>
    <w:p>
      <w:pPr>
        <w:pStyle w:val="ListParagraph"/>
        <w:numPr>
          <w:ilvl w:val="0"/>
          <w:numId w:val="2"/>
        </w:numPr>
        <w:spacing w:after="80"/>
      </w:pPr>
      <w:r>
        <w:t xml:space="preserve">Export capability: generates Excel files, PDFs, and formatted messages for downstream use</w:t>
      </w:r>
    </w:p>
    <w:p>
      <w:pPr>
        <w:pStyle w:val="Heading2"/>
      </w:pPr>
      <w:r>
        <w:t xml:space="preserve">4.2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Function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 Ingested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Tracker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Classes I-X status aggregation and DOS tracking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supply messages, Excel LOGSTATs, TAK logistics reports, GCSS-MC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Readiness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operational status and maintenance visibility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Excel readiness reports, GCSS-MC maintenance records, mIRC maintenance traffic</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Movement Monitor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Transportation and distribution status tracking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convoy updates, Excel movement tables, manual entry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Logistics COP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Unified visualization of all logistics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All modules feed into COP; map overlay, echelon filtering, time-series views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Analytics Engine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Trend analysis, forecasting, anomaly detection</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Historical data from all modules; ML models for consumption prediction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Report Generator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Automated production of standard reports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All structured data; templates matching doctrinal report formats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Integration Hub</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Bi-directional sync with external systems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JOPES, GCSS-J APIs; data export to joint/Dynamis ecosystem systems</w:t>
            </w:r>
          </w:p>
        </w:tc>
      </w:tr>
    </w:tbl>
    <w:p>
      <w:r>
        <w:br w:type="page"/>
      </w:r>
    </w:p>
    <w:p>
      <w:pPr>
        <w:pStyle w:val="Heading1"/>
      </w:pPr>
      <w:r>
        <w:t xml:space="preserve">5. Information Outputs</w:t>
      </w:r>
    </w:p>
    <w:p>
      <w:pPr>
        <w:pStyle w:val="Heading2"/>
      </w:pPr>
      <w:r>
        <w:t xml:space="preserve">5.1 Logistics Common Operating Picture</w:t>
      </w:r>
    </w:p>
    <w:p>
      <w:pPr>
        <w:spacing w:after="120"/>
      </w:pPr>
      <w:r>
        <w:t xml:space="preserve">The COP is the primary output—a web-based dashboard that gives every echelon the view they need. Because KEYSTONE structures data that was previously locked in mIRC chats and Excel files, commanders see things they’ve never been able to see before:</w:t>
      </w:r>
    </w:p>
    <w:p>
      <w:pPr>
        <w:spacing w:after="120"/>
      </w:pPr>
      <w:r>
        <w:rPr>
          <w:b/>
          <w:bCs/>
        </w:rPr>
        <w:t xml:space="preserve">Commander View: </w:t>
      </w:r>
      <w:r>
        <w:t xml:space="preserve">Green/amber/red tiles for each logistics function. A sustainability timeline showing projected days until critical shortfalls. Key decision points flagged. No detail unless you drill down—designed for a 30-second assessment.</w:t>
      </w:r>
    </w:p>
    <w:p>
      <w:pPr>
        <w:spacing w:after="120"/>
      </w:pPr>
      <w:r>
        <w:rPr>
          <w:b/>
          <w:bCs/>
        </w:rPr>
        <w:t xml:space="preserve">S-4/G-4 View: </w:t>
      </w:r>
      <w:r>
        <w:t xml:space="preserve">Detailed supply class status with consumption trends. Equipment readiness rates with trend arrows. Pending requisitions and their status. Active transportation movements. This is the working view for logistics officers.</w:t>
      </w:r>
    </w:p>
    <w:p>
      <w:pPr>
        <w:spacing w:after="120"/>
      </w:pPr>
      <w:r>
        <w:rPr>
          <w:b/>
          <w:bCs/>
        </w:rPr>
        <w:t xml:space="preserve">S-3/G-3 View: </w:t>
      </w:r>
      <w:r>
        <w:t xml:space="preserve">Logistics constraints overlaid on operations. Which units can sustain current tempo and for how long. Movement feasibility based on transportation availability. This helps operations officers factor logistics into planning.</w:t>
      </w:r>
    </w:p>
    <w:p>
      <w:pPr>
        <w:spacing w:after="120"/>
      </w:pPr>
      <w:r>
        <w:rPr>
          <w:b/>
          <w:bCs/>
        </w:rPr>
        <w:t xml:space="preserve">Theater/Joint View: </w:t>
      </w:r>
      <w:r>
        <w:t xml:space="preserve">Aggregated Marine component logistics data in formats compatible with joint reporting requirements. Enables CCDR staff to see Marine logistics status alongside other component data. Feeds into the broader Project Dynamis CJADC2 information architecture.</w:t>
      </w:r>
    </w:p>
    <w:p>
      <w:pPr>
        <w:pStyle w:val="Heading2"/>
      </w:pPr>
      <w:r>
        <w:t xml:space="preserve">5.2 Automated Reports</w:t>
      </w:r>
    </w:p>
    <w:p>
      <w:pPr>
        <w:spacing w:after="120"/>
      </w:pPr>
      <w:r>
        <w:t xml:space="preserve">KEYSTONE auto-generates the reports that S-4 shops currently spend hours compiling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Method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KEYSTONE Output</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Saved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LOGSTAT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S-4 manually copies mIRC data into Excel, formats, submits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Auto-generated from parsed mIRC/Excel data; human review before submission</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2-4 hours/day per battalion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Equipment Readiness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Maintenance chief compiles spreadsheet from paper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Auto-populated from ingested readiness data; trends and comparisons added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1-2 hours/day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Status by Class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Manual compilation from multiple mIRC channels</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Real-time dashboard; exportable snapshot for any time period</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1-3 hours/day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Transportation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Verbal/mIRC reports compiled into slides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Auto-aggregated convoy and movement status; exportable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1-2 hours/day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Sustainability Projection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Manual calculation (if done at all)</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Auto-calculated from consumption trends and on-hand quantities</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Often not done; now 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Higher HQ Rollup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Manual aggregation of subordinate unit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Auto-aggregated from subordinate data; drill-down capability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2-5 hours/day at Regt/Div level</w:t>
            </w:r>
          </w:p>
        </w:tc>
      </w:tr>
    </w:tbl>
    <w:p>
      <w:pPr>
        <w:spacing w:before="200"/>
      </w:pPr>
    </w:p>
    <w:p>
      <w:pPr>
        <w:pStyle w:val="Heading2"/>
      </w:pPr>
      <w:r>
        <w:t xml:space="preserve">5.3 Predictive Analytics</w:t>
      </w:r>
    </w:p>
    <w:p>
      <w:pPr>
        <w:spacing w:after="120"/>
      </w:pPr>
      <w:r>
        <w:t xml:space="preserve">Once KEYSTONE has structured historical data, it can do what no one has time to do manually—analyze patterns and forecast:</w:t>
      </w:r>
    </w:p>
    <w:p>
      <w:pPr>
        <w:pStyle w:val="ListParagraph"/>
        <w:numPr>
          <w:ilvl w:val="0"/>
          <w:numId w:val="2"/>
        </w:numPr>
        <w:spacing w:after="80"/>
      </w:pPr>
      <w:r>
        <w:rPr>
          <w:b/>
          <w:bCs/>
        </w:rPr>
        <w:t xml:space="preserve">Consumption Forecasting: </w:t>
      </w:r>
      <w:r>
        <w:t xml:space="preserve">Based on historical usage by unit type, operational phase, and tempo, project when supplies will hit critical thresholds</w:t>
      </w:r>
    </w:p>
    <w:p>
      <w:pPr>
        <w:pStyle w:val="ListParagraph"/>
        <w:numPr>
          <w:ilvl w:val="0"/>
          <w:numId w:val="2"/>
        </w:numPr>
        <w:spacing w:after="80"/>
      </w:pPr>
      <w:r>
        <w:rPr>
          <w:b/>
          <w:bCs/>
        </w:rPr>
        <w:t xml:space="preserve">Trend Detection: </w:t>
      </w:r>
      <w:r>
        <w:t xml:space="preserve">Identify when a unit’s consumption pattern deviates from historical norms (potential indicator of increased activity or waste)</w:t>
      </w:r>
    </w:p>
    <w:p>
      <w:pPr>
        <w:pStyle w:val="ListParagraph"/>
        <w:numPr>
          <w:ilvl w:val="0"/>
          <w:numId w:val="2"/>
        </w:numPr>
        <w:spacing w:after="80"/>
      </w:pPr>
      <w:r>
        <w:rPr>
          <w:b/>
          <w:bCs/>
        </w:rPr>
        <w:t xml:space="preserve">Maintenance Prediction: </w:t>
      </w:r>
      <w:r>
        <w:t xml:space="preserve">Correlate equipment usage data with failure patterns to flag likely maintenance needs before they occur</w:t>
      </w:r>
    </w:p>
    <w:p>
      <w:pPr>
        <w:pStyle w:val="ListParagraph"/>
        <w:numPr>
          <w:ilvl w:val="0"/>
          <w:numId w:val="2"/>
        </w:numPr>
        <w:spacing w:after="80"/>
      </w:pPr>
      <w:r>
        <w:rPr>
          <w:b/>
          <w:bCs/>
        </w:rPr>
        <w:t xml:space="preserve">Bottleneck Identification: </w:t>
      </w:r>
      <w:r>
        <w:t xml:space="preserve">Detect distribution chokepoints by analyzing transportation throughput data over time</w:t>
      </w:r>
    </w:p>
    <w:p>
      <w:pPr>
        <w:pStyle w:val="ListParagraph"/>
        <w:numPr>
          <w:ilvl w:val="0"/>
          <w:numId w:val="2"/>
        </w:numPr>
        <w:spacing w:after="80"/>
      </w:pPr>
      <w:r>
        <w:rPr>
          <w:b/>
          <w:bCs/>
        </w:rPr>
        <w:t xml:space="preserve">Solution Identification: </w:t>
      </w:r>
      <w:r>
        <w:t xml:space="preserve">By pulling inventory across all sources of supply, identify optimization opportunities—such as where parts should be sourced from to minimize lead time and maximize readiness</w:t>
      </w:r>
    </w:p>
    <w:p>
      <w:pPr>
        <w:pStyle w:val="ListParagraph"/>
        <w:numPr>
          <w:ilvl w:val="0"/>
          <w:numId w:val="2"/>
        </w:numPr>
        <w:spacing w:after="80"/>
      </w:pPr>
      <w:r>
        <w:rPr>
          <w:b/>
          <w:bCs/>
        </w:rPr>
        <w:t xml:space="preserve">Sustainability Modeling: </w:t>
      </w:r>
      <w:r>
        <w:t xml:space="preserve">Given current consumption and resupply rates, how many days can each unit sustain operations? What if tempo increases 20%?</w:t>
      </w:r>
    </w:p>
    <w:p>
      <w:pPr>
        <w:spacing w:after="120"/>
      </w:pPr>
      <w:r>
        <w:t xml:space="preserve">These analytics are derived entirely from data that already exists but is currently lost in mIRC logs and Excel files. No new sensors or hardware required.</w:t>
      </w:r>
    </w:p>
    <w:p>
      <w:r>
        <w:br w:type="page"/>
      </w:r>
    </w:p>
    <w:p>
      <w:pPr>
        <w:pStyle w:val="Heading1"/>
      </w:pPr>
      <w:r>
        <w:t xml:space="preserve">6. Data Flow by Echelon</w:t>
      </w:r>
    </w:p>
    <w:p>
      <w:pPr>
        <w:spacing w:after="120"/>
      </w:pPr>
      <w:r>
        <w:t xml:space="preserve">Doctrine prescribes specific information flows between echelons. KEYSTONE automates the aggregation and presentation—it does not change who reports to whom or what they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Echelon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Data Generation Method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KEYSTONE Adds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Squad/Platoon</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Voice radio, verbal reports, handwritten logs, TAK logistics plugins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TAK data enters KEYSTONE directly with geolocation; other data enters when Plt/Co transcribes to mIRC or Excel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Company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mIRC messages, Excel status sheets, TAK reports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Auto-parsed into structured data; company-level COP view with TAK map overlay; automated roll-up to Bn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Battalion</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S-4 compiles from company data via mIRC/Excel</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Auto-aggregation eliminates manual compilation; Bn COP with drill-down; trend analytics begin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Regiment/Group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S-4/G-4 aggregates Bn reports manually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Auto-aggregated dashboards; cross-battalion comparison; sustainability projections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Division/MEF</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G-4 staff compiles from subordinate elements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Theater-level COP; predictive analytics; joint reporting auto-generation; data feeds to Dynamis ecosystem</w:t>
            </w:r>
          </w:p>
        </w:tc>
      </w:tr>
    </w:tbl>
    <w:p>
      <w:pPr>
        <w:spacing w:before="200"/>
      </w:pPr>
    </w:p>
    <w:p>
      <w:pPr>
        <w:pStyle w:val="Heading2"/>
      </w:pPr>
      <w:r>
        <w:t xml:space="preserve">6.1 Integration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 to KEYSTONE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Approach</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System of record for property/supply—KEYSTONE reads from it, does not replace it</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API-based read access; periodic sync for transaction data, property records, readiness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TAK (ATAK/WinTAK)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Tactical SA tool with logistics plugins—Marines submit supply status via TAK; KEYSTONE ingests CoT events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TAK Server API polling, webhook, or CoT stream; callsign-to-unit mapping; geolocation preserved</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Tactical communication tool—Marines keep using it; KEYSTONE listens to channel logs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Log file ingestion or lightweight channel listener; no changes to mIRC configuration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Excel/Spreadsheets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Units keep submitting spreadsheets—KEYSTONE ingests and structures them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File upload portal, shared drive monitoring, email attachment parsing</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JOPES/APEX</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Joint deployment planning—KEYSTONE can display deployment data for context</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Read-only data feed for situational awareness; no write-back required initially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GCSS-J / Joint Systems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Joint logistics visibility—KEYSTONE can export Marine data in joint formats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Export capability for joint reporting; future bi-directional integration</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Project Dynamis Ecosystem</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KEYSTONE is a logistics component within the broader CJADC2 architecture</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exchange with other Dynamis components; standardized interfaces per CJADC2 requirements</w:t>
            </w:r>
          </w:p>
        </w:tc>
      </w:tr>
    </w:tbl>
    <w:p>
      <w:r>
        <w:br w:type="page"/>
      </w:r>
    </w:p>
    <w:p>
      <w:pPr>
        <w:pStyle w:val="Heading1"/>
      </w:pPr>
      <w:r>
        <w:t xml:space="preserve">7. Doctrine-to-System Traceability</w:t>
      </w:r>
    </w:p>
    <w:p>
      <w:pPr>
        <w:spacing w:after="120"/>
      </w:pPr>
      <w:r>
        <w:t xml:space="preserve">Every system feature traces to a specific doctrinal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Doctrine Source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Doctrinal Requirement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KEYSTONE Feature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MCDP 4, Ch. 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Logistics visibility: demand and supply visibility</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COP dashboards showing real-time supply and demand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MCDP 4, Ch.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Logistics defined by results, not activities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Outcome metrics (mission sustainability) vs. transaction counts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MCDP 4, Ch. 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Information must be processed and analyzed to provide meaning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Analytics engine transforms raw mIRC/Excel data into actionable intelligence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MCTP 3-40B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LOGSTAT reporting from tactical units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Auto-generation of LOGSTAT from ingested mIRC and Excel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MCTP 3-40B</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Classes I-X management across echelons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Supply Tracker module with class-specific dashboards and DOS calculation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MCTP 3-40B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Planning factors for consumption rates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Pre-loaded planning factors used in sustainability projection engine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MCTP 3-40C</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as property accountability system of record</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Integration with GCSS-MC (not replacement); data enrichment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MCTP 3-40C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Component logistics element operational-level coordination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Theater-level COP aggregating all subordinate data for component staff</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MCWP 4-11.3</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Movement control centers tracking transportation</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Movement Monitor module parsing mIRC convoy reports and Excel manifests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MCWP 4-11.3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Standardized reports for landing/amphibious operations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Template-based report generation from structured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JP 4-0</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Joint Logistics Enterprise requires interoperability</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Export capability in joint-standard formats; integration with Dynamis ecosystem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JP 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JDDOC distribution synchronization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Distribution analytics supporting JDDOC planning at theater level</w:t>
            </w:r>
          </w:p>
        </w:tc>
      </w:tr>
    </w:tbl>
    <w:p>
      <w:r>
        <w:br w:type="page"/>
      </w:r>
    </w:p>
    <w:p>
      <w:pPr>
        <w:pStyle w:val="Heading1"/>
      </w:pPr>
      <w:r>
        <w:t xml:space="preserve">8. Implementation Roadmap</w:t>
      </w:r>
    </w:p>
    <w:p>
      <w:pPr>
        <w:spacing w:after="120"/>
      </w:pPr>
      <w:r>
        <w:t xml:space="preserve">Implementation is phased to deliver value incrementally. Each phase stands alone as an operational improvement. No phase depends on hardware procurement or changes to tactical unit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 Delivered</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Changes for the User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 1: Ingest &amp; Structure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Months 1-6</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log parsing and Excel ingestion into unified database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Nothing changes for tactical users. S-4 shops from supported units and everyone in the LCE gain a web dashboard showing parsed supply data—saving hours every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2: Visualize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Months 4-10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Logistics COP with role-based views and drill-down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Commanders and S-4s get a browser-based COP. Still use mIRC/Excel for input.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 3: Automate Reports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Months 8-14</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Auto-generated LOGSTATs, readiness reports, and rollups</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S-4 shops from supported units and everyone in the LCE save hours/day; reports pre-populated for review and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4: Analyze &amp; 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Months 12-20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Consumption analytics, trend detection, sustainability projections, and potential solution identification (e.g., optimized sourcing)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Planners gain predictive tools. Analytics derived from historical ingested data.</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 5: Integrate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Months 16-24</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bi-directional sync and Dynamis ecosystem integration</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enriched with GCSS-MC records. KEYSTONE data available to other Dynamis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6: Optimize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Months 20-30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ML-enhanced parsing, advanced forecasting, scenario modeling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Better auto-parsing accuracy. More sophisticated planning tools.</w:t>
            </w:r>
          </w:p>
        </w:tc>
      </w:tr>
    </w:tbl>
    <w:p>
      <w:pPr>
        <w:spacing w:before="200"/>
      </w:pPr>
    </w:p>
    <w:p>
      <w:pPr>
        <w:pStyle w:val="Heading2"/>
      </w:pPr>
      <w:r>
        <w:t xml:space="preserve">8.1 Phase 1 Deep Dive: Ingest and Structure</w:t>
      </w:r>
    </w:p>
    <w:p>
      <w:pPr>
        <w:spacing w:after="120"/>
      </w:pPr>
      <w:r>
        <w:t xml:space="preserve">Phase 1 is the foundation. Its sole focus: start capturing and structuring the data that’s already flowing through mIRC and Excel.</w:t>
      </w:r>
    </w:p>
    <w:p>
      <w:pPr>
        <w:spacing w:after="120"/>
      </w:pPr>
      <w:r>
        <w:rPr>
          <w:b/>
          <w:bCs/>
        </w:rPr>
        <w:t xml:space="preserve">Deliverables: </w:t>
      </w:r>
      <w:r>
        <w:t xml:space="preserve">mIRC log parser for logistics channels; Excel template recognizer and data extractor; unified database; basic web dashboard showing supply status by unit and class.</w:t>
      </w:r>
    </w:p>
    <w:p>
      <w:pPr>
        <w:spacing w:after="120"/>
      </w:pPr>
      <w:r>
        <w:rPr>
          <w:b/>
          <w:bCs/>
        </w:rPr>
        <w:t xml:space="preserve">Infrastructure Needed: </w:t>
      </w:r>
      <w:r>
        <w:t xml:space="preserve">Server infrastructure (specifics TBD based on deployment environment); database (PostgreSQL or similar); web application (accessible via standard browser).</w:t>
      </w:r>
    </w:p>
    <w:p>
      <w:pPr>
        <w:spacing w:after="120"/>
      </w:pPr>
      <w:r>
        <w:rPr>
          <w:b/>
          <w:bCs/>
        </w:rPr>
        <w:t xml:space="preserve">What Does NOT Change: </w:t>
      </w:r>
      <w:r>
        <w:t xml:space="preserve">Marines continue using mIRC exactly as they do today. Units continue submitting Excel LOGSTATs exactly as they do today. No training burden at the tactical edge.</w:t>
      </w:r>
    </w:p>
    <w:p>
      <w:pPr>
        <w:spacing w:after="120"/>
      </w:pPr>
      <w:r>
        <w:rPr>
          <w:b/>
          <w:bCs/>
        </w:rPr>
        <w:t xml:space="preserve">Success Metric: </w:t>
      </w:r>
      <w:r>
        <w:t xml:space="preserve">Within 30 days of deployment, the system can auto-generate a battalion LOGSTAT that is 80%+ accurate compared to the manually compiled version, saving S-4 shops from supported units and everyone in the LCE hours every day.</w:t>
      </w:r>
    </w:p>
    <w:p>
      <w:r>
        <w:br w:type="page"/>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00"/>
        <w:gridCol w:w="48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mIRC message formats vary widely between units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Flexible parser with pattern library; human-in-the-loop correction; learning from corrections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Excel templates differ for every unit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Template matching engine with manual mapping fallback; template library grows over time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Data quality issues from unstructured sources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Validation rules, anomaly detection, confidence scoring on parsed data, operator review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User adoption at staff level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Phase 1 eliminates worst pain point (manual LOGSTAT compilation); value is immediately obvious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GCSS-MC integration access/approvals</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Phased approach—system works without GCSS-MC initially; API access pursued in 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Network/server infrastructure availability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Minimal server requirements; deployment environment TBD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Cybersecurity accreditation (ATO)</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Early engagement with cybersecurity; built on approved tech stack; ATO process initiated in Phase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Scope creep into hardware/tactical changes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Strict scope boundary: information system only; change control board enforces boundaries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Dynamis ecosystem integration requirements evolve</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40"/>
            </w:pPr>
            <w:r>
              <w:rPr>
                <w:rFonts w:ascii="Arial" w:cs="Arial" w:eastAsia="Arial" w:hAnsi="Arial"/>
                <w:sz w:val="18"/>
                <w:szCs w:val="18"/>
              </w:rPr>
              <w:t xml:space="preserve">Modular architecture with standardized APIs; KEYSTONE can adapt interfaces as CJADC2 standards mature</w:t>
            </w:r>
          </w:p>
        </w:tc>
      </w:tr>
    </w:tbl>
    <w:p>
      <w:r>
        <w:br w:type="page"/>
      </w:r>
    </w:p>
    <w:p>
      <w:pPr>
        <w:pStyle w:val="Heading1"/>
      </w:pPr>
      <w:r>
        <w:t xml:space="preserve">10. Conclusion and Next Steps</w:t>
      </w:r>
    </w:p>
    <w:p>
      <w:pPr>
        <w:spacing w:after="120"/>
      </w:pPr>
      <w:r>
        <w:t xml:space="preserve">KEYSTONE is deliberately scoped to the information problem within the Project Dynamis ecosystem. It does not try to change how Marines communicate at the tactical edge, procure new hardware, or replace existing systems of record. It does one thing exceptionally well: it takes the logistics data that already exists—flowing through mIRC channels, TAK logistics plugins, Excel files, and disconnected systems—and transforms it into structured, visible, analyzable intelligence.</w:t>
      </w:r>
    </w:p>
    <w:p>
      <w:pPr>
        <w:spacing w:after="120"/>
      </w:pPr>
      <w:r>
        <w:t xml:space="preserve">The result is that a commander who currently has to ask “What’s our supply status?” and wait hours for a manually compiled answer can instead open a browser and see it in real time. S-4 shops from supported units and everyone in the LCE who spend half their day copying data between mIRC, Excel, GCSS-MC, DAI, and home-grown tools can instead spend that time actually thinking about logistics—anticipating needs, solving problems, generating tempo, and supporting the mission.</w:t>
      </w:r>
    </w:p>
    <w:p>
      <w:pPr>
        <w:spacing w:after="120"/>
      </w:pPr>
      <w:r>
        <w:t xml:space="preserve">As a component of Project Dynamis and the USMC’s CJADC2 effort, KEYSTONE provides the logistics intelligence foundation that enables informed decision-making across the force. It is the piece that makes logistics data visible, structured, and actionable within the broader joint all-domain architecture.</w:t>
      </w:r>
    </w:p>
    <w:p>
      <w:pPr>
        <w:spacing w:after="120"/>
      </w:pPr>
      <w:r>
        <w:t xml:space="preserve">That’s the vision: not new technology at the edge, but intelligence from the data that’s already there.</w:t>
      </w:r>
    </w:p>
    <w:p>
      <w:pPr>
        <w:pStyle w:val="Heading2"/>
      </w:pPr>
      <w:r>
        <w:t xml:space="preserve">10.1 Recommended Next Steps</w:t>
      </w:r>
    </w:p>
    <w:p>
      <w:pPr>
        <w:pStyle w:val="ListParagraph"/>
        <w:numPr>
          <w:ilvl w:val="0"/>
          <w:numId w:val="3"/>
        </w:numPr>
        <w:spacing w:after="80"/>
      </w:pPr>
      <w:r>
        <w:t xml:space="preserve">Capture and catalog the actual mIRC message formats, Excel templates, and TAK logistics plugin schemas in use across a sample of units (battalion, regiment, MEF) to build the initial parser library</w:t>
      </w:r>
    </w:p>
    <w:p>
      <w:pPr>
        <w:pStyle w:val="ListParagraph"/>
        <w:numPr>
          <w:ilvl w:val="0"/>
          <w:numId w:val="3"/>
        </w:numPr>
        <w:spacing w:after="80"/>
      </w:pPr>
      <w:r>
        <w:t xml:space="preserve">Stand up a prototype ingestion pipeline using historical mIRC logs, Excel files, and TAK CoT event exports from a recent exercise</w:t>
      </w:r>
    </w:p>
    <w:p>
      <w:pPr>
        <w:pStyle w:val="ListParagraph"/>
        <w:numPr>
          <w:ilvl w:val="0"/>
          <w:numId w:val="3"/>
        </w:numPr>
        <w:spacing w:after="80"/>
      </w:pPr>
      <w:r>
        <w:t xml:space="preserve">Develop the Phase 1 dashboard and demonstrate to logistics operators for feedback</w:t>
      </w:r>
    </w:p>
    <w:p>
      <w:pPr>
        <w:pStyle w:val="ListParagraph"/>
        <w:numPr>
          <w:ilvl w:val="0"/>
          <w:numId w:val="3"/>
        </w:numPr>
        <w:spacing w:after="80"/>
      </w:pPr>
      <w:r>
        <w:t xml:space="preserve">Engage GCSS-MC program office to understand API access requirements and timeline</w:t>
      </w:r>
    </w:p>
    <w:p>
      <w:pPr>
        <w:pStyle w:val="ListParagraph"/>
        <w:numPr>
          <w:ilvl w:val="0"/>
          <w:numId w:val="3"/>
        </w:numPr>
        <w:spacing w:after="80"/>
      </w:pPr>
      <w:r>
        <w:t xml:space="preserve">Coordinate with TAK program office (TAK Product Center) on TAK Server integration requirements and logistics plugin schema standardization</w:t>
      </w:r>
    </w:p>
    <w:p>
      <w:pPr>
        <w:pStyle w:val="ListParagraph"/>
        <w:numPr>
          <w:ilvl w:val="0"/>
          <w:numId w:val="3"/>
        </w:numPr>
        <w:spacing w:after="80"/>
      </w:pPr>
      <w:r>
        <w:t xml:space="preserve">Begin ATO (Authority to Operate) process early—cybersecurity accreditation is typically the longest lead item</w:t>
      </w:r>
    </w:p>
    <w:p>
      <w:pPr>
        <w:pStyle w:val="ListParagraph"/>
        <w:numPr>
          <w:ilvl w:val="0"/>
          <w:numId w:val="3"/>
        </w:numPr>
        <w:spacing w:after="80"/>
      </w:pPr>
      <w:r>
        <w:t xml:space="preserve">Identify a champion unit willing to provide continuous feedback during iterative development</w:t>
      </w:r>
    </w:p>
    <w:p>
      <w:pPr>
        <w:pStyle w:val="ListParagraph"/>
        <w:numPr>
          <w:ilvl w:val="0"/>
          <w:numId w:val="3"/>
        </w:numPr>
        <w:spacing w:after="80"/>
      </w:pPr>
      <w:r>
        <w:t xml:space="preserve">Coordinate with Project Dynamis program office to ensure KEYSTONE aligns with CJADC2 interface standards and ecosystem requirements</w:t>
      </w:r>
    </w:p>
    <w:p>
      <w:pPr>
        <w:pStyle w:val="ListParagraph"/>
        <w:numPr>
          <w:ilvl w:val="0"/>
          <w:numId w:val="3"/>
        </w:numPr>
        <w:spacing w:after="80"/>
      </w:pPr>
      <w:r>
        <w:t xml:space="preserve">Brief HQMC PP&amp;O and CD&amp;I for alignment with broader force design efforts</w:t>
      </w:r>
    </w:p>
    <w:p>
      <w:pPr>
        <w:pStyle w:val="Heading2"/>
      </w:pPr>
      <w:r>
        <w:t xml:space="preserve">10.2 Guiding Principles</w:t>
      </w:r>
    </w:p>
    <w:p>
      <w:pPr>
        <w:pStyle w:val="ListParagraph"/>
        <w:numPr>
          <w:ilvl w:val="0"/>
          <w:numId w:val="2"/>
        </w:numPr>
        <w:spacing w:after="80"/>
      </w:pPr>
      <w:r>
        <w:rPr>
          <w:b/>
          <w:bCs/>
        </w:rPr>
        <w:t xml:space="preserve">Zero burden at the tactical edge: </w:t>
      </w:r>
      <w:r>
        <w:t xml:space="preserve">Marines keep doing what they do. We listen to their data. We don’t change their tools.</w:t>
      </w:r>
    </w:p>
    <w:p>
      <w:pPr>
        <w:pStyle w:val="ListParagraph"/>
        <w:numPr>
          <w:ilvl w:val="0"/>
          <w:numId w:val="2"/>
        </w:numPr>
        <w:spacing w:after="80"/>
      </w:pPr>
      <w:r>
        <w:rPr>
          <w:b/>
          <w:bCs/>
        </w:rPr>
        <w:t xml:space="preserve">Structure what exists: </w:t>
      </w:r>
      <w:r>
        <w:t xml:space="preserve">The data is already there. We just need to capture it, parse it, and make it useful.</w:t>
      </w:r>
    </w:p>
    <w:p>
      <w:pPr>
        <w:pStyle w:val="ListParagraph"/>
        <w:numPr>
          <w:ilvl w:val="0"/>
          <w:numId w:val="2"/>
        </w:numPr>
        <w:spacing w:after="80"/>
      </w:pPr>
      <w:r>
        <w:rPr>
          <w:b/>
          <w:bCs/>
        </w:rPr>
        <w:t xml:space="preserve">Incrementally valuable: </w:t>
      </w:r>
      <w:r>
        <w:t xml:space="preserve">Every phase delivers standalone operational improvement. No phase requires waiting for the next.</w:t>
      </w:r>
    </w:p>
    <w:p>
      <w:pPr>
        <w:pStyle w:val="ListParagraph"/>
        <w:numPr>
          <w:ilvl w:val="0"/>
          <w:numId w:val="2"/>
        </w:numPr>
        <w:spacing w:after="80"/>
      </w:pPr>
      <w:r>
        <w:rPr>
          <w:b/>
          <w:bCs/>
        </w:rPr>
        <w:t xml:space="preserve">Doctrine-driven: </w:t>
      </w:r>
      <w:r>
        <w:t xml:space="preserve">Every feature traces to a doctrinal information requirement.</w:t>
      </w:r>
    </w:p>
    <w:p>
      <w:pPr>
        <w:pStyle w:val="ListParagraph"/>
        <w:numPr>
          <w:ilvl w:val="0"/>
          <w:numId w:val="2"/>
        </w:numPr>
        <w:spacing w:after="80"/>
      </w:pPr>
      <w:r>
        <w:rPr>
          <w:b/>
          <w:bCs/>
        </w:rPr>
        <w:t xml:space="preserve">Integrate, don’t replace: </w:t>
      </w:r>
      <w:r>
        <w:t xml:space="preserve">GCSS-MC stays. mIRC stays. TAK stays. Excel stays. KEYSTONE adds the intelligence layer on top.</w:t>
      </w:r>
    </w:p>
    <w:p>
      <w:pPr>
        <w:pStyle w:val="ListParagraph"/>
        <w:numPr>
          <w:ilvl w:val="0"/>
          <w:numId w:val="2"/>
        </w:numPr>
        <w:spacing w:after="80"/>
      </w:pPr>
      <w:r>
        <w:rPr>
          <w:b/>
          <w:bCs/>
        </w:rPr>
        <w:t xml:space="preserve">Stay in our lane: </w:t>
      </w:r>
      <w:r>
        <w:t xml:space="preserve">We build the information system. We do not try to influence hardware procurement, T/O&amp;E changes, or acquisition programs.</w:t>
      </w:r>
    </w:p>
    <w:p>
      <w:pPr>
        <w:pStyle w:val="ListParagraph"/>
        <w:numPr>
          <w:ilvl w:val="0"/>
          <w:numId w:val="2"/>
        </w:numPr>
        <w:spacing w:after="80"/>
      </w:pPr>
      <w:r>
        <w:rPr>
          <w:b/>
          <w:bCs/>
        </w:rPr>
        <w:t xml:space="preserve">Ecosystem-aware: </w:t>
      </w:r>
      <w:r>
        <w:t xml:space="preserve">KEYSTONE is one piece of Project Dynamis. We build to standards that enable integration with the broader CJADC2 architecture.</w:t>
      </w:r>
    </w:p>
    <w:p>
      <w:pPr>
        <w:spacing w:before="400"/>
      </w:pPr>
    </w:p>
    <w:p>
      <w:pPr>
        <w:jc w:val="center"/>
      </w:pPr>
      <w:r>
        <w:rPr>
          <w:color w:val="1B3A5C"/>
        </w:rPr>
        <w:t xml:space="preserve">──────────────────────────────</w:t>
      </w:r>
    </w:p>
    <w:p>
      <w:pPr>
        <w:spacing w:before="200"/>
        <w:jc w:val="center"/>
      </w:pPr>
      <w:r>
        <w:rPr>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KEYSTONE — System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2026-03-04T17:02:43.599Z</dcterms:created>
  <dcterms:modified xsi:type="dcterms:W3CDTF">2026-03-04T17:02:43.599Z</dcterms:modified>
</cp:coreProperties>
</file>

<file path=docProps/custom.xml><?xml version="1.0" encoding="utf-8"?>
<Properties xmlns="http://schemas.openxmlformats.org/officeDocument/2006/custom-properties" xmlns:vt="http://schemas.openxmlformats.org/officeDocument/2006/docPropsVTypes"/>
</file>