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Welcome to the sample travel guide. This is the introduction chapter.</w:t>
      </w:r>
    </w:p>
    <w:p>
      <w:r>
        <w:t>Lorem ipsum dolor sit amet, consectetur adipiscing elit. Sed do eiusmod tempor.</w:t>
      </w:r>
    </w:p>
    <w:p>
      <w:pPr>
        <w:pStyle w:val="Heading1"/>
      </w:pPr>
      <w:r>
        <w:t>Chapter 1: Destinations</w:t>
      </w:r>
    </w:p>
    <w:p>
      <w:r>
        <w:t>Explore the most beautiful destinations in the world.</w:t>
      </w:r>
    </w:p>
    <w:p>
      <w:r>
        <w:t>[image: mountain landscape with snow peaks]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0,0</w:t>
            </w:r>
          </w:p>
        </w:tc>
        <w:tc>
          <w:tcPr>
            <w:tcW w:type="dxa" w:w="2880"/>
          </w:tcPr>
          <w:p>
            <w:r>
              <w:t>Cell 0,1</w:t>
            </w:r>
          </w:p>
        </w:tc>
        <w:tc>
          <w:tcPr>
            <w:tcW w:type="dxa" w:w="2880"/>
          </w:tcPr>
          <w:p>
            <w:r>
              <w:t>Cell 0,2</w:t>
            </w:r>
          </w:p>
        </w:tc>
      </w:tr>
      <w:tr>
        <w:tc>
          <w:tcPr>
            <w:tcW w:type="dxa" w:w="2880"/>
          </w:tcPr>
          <w:p>
            <w:r>
              <w:t>Cell 1,0</w:t>
            </w:r>
          </w:p>
        </w:tc>
        <w:tc>
          <w:tcPr>
            <w:tcW w:type="dxa" w:w="2880"/>
          </w:tcPr>
          <w:p>
            <w:r>
              <w:t>Cell 1,1</w:t>
            </w:r>
          </w:p>
        </w:tc>
        <w:tc>
          <w:tcPr>
            <w:tcW w:type="dxa" w:w="2880"/>
          </w:tcPr>
          <w:p>
            <w:r>
              <w:t>Cell 1,2</w:t>
            </w:r>
          </w:p>
        </w:tc>
      </w:tr>
      <w:tr>
        <w:tc>
          <w:tcPr>
            <w:tcW w:type="dxa" w:w="2880"/>
          </w:tcPr>
          <w:p>
            <w:r>
              <w:t>Cell 2,0</w:t>
            </w:r>
          </w:p>
        </w:tc>
        <w:tc>
          <w:tcPr>
            <w:tcW w:type="dxa" w:w="2880"/>
          </w:tcPr>
          <w:p>
            <w:r>
              <w:t>Cell 2,1</w:t>
            </w:r>
          </w:p>
        </w:tc>
        <w:tc>
          <w:tcPr>
            <w:tcW w:type="dxa" w:w="2880"/>
          </w:tcPr>
          <w:p>
            <w:r>
              <w:t>Cell 2,2</w:t>
            </w:r>
          </w:p>
        </w:tc>
      </w:tr>
    </w:tbl>
    <w:p>
      <w:pPr>
        <w:pStyle w:val="Heading1"/>
      </w:pPr>
      <w:r>
        <w:t>Chapter 2: Tips</w:t>
      </w:r>
    </w:p>
    <w:p>
      <w:r>
        <w:t>Essential tips for your journey.</w:t>
      </w:r>
    </w:p>
    <w:p>
      <w:r>
        <w:t>[photo: local cuisine and street food markets]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Travel Guide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