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51" w:rsidRPr="00394251" w:rsidRDefault="00281B5E" w:rsidP="006D2D1D">
      <w:pPr>
        <w:spacing w:line="300" w:lineRule="auto"/>
        <w:ind w:firstLine="3780"/>
        <w:rPr>
          <w:rFonts w:ascii="黑体" w:eastAsia="黑体"/>
          <w:b/>
          <w:sz w:val="36"/>
          <w:szCs w:val="36"/>
        </w:rPr>
      </w:pPr>
      <w:r>
        <w:rPr>
          <w:rFonts w:ascii="黑体" w:eastAsia="黑体" w:hint="eastAsia"/>
          <w:b/>
          <w:sz w:val="36"/>
          <w:szCs w:val="36"/>
        </w:rPr>
        <w:t>摘</w:t>
      </w:r>
      <w:r w:rsidR="00113568">
        <w:rPr>
          <w:rFonts w:ascii="黑体" w:eastAsia="黑体" w:hint="eastAsia"/>
          <w:b/>
          <w:sz w:val="36"/>
          <w:szCs w:val="36"/>
        </w:rPr>
        <w:t xml:space="preserve"> </w:t>
      </w:r>
      <w:r>
        <w:rPr>
          <w:rFonts w:ascii="黑体" w:eastAsia="黑体" w:hint="eastAsia"/>
          <w:b/>
          <w:sz w:val="36"/>
          <w:szCs w:val="36"/>
        </w:rPr>
        <w:t>要</w:t>
      </w:r>
    </w:p>
    <w:p w:rsidR="00590E1C" w:rsidRDefault="00590E1C">
      <w:pPr>
        <w:spacing w:line="300" w:lineRule="auto"/>
        <w:ind w:firstLineChars="250" w:firstLine="600"/>
        <w:rPr>
          <w:rFonts w:ascii="宋体" w:hAnsi="宋体"/>
          <w:sz w:val="24"/>
        </w:rPr>
      </w:pPr>
    </w:p>
    <w:p w:rsidR="00071F26" w:rsidRDefault="00281B5E" w:rsidP="000849D2">
      <w:pPr>
        <w:spacing w:line="300" w:lineRule="auto"/>
        <w:ind w:firstLineChars="200" w:firstLine="480"/>
        <w:rPr>
          <w:rFonts w:ascii="宋体" w:hAnsi="宋体"/>
          <w:sz w:val="24"/>
        </w:rPr>
      </w:pPr>
      <w:r>
        <w:rPr>
          <w:rFonts w:ascii="宋体" w:hAnsi="宋体" w:hint="eastAsia"/>
          <w:sz w:val="24"/>
        </w:rPr>
        <w:t>本文首先介绍了自旋霍耳效应的研究背景,随后着重提到并分析了Murakami等人关于“本征自旋霍耳效应”的工作。</w:t>
      </w:r>
      <w:r>
        <w:rPr>
          <w:rFonts w:ascii="宋体" w:hAnsi="宋体"/>
          <w:sz w:val="24"/>
        </w:rPr>
        <w:t>……</w:t>
      </w:r>
      <w:r w:rsidR="00965C45">
        <w:rPr>
          <w:rFonts w:ascii="宋体" w:hAnsi="宋体"/>
          <w:sz w:val="24"/>
        </w:rPr>
        <w:t>……</w:t>
      </w:r>
      <w:r>
        <w:rPr>
          <w:rFonts w:ascii="宋体" w:hAnsi="宋体" w:hint="eastAsia"/>
          <w:sz w:val="24"/>
        </w:rPr>
        <w:t>（中文摘要一般不超过250-300字）</w:t>
      </w:r>
    </w:p>
    <w:p w:rsidR="00071F26" w:rsidRDefault="00071F26">
      <w:pPr>
        <w:spacing w:line="300" w:lineRule="auto"/>
        <w:ind w:firstLineChars="200" w:firstLine="482"/>
        <w:rPr>
          <w:b/>
          <w:sz w:val="24"/>
        </w:rPr>
      </w:pPr>
    </w:p>
    <w:p w:rsidR="00071F26" w:rsidRDefault="00506752">
      <w:pPr>
        <w:spacing w:line="300" w:lineRule="auto"/>
        <w:rPr>
          <w:sz w:val="24"/>
        </w:rPr>
      </w:pPr>
      <w:r>
        <w:rPr>
          <w:rFonts w:hint="eastAsia"/>
          <w:b/>
          <w:sz w:val="24"/>
        </w:rPr>
        <w:t xml:space="preserve">    </w:t>
      </w:r>
      <w:r w:rsidR="00281B5E">
        <w:rPr>
          <w:rFonts w:hint="eastAsia"/>
          <w:b/>
          <w:sz w:val="24"/>
        </w:rPr>
        <w:t>关键词</w:t>
      </w:r>
      <w:r w:rsidR="00281B5E">
        <w:rPr>
          <w:rFonts w:hint="eastAsia"/>
          <w:sz w:val="24"/>
        </w:rPr>
        <w:t>：</w:t>
      </w:r>
      <w:r w:rsidR="00FA701F">
        <w:rPr>
          <w:rFonts w:hint="eastAsia"/>
          <w:sz w:val="24"/>
        </w:rPr>
        <w:t xml:space="preserve"> </w:t>
      </w:r>
      <w:r w:rsidR="00281B5E">
        <w:rPr>
          <w:rFonts w:ascii="宋体" w:hAnsi="宋体" w:hint="eastAsia"/>
          <w:sz w:val="24"/>
        </w:rPr>
        <w:t>自旋霍耳效应</w:t>
      </w:r>
      <w:r w:rsidR="00281B5E">
        <w:rPr>
          <w:rFonts w:ascii="宋体" w:hAnsi="宋体"/>
          <w:sz w:val="24"/>
        </w:rPr>
        <w:t>,</w:t>
      </w:r>
      <w:r w:rsidR="00281B5E">
        <w:rPr>
          <w:rFonts w:ascii="宋体" w:hAnsi="宋体" w:hint="eastAsia"/>
          <w:sz w:val="24"/>
        </w:rPr>
        <w:t>电子自旋</w:t>
      </w:r>
      <w:r w:rsidR="00281B5E">
        <w:rPr>
          <w:rFonts w:ascii="宋体" w:hAnsi="宋体"/>
          <w:sz w:val="24"/>
        </w:rPr>
        <w:t>,</w:t>
      </w:r>
      <w:r w:rsidR="00281B5E">
        <w:rPr>
          <w:rFonts w:ascii="宋体" w:hAnsi="宋体" w:hint="eastAsia"/>
          <w:sz w:val="24"/>
        </w:rPr>
        <w:t>自旋霍耳流</w:t>
      </w: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394251" w:rsidRDefault="00394251">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071F26" w:rsidRDefault="00071F26">
      <w:pPr>
        <w:spacing w:line="300" w:lineRule="auto"/>
        <w:ind w:firstLineChars="200" w:firstLine="482"/>
        <w:rPr>
          <w:b/>
          <w:sz w:val="24"/>
        </w:rPr>
      </w:pPr>
    </w:p>
    <w:p w:rsidR="00B60D03" w:rsidRDefault="00B60D03">
      <w:pPr>
        <w:spacing w:line="300" w:lineRule="auto"/>
        <w:ind w:firstLineChars="200" w:firstLine="482"/>
        <w:rPr>
          <w:b/>
          <w:sz w:val="24"/>
        </w:rPr>
      </w:pPr>
    </w:p>
    <w:p w:rsidR="00394251" w:rsidRPr="00394251" w:rsidRDefault="00281B5E" w:rsidP="009F3811">
      <w:pPr>
        <w:spacing w:line="300" w:lineRule="auto"/>
        <w:ind w:firstLineChars="992" w:firstLine="3585"/>
        <w:rPr>
          <w:rFonts w:ascii="黑体" w:eastAsia="黑体" w:hAnsi="华文中宋"/>
          <w:b/>
          <w:sz w:val="36"/>
          <w:szCs w:val="36"/>
        </w:rPr>
      </w:pPr>
      <w:r>
        <w:rPr>
          <w:rFonts w:ascii="黑体" w:eastAsia="黑体" w:hAnsi="华文中宋" w:hint="eastAsia"/>
          <w:b/>
          <w:sz w:val="36"/>
          <w:szCs w:val="36"/>
        </w:rPr>
        <w:lastRenderedPageBreak/>
        <w:t>ABSTRACT</w:t>
      </w:r>
    </w:p>
    <w:p w:rsidR="00590E1C" w:rsidRDefault="00590E1C">
      <w:pPr>
        <w:spacing w:line="300" w:lineRule="auto"/>
        <w:ind w:firstLineChars="250" w:firstLine="600"/>
        <w:rPr>
          <w:sz w:val="24"/>
        </w:rPr>
      </w:pPr>
    </w:p>
    <w:p w:rsidR="00071F26" w:rsidRDefault="00281B5E" w:rsidP="000849D2">
      <w:pPr>
        <w:spacing w:line="300" w:lineRule="auto"/>
        <w:ind w:firstLineChars="200" w:firstLine="480"/>
        <w:rPr>
          <w:rFonts w:ascii="宋体" w:hAnsi="宋体"/>
          <w:sz w:val="24"/>
        </w:rPr>
      </w:pPr>
      <w:r>
        <w:rPr>
          <w:sz w:val="24"/>
        </w:rPr>
        <w:t>This dissertation first introduce the research background of spin Hall effect, and then especially make mention of the work of Murakami et al. ………</w:t>
      </w:r>
      <w:r>
        <w:rPr>
          <w:rFonts w:ascii="宋体" w:hAnsi="宋体" w:hint="eastAsia"/>
          <w:sz w:val="24"/>
        </w:rPr>
        <w:t>（外文摘要一般不超过250实词）。</w:t>
      </w:r>
    </w:p>
    <w:p w:rsidR="00071F26" w:rsidRPr="003E2B32" w:rsidRDefault="00071F26">
      <w:pPr>
        <w:spacing w:line="300" w:lineRule="auto"/>
        <w:ind w:firstLineChars="250" w:firstLine="600"/>
        <w:rPr>
          <w:sz w:val="24"/>
        </w:rPr>
      </w:pPr>
    </w:p>
    <w:p w:rsidR="00071F26" w:rsidRDefault="007A2A30">
      <w:pPr>
        <w:spacing w:line="300" w:lineRule="auto"/>
        <w:rPr>
          <w:b/>
          <w:sz w:val="24"/>
        </w:rPr>
      </w:pPr>
      <w:r>
        <w:rPr>
          <w:rFonts w:hint="eastAsia"/>
          <w:b/>
          <w:sz w:val="24"/>
        </w:rPr>
        <w:t xml:space="preserve">   </w:t>
      </w:r>
      <w:r w:rsidR="005D5346">
        <w:rPr>
          <w:rFonts w:hint="eastAsia"/>
          <w:b/>
          <w:sz w:val="24"/>
        </w:rPr>
        <w:t xml:space="preserve"> </w:t>
      </w:r>
      <w:r>
        <w:rPr>
          <w:rFonts w:hint="eastAsia"/>
          <w:b/>
          <w:sz w:val="24"/>
        </w:rPr>
        <w:t xml:space="preserve"> </w:t>
      </w:r>
      <w:r>
        <w:rPr>
          <w:b/>
          <w:sz w:val="24"/>
        </w:rPr>
        <w:t>Key</w:t>
      </w:r>
      <w:r w:rsidR="00D7496B">
        <w:rPr>
          <w:rFonts w:hint="eastAsia"/>
          <w:b/>
          <w:sz w:val="24"/>
        </w:rPr>
        <w:t xml:space="preserve"> </w:t>
      </w:r>
      <w:r>
        <w:rPr>
          <w:b/>
          <w:sz w:val="24"/>
        </w:rPr>
        <w:t>Words</w:t>
      </w:r>
      <w:r w:rsidR="00281B5E">
        <w:rPr>
          <w:b/>
          <w:sz w:val="24"/>
        </w:rPr>
        <w:t>：</w:t>
      </w:r>
      <w:r w:rsidR="00FA701F">
        <w:rPr>
          <w:rFonts w:hint="eastAsia"/>
          <w:b/>
          <w:sz w:val="24"/>
        </w:rPr>
        <w:t xml:space="preserve"> </w:t>
      </w:r>
      <w:r w:rsidR="00281B5E">
        <w:rPr>
          <w:sz w:val="24"/>
        </w:rPr>
        <w:t>spin Hall effect,</w:t>
      </w:r>
      <w:r w:rsidR="00FA701F">
        <w:rPr>
          <w:rFonts w:hint="eastAsia"/>
          <w:sz w:val="24"/>
        </w:rPr>
        <w:t xml:space="preserve"> </w:t>
      </w:r>
      <w:r w:rsidR="00281B5E">
        <w:rPr>
          <w:sz w:val="24"/>
        </w:rPr>
        <w:t>spin of electron,</w:t>
      </w:r>
      <w:r w:rsidR="00FA701F">
        <w:rPr>
          <w:rFonts w:hint="eastAsia"/>
          <w:sz w:val="24"/>
        </w:rPr>
        <w:t xml:space="preserve"> </w:t>
      </w:r>
      <w:r w:rsidR="00281B5E">
        <w:rPr>
          <w:sz w:val="24"/>
        </w:rPr>
        <w:t>spin Hall current</w:t>
      </w:r>
    </w:p>
    <w:p w:rsidR="00071F26" w:rsidRDefault="00071F26">
      <w:pPr>
        <w:spacing w:line="300" w:lineRule="auto"/>
        <w:ind w:left="2004" w:hanging="1440"/>
        <w:rPr>
          <w:sz w:val="24"/>
        </w:rPr>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071F26" w:rsidRDefault="00071F26">
      <w:pPr>
        <w:spacing w:line="300" w:lineRule="auto"/>
        <w:ind w:firstLine="482"/>
      </w:pPr>
    </w:p>
    <w:p w:rsidR="00984ECB" w:rsidRDefault="00984ECB">
      <w:pPr>
        <w:spacing w:line="300" w:lineRule="auto"/>
        <w:ind w:firstLine="482"/>
      </w:pPr>
    </w:p>
    <w:p w:rsidR="00984ECB" w:rsidRDefault="00984ECB">
      <w:pPr>
        <w:spacing w:line="300" w:lineRule="auto"/>
        <w:ind w:firstLine="482"/>
      </w:pPr>
    </w:p>
    <w:p w:rsidR="00071F26" w:rsidRDefault="00071F26">
      <w:pPr>
        <w:spacing w:line="300" w:lineRule="auto"/>
        <w:ind w:firstLine="482"/>
      </w:pPr>
    </w:p>
    <w:p w:rsidR="00071F26" w:rsidRDefault="00071F26">
      <w:pPr>
        <w:spacing w:line="300" w:lineRule="auto"/>
        <w:jc w:val="center"/>
        <w:rPr>
          <w:rFonts w:ascii="黑体"/>
          <w:b/>
          <w:sz w:val="40"/>
        </w:rPr>
      </w:pPr>
    </w:p>
    <w:p w:rsidR="003668EE" w:rsidRPr="00984ECB" w:rsidRDefault="00281B5E" w:rsidP="00D838D1">
      <w:pPr>
        <w:spacing w:line="300" w:lineRule="auto"/>
        <w:ind w:firstLineChars="1045" w:firstLine="3777"/>
        <w:rPr>
          <w:rFonts w:ascii="黑体" w:eastAsia="黑体"/>
          <w:b/>
          <w:sz w:val="36"/>
          <w:szCs w:val="36"/>
        </w:rPr>
      </w:pPr>
      <w:r>
        <w:rPr>
          <w:rFonts w:ascii="黑体" w:eastAsia="黑体" w:hint="eastAsia"/>
          <w:b/>
          <w:sz w:val="36"/>
          <w:szCs w:val="36"/>
        </w:rPr>
        <w:t>目</w:t>
      </w:r>
      <w:r w:rsidR="00D838D1">
        <w:rPr>
          <w:rFonts w:ascii="黑体" w:eastAsia="黑体" w:hint="eastAsia"/>
          <w:b/>
          <w:sz w:val="36"/>
          <w:szCs w:val="36"/>
        </w:rPr>
        <w:t xml:space="preserve"> </w:t>
      </w:r>
      <w:r>
        <w:rPr>
          <w:rFonts w:ascii="黑体" w:eastAsia="黑体" w:hint="eastAsia"/>
          <w:b/>
          <w:sz w:val="36"/>
          <w:szCs w:val="36"/>
        </w:rPr>
        <w:t>录</w:t>
      </w:r>
    </w:p>
    <w:p w:rsidR="00850DBD" w:rsidRPr="0050019C" w:rsidRDefault="00850DBD">
      <w:pPr>
        <w:spacing w:line="300" w:lineRule="auto"/>
        <w:rPr>
          <w:rFonts w:ascii="宋体" w:hAnsi="宋体"/>
          <w:bCs/>
          <w:sz w:val="24"/>
        </w:rPr>
      </w:pPr>
    </w:p>
    <w:p w:rsidR="00071F26" w:rsidRPr="0050019C" w:rsidRDefault="0068537B" w:rsidP="00696776">
      <w:pPr>
        <w:spacing w:line="300" w:lineRule="auto"/>
        <w:rPr>
          <w:rFonts w:ascii="宋体" w:hAnsi="宋体"/>
          <w:bCs/>
          <w:sz w:val="24"/>
        </w:rPr>
      </w:pPr>
      <w:r>
        <w:rPr>
          <w:rFonts w:ascii="宋体" w:hAnsi="宋体" w:hint="eastAsia"/>
          <w:bCs/>
          <w:sz w:val="24"/>
        </w:rPr>
        <w:t>1.</w:t>
      </w:r>
      <w:r w:rsidR="008A7AAD">
        <w:rPr>
          <w:rFonts w:ascii="宋体" w:hAnsi="宋体" w:hint="eastAsia"/>
          <w:bCs/>
          <w:sz w:val="24"/>
        </w:rPr>
        <w:t>自旋霍耳效应的研究背景</w:t>
      </w:r>
      <w:r w:rsidR="00D56899">
        <w:rPr>
          <w:rFonts w:ascii="宋体" w:hAnsi="宋体" w:hint="eastAsia"/>
          <w:bCs/>
          <w:sz w:val="24"/>
        </w:rPr>
        <w:t>…</w:t>
      </w:r>
      <w:r w:rsidR="008A7AAD">
        <w:rPr>
          <w:rFonts w:ascii="宋体" w:hAnsi="宋体" w:hint="eastAsia"/>
          <w:bCs/>
          <w:sz w:val="24"/>
        </w:rPr>
        <w:t>……………………………</w:t>
      </w:r>
      <w:r w:rsidR="003C1757">
        <w:rPr>
          <w:rFonts w:ascii="宋体" w:hAnsi="宋体" w:hint="eastAsia"/>
          <w:bCs/>
          <w:sz w:val="24"/>
        </w:rPr>
        <w:t>…</w:t>
      </w:r>
      <w:r w:rsidR="008A7AAD">
        <w:rPr>
          <w:rFonts w:ascii="宋体" w:hAnsi="宋体" w:hint="eastAsia"/>
          <w:bCs/>
          <w:sz w:val="24"/>
        </w:rPr>
        <w:t>……</w:t>
      </w:r>
      <w:r w:rsidR="00D56899">
        <w:rPr>
          <w:rFonts w:ascii="宋体" w:hAnsi="宋体" w:hint="eastAsia"/>
          <w:bCs/>
          <w:sz w:val="24"/>
        </w:rPr>
        <w:t>……………</w:t>
      </w:r>
      <w:r w:rsidR="003C1757">
        <w:rPr>
          <w:rFonts w:ascii="宋体" w:hAnsi="宋体" w:hint="eastAsia"/>
          <w:bCs/>
          <w:sz w:val="24"/>
        </w:rPr>
        <w:t>…………</w:t>
      </w:r>
      <w:r w:rsidR="00281B5E" w:rsidRPr="0050019C">
        <w:rPr>
          <w:rFonts w:ascii="宋体" w:hAnsi="宋体" w:hint="eastAsia"/>
          <w:bCs/>
          <w:sz w:val="24"/>
        </w:rPr>
        <w:t>1</w:t>
      </w:r>
    </w:p>
    <w:p w:rsidR="00071F26" w:rsidRPr="0050019C" w:rsidRDefault="0068537B" w:rsidP="00D56899">
      <w:pPr>
        <w:spacing w:line="300" w:lineRule="auto"/>
        <w:rPr>
          <w:rFonts w:ascii="宋体" w:hAnsi="宋体"/>
          <w:bCs/>
          <w:sz w:val="24"/>
        </w:rPr>
      </w:pPr>
      <w:r>
        <w:rPr>
          <w:rFonts w:ascii="宋体" w:hAnsi="宋体" w:hint="eastAsia"/>
          <w:bCs/>
          <w:sz w:val="24"/>
        </w:rPr>
        <w:t>2.</w:t>
      </w:r>
      <w:r w:rsidR="00281B5E" w:rsidRPr="0050019C">
        <w:rPr>
          <w:rFonts w:ascii="宋体" w:hAnsi="宋体" w:hint="eastAsia"/>
          <w:bCs/>
          <w:sz w:val="24"/>
        </w:rPr>
        <w:t>Murakami</w:t>
      </w:r>
      <w:r w:rsidR="00D56899">
        <w:rPr>
          <w:rFonts w:ascii="宋体" w:hAnsi="宋体" w:hint="eastAsia"/>
          <w:bCs/>
          <w:sz w:val="24"/>
        </w:rPr>
        <w:t>等人的工作及其问题所在</w:t>
      </w:r>
      <w:r w:rsidR="004B3720">
        <w:rPr>
          <w:rFonts w:ascii="宋体" w:hAnsi="宋体" w:hint="eastAsia"/>
          <w:bCs/>
          <w:sz w:val="24"/>
        </w:rPr>
        <w:t>…</w:t>
      </w:r>
      <w:r w:rsidR="00D56899">
        <w:rPr>
          <w:rFonts w:ascii="宋体" w:hAnsi="宋体" w:hint="eastAsia"/>
          <w:bCs/>
          <w:sz w:val="24"/>
        </w:rPr>
        <w:t>…………………</w:t>
      </w:r>
      <w:r w:rsidR="008A7AAD">
        <w:rPr>
          <w:rFonts w:ascii="宋体" w:hAnsi="宋体" w:hint="eastAsia"/>
          <w:bCs/>
          <w:sz w:val="24"/>
        </w:rPr>
        <w:t>………</w:t>
      </w:r>
      <w:r w:rsidR="00886056" w:rsidRPr="0050019C">
        <w:rPr>
          <w:rFonts w:ascii="宋体" w:hAnsi="宋体" w:hint="eastAsia"/>
          <w:bCs/>
          <w:sz w:val="24"/>
        </w:rPr>
        <w:t>……</w:t>
      </w:r>
      <w:r w:rsidR="008A7AAD" w:rsidRPr="0050019C">
        <w:rPr>
          <w:rFonts w:ascii="宋体" w:hAnsi="宋体" w:hint="eastAsia"/>
          <w:bCs/>
          <w:sz w:val="24"/>
        </w:rPr>
        <w:t>…</w:t>
      </w:r>
      <w:r w:rsidR="00886056" w:rsidRPr="0050019C">
        <w:rPr>
          <w:rFonts w:ascii="宋体" w:hAnsi="宋体" w:hint="eastAsia"/>
          <w:bCs/>
          <w:sz w:val="24"/>
        </w:rPr>
        <w:t>………</w:t>
      </w:r>
      <w:r w:rsidR="00281B5E" w:rsidRPr="0050019C">
        <w:rPr>
          <w:rFonts w:ascii="宋体" w:hAnsi="宋体" w:hint="eastAsia"/>
          <w:bCs/>
          <w:sz w:val="24"/>
        </w:rPr>
        <w:t>………2</w:t>
      </w:r>
    </w:p>
    <w:p w:rsidR="00071F26" w:rsidRPr="0050019C" w:rsidRDefault="0068537B" w:rsidP="00D56899">
      <w:pPr>
        <w:spacing w:line="300" w:lineRule="auto"/>
        <w:ind w:firstLineChars="100" w:firstLine="240"/>
        <w:rPr>
          <w:rFonts w:ascii="宋体" w:hAnsi="宋体"/>
          <w:bCs/>
          <w:sz w:val="24"/>
        </w:rPr>
      </w:pPr>
      <w:r>
        <w:rPr>
          <w:rFonts w:ascii="宋体" w:hAnsi="宋体" w:hint="eastAsia"/>
          <w:bCs/>
          <w:sz w:val="24"/>
        </w:rPr>
        <w:t>2</w:t>
      </w:r>
      <w:r w:rsidRPr="0050019C">
        <w:rPr>
          <w:rFonts w:ascii="宋体" w:hAnsi="宋体" w:hint="eastAsia"/>
          <w:bCs/>
          <w:sz w:val="24"/>
        </w:rPr>
        <w:t xml:space="preserve">.1 </w:t>
      </w:r>
      <w:r w:rsidR="00281B5E" w:rsidRPr="0050019C">
        <w:rPr>
          <w:rFonts w:ascii="宋体" w:hAnsi="宋体" w:hint="eastAsia"/>
          <w:bCs/>
          <w:sz w:val="24"/>
        </w:rPr>
        <w:t>Murakami</w:t>
      </w:r>
      <w:r w:rsidR="00D56899">
        <w:rPr>
          <w:rFonts w:ascii="宋体" w:hAnsi="宋体" w:hint="eastAsia"/>
          <w:bCs/>
          <w:sz w:val="24"/>
        </w:rPr>
        <w:t>等人的工作</w:t>
      </w:r>
      <w:r w:rsidR="004B3720">
        <w:rPr>
          <w:rFonts w:ascii="宋体" w:hAnsi="宋体" w:hint="eastAsia"/>
          <w:bCs/>
          <w:sz w:val="24"/>
        </w:rPr>
        <w:t>…</w:t>
      </w:r>
      <w:r w:rsidR="00D56899">
        <w:rPr>
          <w:rFonts w:ascii="宋体" w:hAnsi="宋体" w:hint="eastAsia"/>
          <w:bCs/>
          <w:sz w:val="24"/>
        </w:rPr>
        <w:t>…</w:t>
      </w:r>
      <w:r w:rsidR="008A7AAD">
        <w:rPr>
          <w:rFonts w:ascii="宋体" w:hAnsi="宋体" w:hint="eastAsia"/>
          <w:bCs/>
          <w:sz w:val="24"/>
        </w:rPr>
        <w:t>……………………………</w:t>
      </w:r>
      <w:r w:rsidR="00281B5E" w:rsidRPr="0050019C">
        <w:rPr>
          <w:rFonts w:ascii="宋体" w:hAnsi="宋体" w:hint="eastAsia"/>
          <w:bCs/>
          <w:sz w:val="24"/>
        </w:rPr>
        <w:t>…</w:t>
      </w:r>
      <w:r w:rsidR="00F26456">
        <w:rPr>
          <w:rFonts w:ascii="宋体" w:hAnsi="宋体" w:hint="eastAsia"/>
          <w:bCs/>
          <w:sz w:val="24"/>
        </w:rPr>
        <w:t>…</w:t>
      </w:r>
      <w:r w:rsidR="00281B5E" w:rsidRPr="0050019C">
        <w:rPr>
          <w:rFonts w:ascii="宋体" w:hAnsi="宋体" w:hint="eastAsia"/>
          <w:bCs/>
          <w:sz w:val="24"/>
        </w:rPr>
        <w:t>………………………2</w:t>
      </w:r>
    </w:p>
    <w:p w:rsidR="00071F26" w:rsidRPr="0050019C" w:rsidRDefault="0068537B" w:rsidP="00D56899">
      <w:pPr>
        <w:spacing w:line="300" w:lineRule="auto"/>
        <w:ind w:firstLineChars="100" w:firstLine="240"/>
        <w:rPr>
          <w:rFonts w:ascii="宋体" w:hAnsi="宋体"/>
          <w:bCs/>
          <w:sz w:val="24"/>
        </w:rPr>
      </w:pPr>
      <w:r>
        <w:rPr>
          <w:rFonts w:ascii="宋体" w:hAnsi="宋体" w:hint="eastAsia"/>
          <w:bCs/>
          <w:sz w:val="24"/>
        </w:rPr>
        <w:t>2.2</w:t>
      </w:r>
      <w:r w:rsidR="004B3720">
        <w:rPr>
          <w:rFonts w:ascii="宋体" w:hAnsi="宋体" w:hint="eastAsia"/>
          <w:bCs/>
          <w:sz w:val="24"/>
        </w:rPr>
        <w:t xml:space="preserve"> </w:t>
      </w:r>
      <w:r w:rsidR="00281B5E" w:rsidRPr="0050019C">
        <w:rPr>
          <w:rFonts w:ascii="宋体" w:hAnsi="宋体" w:hint="eastAsia"/>
          <w:bCs/>
          <w:sz w:val="24"/>
        </w:rPr>
        <w:t>Murakami</w:t>
      </w:r>
      <w:r w:rsidR="008A7AAD">
        <w:rPr>
          <w:rFonts w:ascii="宋体" w:hAnsi="宋体" w:hint="eastAsia"/>
          <w:bCs/>
          <w:sz w:val="24"/>
        </w:rPr>
        <w:t>等人的工作存在的问题</w:t>
      </w:r>
      <w:r w:rsidR="004B3720">
        <w:rPr>
          <w:rFonts w:ascii="宋体" w:hAnsi="宋体" w:hint="eastAsia"/>
          <w:bCs/>
          <w:sz w:val="24"/>
        </w:rPr>
        <w:t>…</w:t>
      </w:r>
      <w:r w:rsidR="008A7AAD">
        <w:rPr>
          <w:rFonts w:ascii="宋体" w:hAnsi="宋体" w:hint="eastAsia"/>
          <w:bCs/>
          <w:sz w:val="24"/>
        </w:rPr>
        <w:t>………………………</w:t>
      </w:r>
      <w:r w:rsidR="00F26456">
        <w:rPr>
          <w:rFonts w:ascii="宋体" w:hAnsi="宋体" w:hint="eastAsia"/>
          <w:bCs/>
          <w:sz w:val="24"/>
        </w:rPr>
        <w:t>…</w:t>
      </w:r>
      <w:r w:rsidR="008A7AAD">
        <w:rPr>
          <w:rFonts w:ascii="宋体" w:hAnsi="宋体" w:hint="eastAsia"/>
          <w:bCs/>
          <w:sz w:val="24"/>
        </w:rPr>
        <w:t>…</w:t>
      </w:r>
      <w:r w:rsidR="00D56899">
        <w:rPr>
          <w:rFonts w:ascii="宋体" w:hAnsi="宋体" w:hint="eastAsia"/>
          <w:bCs/>
          <w:sz w:val="24"/>
        </w:rPr>
        <w:t>……………</w:t>
      </w:r>
      <w:r w:rsidR="00281B5E" w:rsidRPr="0050019C">
        <w:rPr>
          <w:rFonts w:ascii="宋体" w:hAnsi="宋体" w:hint="eastAsia"/>
          <w:bCs/>
          <w:sz w:val="24"/>
        </w:rPr>
        <w:t>……4</w:t>
      </w:r>
    </w:p>
    <w:p w:rsidR="00071F26" w:rsidRPr="0050019C" w:rsidRDefault="00281B5E" w:rsidP="00D56899">
      <w:pPr>
        <w:spacing w:line="300" w:lineRule="auto"/>
        <w:ind w:firstLine="480"/>
        <w:rPr>
          <w:rFonts w:ascii="宋体" w:hAnsi="宋体"/>
          <w:bCs/>
          <w:sz w:val="24"/>
        </w:rPr>
      </w:pPr>
      <w:r w:rsidRPr="0050019C">
        <w:rPr>
          <w:rFonts w:ascii="宋体" w:hAnsi="宋体" w:hint="eastAsia"/>
          <w:bCs/>
          <w:sz w:val="24"/>
        </w:rPr>
        <w:t xml:space="preserve">  2</w:t>
      </w:r>
      <w:r w:rsidR="0068537B">
        <w:rPr>
          <w:rFonts w:ascii="宋体" w:hAnsi="宋体" w:hint="eastAsia"/>
          <w:bCs/>
          <w:sz w:val="24"/>
        </w:rPr>
        <w:t>.2.1</w:t>
      </w:r>
      <w:r w:rsidR="00D56899">
        <w:rPr>
          <w:rFonts w:ascii="宋体" w:hAnsi="宋体" w:hint="eastAsia"/>
          <w:bCs/>
          <w:sz w:val="24"/>
        </w:rPr>
        <w:t xml:space="preserve"> </w:t>
      </w:r>
      <w:r w:rsidRPr="0050019C">
        <w:rPr>
          <w:rFonts w:ascii="宋体" w:hAnsi="宋体" w:hint="eastAsia"/>
          <w:bCs/>
          <w:sz w:val="24"/>
        </w:rPr>
        <w:t>存在的第1</w:t>
      </w:r>
      <w:r w:rsidR="008A7AAD">
        <w:rPr>
          <w:rFonts w:ascii="宋体" w:hAnsi="宋体" w:hint="eastAsia"/>
          <w:bCs/>
          <w:sz w:val="24"/>
        </w:rPr>
        <w:t>个问题</w:t>
      </w:r>
      <w:r w:rsidR="00D56899">
        <w:rPr>
          <w:rFonts w:ascii="宋体" w:hAnsi="宋体" w:hint="eastAsia"/>
          <w:bCs/>
          <w:sz w:val="24"/>
        </w:rPr>
        <w:t>…………………………………………</w:t>
      </w:r>
      <w:r w:rsidR="00D56899" w:rsidRPr="0050019C">
        <w:rPr>
          <w:rFonts w:ascii="宋体" w:hAnsi="宋体" w:hint="eastAsia"/>
          <w:bCs/>
          <w:sz w:val="24"/>
        </w:rPr>
        <w:t>………………</w:t>
      </w:r>
      <w:r w:rsidRPr="0050019C">
        <w:rPr>
          <w:rFonts w:ascii="宋体" w:hAnsi="宋体" w:hint="eastAsia"/>
          <w:bCs/>
          <w:sz w:val="24"/>
        </w:rPr>
        <w:t>4</w:t>
      </w:r>
    </w:p>
    <w:p w:rsidR="00071F26" w:rsidRPr="0050019C" w:rsidRDefault="00281B5E" w:rsidP="00D56899">
      <w:pPr>
        <w:spacing w:line="300" w:lineRule="auto"/>
        <w:ind w:firstLine="482"/>
        <w:rPr>
          <w:rFonts w:ascii="宋体" w:hAnsi="宋体"/>
          <w:bCs/>
          <w:sz w:val="24"/>
        </w:rPr>
      </w:pPr>
      <w:r w:rsidRPr="0050019C">
        <w:rPr>
          <w:rFonts w:ascii="宋体" w:hAnsi="宋体" w:hint="eastAsia"/>
          <w:bCs/>
          <w:sz w:val="24"/>
        </w:rPr>
        <w:t xml:space="preserve">  2</w:t>
      </w:r>
      <w:r w:rsidR="0068537B">
        <w:rPr>
          <w:rFonts w:ascii="宋体" w:hAnsi="宋体" w:hint="eastAsia"/>
          <w:bCs/>
          <w:sz w:val="24"/>
        </w:rPr>
        <w:t>.2.2</w:t>
      </w:r>
      <w:r w:rsidRPr="0050019C">
        <w:rPr>
          <w:rFonts w:ascii="宋体" w:hAnsi="宋体" w:hint="eastAsia"/>
          <w:bCs/>
          <w:sz w:val="24"/>
        </w:rPr>
        <w:t xml:space="preserve"> 存在的第2</w:t>
      </w:r>
      <w:r w:rsidR="008A7AAD">
        <w:rPr>
          <w:rFonts w:ascii="宋体" w:hAnsi="宋体" w:hint="eastAsia"/>
          <w:bCs/>
          <w:sz w:val="24"/>
        </w:rPr>
        <w:t>个问题…………………………………………</w:t>
      </w:r>
      <w:r w:rsidRPr="0050019C">
        <w:rPr>
          <w:rFonts w:ascii="宋体" w:hAnsi="宋体" w:hint="eastAsia"/>
          <w:bCs/>
          <w:sz w:val="24"/>
        </w:rPr>
        <w:t>………………5</w:t>
      </w:r>
    </w:p>
    <w:p w:rsidR="00071F26" w:rsidRPr="0050019C" w:rsidRDefault="00281B5E" w:rsidP="00C36D7E">
      <w:pPr>
        <w:spacing w:line="300" w:lineRule="auto"/>
        <w:ind w:firstLine="480"/>
        <w:rPr>
          <w:rFonts w:ascii="宋体" w:hAnsi="宋体"/>
          <w:bCs/>
          <w:sz w:val="24"/>
        </w:rPr>
      </w:pPr>
      <w:r w:rsidRPr="0050019C">
        <w:rPr>
          <w:rFonts w:ascii="宋体" w:hAnsi="宋体" w:hint="eastAsia"/>
          <w:bCs/>
          <w:sz w:val="24"/>
        </w:rPr>
        <w:t xml:space="preserve">  2</w:t>
      </w:r>
      <w:r w:rsidR="0068537B">
        <w:rPr>
          <w:rFonts w:ascii="宋体" w:hAnsi="宋体" w:hint="eastAsia"/>
          <w:bCs/>
          <w:sz w:val="24"/>
        </w:rPr>
        <w:t>.2.3</w:t>
      </w:r>
      <w:r w:rsidRPr="0050019C">
        <w:rPr>
          <w:rFonts w:ascii="宋体" w:hAnsi="宋体" w:hint="eastAsia"/>
          <w:bCs/>
          <w:sz w:val="24"/>
        </w:rPr>
        <w:t xml:space="preserve"> 存在的第3</w:t>
      </w:r>
      <w:r w:rsidR="008A7AAD">
        <w:rPr>
          <w:rFonts w:ascii="宋体" w:hAnsi="宋体" w:hint="eastAsia"/>
          <w:bCs/>
          <w:sz w:val="24"/>
        </w:rPr>
        <w:t>个问题……………………………………………</w:t>
      </w:r>
      <w:r w:rsidR="00886056" w:rsidRPr="0050019C">
        <w:rPr>
          <w:rFonts w:ascii="宋体" w:hAnsi="宋体" w:hint="eastAsia"/>
          <w:bCs/>
          <w:sz w:val="24"/>
        </w:rPr>
        <w:t>………</w:t>
      </w:r>
      <w:r w:rsidRPr="0050019C">
        <w:rPr>
          <w:rFonts w:ascii="宋体" w:hAnsi="宋体" w:hint="eastAsia"/>
          <w:bCs/>
          <w:sz w:val="24"/>
        </w:rPr>
        <w:t>……6</w:t>
      </w:r>
    </w:p>
    <w:p w:rsidR="00071F26" w:rsidRPr="0050019C" w:rsidRDefault="00281B5E" w:rsidP="00C36D7E">
      <w:pPr>
        <w:spacing w:line="300" w:lineRule="auto"/>
        <w:ind w:firstLine="480"/>
        <w:rPr>
          <w:rFonts w:ascii="宋体" w:hAnsi="宋体"/>
          <w:bCs/>
          <w:sz w:val="24"/>
        </w:rPr>
      </w:pPr>
      <w:r w:rsidRPr="0050019C">
        <w:rPr>
          <w:rFonts w:ascii="宋体" w:hAnsi="宋体" w:hint="eastAsia"/>
          <w:bCs/>
          <w:sz w:val="24"/>
        </w:rPr>
        <w:t xml:space="preserve">  2</w:t>
      </w:r>
      <w:r w:rsidR="0068537B">
        <w:rPr>
          <w:rFonts w:ascii="宋体" w:hAnsi="宋体" w:hint="eastAsia"/>
          <w:bCs/>
          <w:sz w:val="24"/>
        </w:rPr>
        <w:t>.2.4</w:t>
      </w:r>
      <w:r w:rsidRPr="0050019C">
        <w:rPr>
          <w:rFonts w:ascii="宋体" w:hAnsi="宋体" w:hint="eastAsia"/>
          <w:bCs/>
          <w:sz w:val="24"/>
        </w:rPr>
        <w:t xml:space="preserve"> 存在的第4</w:t>
      </w:r>
      <w:r w:rsidR="008A7AAD">
        <w:rPr>
          <w:rFonts w:ascii="宋体" w:hAnsi="宋体" w:hint="eastAsia"/>
          <w:bCs/>
          <w:sz w:val="24"/>
        </w:rPr>
        <w:t>个问题………………………………………………</w:t>
      </w:r>
      <w:r w:rsidR="00886056" w:rsidRPr="0050019C">
        <w:rPr>
          <w:rFonts w:ascii="宋体" w:hAnsi="宋体" w:hint="eastAsia"/>
          <w:bCs/>
          <w:sz w:val="24"/>
        </w:rPr>
        <w:t>………</w:t>
      </w:r>
      <w:r w:rsidRPr="0050019C">
        <w:rPr>
          <w:rFonts w:ascii="宋体" w:hAnsi="宋体" w:hint="eastAsia"/>
          <w:bCs/>
          <w:sz w:val="24"/>
        </w:rPr>
        <w:t>…6</w:t>
      </w:r>
    </w:p>
    <w:p w:rsidR="00071F26" w:rsidRPr="0050019C" w:rsidRDefault="0068537B" w:rsidP="00C36D7E">
      <w:pPr>
        <w:spacing w:line="300" w:lineRule="auto"/>
        <w:rPr>
          <w:rFonts w:ascii="宋体" w:hAnsi="宋体"/>
          <w:bCs/>
          <w:sz w:val="24"/>
        </w:rPr>
      </w:pPr>
      <w:r>
        <w:rPr>
          <w:rFonts w:ascii="宋体" w:hAnsi="宋体" w:hint="eastAsia"/>
          <w:bCs/>
          <w:sz w:val="24"/>
        </w:rPr>
        <w:t>3.</w:t>
      </w:r>
      <w:r w:rsidR="003C1757">
        <w:rPr>
          <w:rFonts w:ascii="宋体" w:hAnsi="宋体" w:hint="eastAsia"/>
          <w:bCs/>
          <w:sz w:val="24"/>
        </w:rPr>
        <w:t>交变电场下弱杂质散射情形的自旋霍耳效应………………</w:t>
      </w:r>
      <w:r w:rsidR="00281B5E" w:rsidRPr="0050019C">
        <w:rPr>
          <w:rFonts w:ascii="宋体" w:hAnsi="宋体" w:hint="eastAsia"/>
          <w:bCs/>
          <w:sz w:val="24"/>
        </w:rPr>
        <w:t>…………………………7</w:t>
      </w:r>
    </w:p>
    <w:p w:rsidR="00071F26" w:rsidRPr="0050019C" w:rsidRDefault="00281B5E" w:rsidP="00C36D7E">
      <w:pPr>
        <w:spacing w:line="300" w:lineRule="auto"/>
        <w:ind w:firstLineChars="100" w:firstLine="240"/>
        <w:rPr>
          <w:rFonts w:ascii="宋体" w:hAnsi="宋体"/>
          <w:bCs/>
          <w:sz w:val="24"/>
        </w:rPr>
      </w:pPr>
      <w:r w:rsidRPr="0050019C">
        <w:rPr>
          <w:rFonts w:ascii="宋体" w:hAnsi="宋体" w:hint="eastAsia"/>
          <w:bCs/>
          <w:sz w:val="24"/>
        </w:rPr>
        <w:t>3.1 电场对波矢的影响</w:t>
      </w:r>
      <w:r w:rsidR="004B3720" w:rsidRPr="0050019C">
        <w:rPr>
          <w:rFonts w:ascii="宋体" w:hAnsi="宋体" w:hint="eastAsia"/>
          <w:bCs/>
          <w:sz w:val="24"/>
        </w:rPr>
        <w:t>…</w:t>
      </w:r>
      <w:r w:rsidRPr="0050019C">
        <w:rPr>
          <w:rFonts w:ascii="宋体" w:hAnsi="宋体" w:hint="eastAsia"/>
          <w:bCs/>
          <w:sz w:val="24"/>
        </w:rPr>
        <w:t>………………………</w:t>
      </w:r>
      <w:r w:rsidR="003C1757">
        <w:rPr>
          <w:rFonts w:ascii="宋体" w:hAnsi="宋体" w:hint="eastAsia"/>
          <w:bCs/>
          <w:sz w:val="24"/>
        </w:rPr>
        <w:t>…………</w:t>
      </w:r>
      <w:r w:rsidRPr="0050019C">
        <w:rPr>
          <w:rFonts w:ascii="宋体" w:hAnsi="宋体" w:hint="eastAsia"/>
          <w:bCs/>
          <w:sz w:val="24"/>
        </w:rPr>
        <w:t>………</w:t>
      </w:r>
      <w:r w:rsidR="00886056" w:rsidRPr="0050019C">
        <w:rPr>
          <w:rFonts w:ascii="宋体" w:hAnsi="宋体" w:hint="eastAsia"/>
          <w:bCs/>
          <w:sz w:val="24"/>
        </w:rPr>
        <w:t>…</w:t>
      </w:r>
      <w:r w:rsidR="008A7AAD">
        <w:rPr>
          <w:rFonts w:ascii="宋体" w:hAnsi="宋体" w:hint="eastAsia"/>
          <w:bCs/>
          <w:sz w:val="24"/>
        </w:rPr>
        <w:t>…………</w:t>
      </w:r>
      <w:r w:rsidRPr="0050019C">
        <w:rPr>
          <w:rFonts w:ascii="宋体" w:hAnsi="宋体" w:hint="eastAsia"/>
          <w:bCs/>
          <w:sz w:val="24"/>
        </w:rPr>
        <w:t>………7</w:t>
      </w:r>
    </w:p>
    <w:p w:rsidR="00071F26" w:rsidRPr="0050019C" w:rsidRDefault="00281B5E" w:rsidP="00C36D7E">
      <w:pPr>
        <w:spacing w:line="300" w:lineRule="auto"/>
        <w:ind w:firstLineChars="100" w:firstLine="240"/>
        <w:rPr>
          <w:rFonts w:ascii="宋体" w:hAnsi="宋体"/>
          <w:bCs/>
          <w:sz w:val="24"/>
        </w:rPr>
      </w:pPr>
      <w:r w:rsidRPr="0050019C">
        <w:rPr>
          <w:rFonts w:ascii="宋体" w:hAnsi="宋体" w:hint="eastAsia"/>
          <w:bCs/>
          <w:sz w:val="24"/>
        </w:rPr>
        <w:t>3.2 交变电场对自旋的影响…………………………………</w:t>
      </w:r>
      <w:r w:rsidR="00886056" w:rsidRPr="0050019C">
        <w:rPr>
          <w:rFonts w:ascii="宋体" w:hAnsi="宋体" w:hint="eastAsia"/>
          <w:bCs/>
          <w:sz w:val="24"/>
        </w:rPr>
        <w:t>…</w:t>
      </w:r>
      <w:r w:rsidR="008A7AAD">
        <w:rPr>
          <w:rFonts w:ascii="宋体" w:hAnsi="宋体" w:hint="eastAsia"/>
          <w:bCs/>
          <w:sz w:val="24"/>
        </w:rPr>
        <w:t>…………………</w:t>
      </w:r>
      <w:r w:rsidRPr="0050019C">
        <w:rPr>
          <w:rFonts w:ascii="宋体" w:hAnsi="宋体" w:hint="eastAsia"/>
          <w:bCs/>
          <w:sz w:val="24"/>
        </w:rPr>
        <w:t>……9</w:t>
      </w:r>
    </w:p>
    <w:p w:rsidR="00071F26" w:rsidRPr="0050019C" w:rsidRDefault="00281B5E" w:rsidP="00C36D7E">
      <w:pPr>
        <w:spacing w:line="300" w:lineRule="auto"/>
        <w:ind w:firstLineChars="100" w:firstLine="240"/>
        <w:rPr>
          <w:rFonts w:ascii="宋体" w:hAnsi="宋体"/>
          <w:bCs/>
          <w:sz w:val="24"/>
        </w:rPr>
      </w:pPr>
      <w:r w:rsidRPr="0050019C">
        <w:rPr>
          <w:rFonts w:ascii="宋体" w:hAnsi="宋体" w:hint="eastAsia"/>
          <w:bCs/>
          <w:sz w:val="24"/>
        </w:rPr>
        <w:t xml:space="preserve">3.3 </w:t>
      </w:r>
      <w:r w:rsidR="00F26456">
        <w:rPr>
          <w:rFonts w:ascii="宋体" w:hAnsi="宋体" w:hint="eastAsia"/>
          <w:bCs/>
          <w:sz w:val="24"/>
        </w:rPr>
        <w:t>求解 ……………………………………………………………………</w:t>
      </w:r>
      <w:r w:rsidRPr="0050019C">
        <w:rPr>
          <w:rFonts w:ascii="宋体" w:hAnsi="宋体" w:hint="eastAsia"/>
          <w:bCs/>
          <w:sz w:val="24"/>
        </w:rPr>
        <w:t>…………11</w:t>
      </w:r>
    </w:p>
    <w:p w:rsidR="00071F26" w:rsidRPr="0050019C" w:rsidRDefault="00281B5E" w:rsidP="00C36D7E">
      <w:pPr>
        <w:spacing w:line="300" w:lineRule="auto"/>
        <w:ind w:firstLineChars="100" w:firstLine="240"/>
        <w:rPr>
          <w:rFonts w:ascii="宋体" w:hAnsi="宋体"/>
          <w:bCs/>
          <w:sz w:val="24"/>
        </w:rPr>
      </w:pPr>
      <w:r w:rsidRPr="0050019C">
        <w:rPr>
          <w:rFonts w:ascii="宋体" w:hAnsi="宋体" w:hint="eastAsia"/>
          <w:bCs/>
          <w:sz w:val="24"/>
        </w:rPr>
        <w:t xml:space="preserve">3.4 </w:t>
      </w:r>
      <w:r w:rsidR="00F26456">
        <w:rPr>
          <w:rFonts w:ascii="宋体" w:hAnsi="宋体" w:hint="eastAsia"/>
          <w:bCs/>
          <w:sz w:val="24"/>
        </w:rPr>
        <w:t>结果正确性的分析 ……………………………………………</w:t>
      </w:r>
      <w:r w:rsidRPr="0050019C">
        <w:rPr>
          <w:rFonts w:ascii="宋体" w:hAnsi="宋体" w:hint="eastAsia"/>
          <w:bCs/>
          <w:sz w:val="24"/>
        </w:rPr>
        <w:t>…………………12</w:t>
      </w:r>
    </w:p>
    <w:p w:rsidR="00071F26" w:rsidRPr="0050019C" w:rsidRDefault="00281B5E" w:rsidP="00C36D7E">
      <w:pPr>
        <w:spacing w:line="300" w:lineRule="auto"/>
        <w:ind w:firstLineChars="100" w:firstLine="240"/>
        <w:rPr>
          <w:rFonts w:ascii="宋体" w:hAnsi="宋体"/>
          <w:bCs/>
          <w:sz w:val="24"/>
        </w:rPr>
      </w:pPr>
      <w:r w:rsidRPr="0050019C">
        <w:rPr>
          <w:rFonts w:ascii="宋体" w:hAnsi="宋体" w:hint="eastAsia"/>
          <w:bCs/>
          <w:sz w:val="24"/>
        </w:rPr>
        <w:t xml:space="preserve">3.5 </w:t>
      </w:r>
      <w:r w:rsidR="00F26456">
        <w:rPr>
          <w:rFonts w:ascii="宋体" w:hAnsi="宋体" w:hint="eastAsia"/>
          <w:bCs/>
          <w:sz w:val="24"/>
        </w:rPr>
        <w:t>交变电场下的自旋流 ……………</w:t>
      </w:r>
      <w:r w:rsidRPr="0050019C">
        <w:rPr>
          <w:rFonts w:ascii="宋体" w:hAnsi="宋体" w:hint="eastAsia"/>
          <w:bCs/>
          <w:sz w:val="24"/>
        </w:rPr>
        <w:t>………………………………………………13</w:t>
      </w:r>
    </w:p>
    <w:p w:rsidR="00071F26" w:rsidRPr="0050019C" w:rsidRDefault="0068537B" w:rsidP="00C36D7E">
      <w:pPr>
        <w:spacing w:line="300" w:lineRule="auto"/>
        <w:rPr>
          <w:rFonts w:ascii="宋体" w:hAnsi="宋体"/>
          <w:bCs/>
          <w:sz w:val="24"/>
        </w:rPr>
      </w:pPr>
      <w:r>
        <w:rPr>
          <w:rFonts w:ascii="宋体" w:hAnsi="宋体" w:hint="eastAsia"/>
          <w:bCs/>
          <w:sz w:val="24"/>
        </w:rPr>
        <w:t>4.</w:t>
      </w:r>
      <w:r w:rsidR="00F26456">
        <w:rPr>
          <w:rFonts w:ascii="宋体" w:hAnsi="宋体" w:hint="eastAsia"/>
          <w:bCs/>
          <w:sz w:val="24"/>
        </w:rPr>
        <w:t>总结 ………………………………………</w:t>
      </w:r>
      <w:r w:rsidR="00281B5E" w:rsidRPr="0050019C">
        <w:rPr>
          <w:rFonts w:ascii="宋体" w:hAnsi="宋体" w:hint="eastAsia"/>
          <w:bCs/>
          <w:sz w:val="24"/>
        </w:rPr>
        <w:t>……………………………………………14</w:t>
      </w:r>
    </w:p>
    <w:p w:rsidR="00071F26" w:rsidRPr="0050019C" w:rsidRDefault="00F26456" w:rsidP="00C36D7E">
      <w:pPr>
        <w:spacing w:line="300" w:lineRule="auto"/>
        <w:rPr>
          <w:rFonts w:ascii="宋体" w:hAnsi="宋体"/>
          <w:bCs/>
          <w:sz w:val="24"/>
        </w:rPr>
      </w:pPr>
      <w:r>
        <w:rPr>
          <w:rFonts w:ascii="宋体" w:hAnsi="宋体" w:hint="eastAsia"/>
          <w:bCs/>
          <w:sz w:val="24"/>
        </w:rPr>
        <w:t>注释 ………………………</w:t>
      </w:r>
      <w:r w:rsidR="00281B5E" w:rsidRPr="0050019C">
        <w:rPr>
          <w:rFonts w:ascii="宋体" w:hAnsi="宋体" w:hint="eastAsia"/>
          <w:bCs/>
          <w:sz w:val="24"/>
        </w:rPr>
        <w:t>………………………………………………………………15</w:t>
      </w:r>
    </w:p>
    <w:p w:rsidR="00071F26" w:rsidRPr="0050019C" w:rsidRDefault="00F26456" w:rsidP="00C36D7E">
      <w:pPr>
        <w:spacing w:line="300" w:lineRule="auto"/>
        <w:rPr>
          <w:rFonts w:ascii="宋体" w:hAnsi="宋体"/>
          <w:bCs/>
          <w:sz w:val="24"/>
        </w:rPr>
      </w:pPr>
      <w:r>
        <w:rPr>
          <w:rFonts w:ascii="宋体" w:hAnsi="宋体" w:hint="eastAsia"/>
          <w:bCs/>
          <w:sz w:val="24"/>
        </w:rPr>
        <w:t>参考文献 ………………</w:t>
      </w:r>
      <w:r w:rsidR="00281B5E" w:rsidRPr="0050019C">
        <w:rPr>
          <w:rFonts w:ascii="宋体" w:hAnsi="宋体" w:hint="eastAsia"/>
          <w:bCs/>
          <w:sz w:val="24"/>
        </w:rPr>
        <w:t>…………………………………………………………………16</w:t>
      </w:r>
    </w:p>
    <w:p w:rsidR="00071F26" w:rsidRPr="0050019C" w:rsidRDefault="00F26456" w:rsidP="00C36D7E">
      <w:pPr>
        <w:spacing w:line="300" w:lineRule="auto"/>
        <w:rPr>
          <w:rFonts w:ascii="宋体" w:hAnsi="宋体"/>
          <w:bCs/>
          <w:sz w:val="24"/>
        </w:rPr>
      </w:pPr>
      <w:r>
        <w:rPr>
          <w:rFonts w:ascii="宋体" w:hAnsi="宋体" w:hint="eastAsia"/>
          <w:bCs/>
          <w:sz w:val="24"/>
        </w:rPr>
        <w:t>附录 ……………………………</w:t>
      </w:r>
      <w:r w:rsidR="00281B5E" w:rsidRPr="0050019C">
        <w:rPr>
          <w:rFonts w:ascii="宋体" w:hAnsi="宋体" w:hint="eastAsia"/>
          <w:bCs/>
          <w:sz w:val="24"/>
        </w:rPr>
        <w:t>…………………………………………………………17</w:t>
      </w:r>
    </w:p>
    <w:p w:rsidR="00071F26" w:rsidRPr="0050019C" w:rsidRDefault="00F26456" w:rsidP="00C36D7E">
      <w:pPr>
        <w:spacing w:line="300" w:lineRule="auto"/>
        <w:rPr>
          <w:rFonts w:ascii="宋体" w:hAnsi="宋体"/>
          <w:bCs/>
          <w:sz w:val="24"/>
        </w:rPr>
      </w:pPr>
      <w:r>
        <w:rPr>
          <w:rFonts w:ascii="宋体" w:hAnsi="宋体" w:hint="eastAsia"/>
          <w:bCs/>
          <w:sz w:val="24"/>
        </w:rPr>
        <w:t>致谢 …………………………</w:t>
      </w:r>
      <w:r w:rsidR="00281B5E" w:rsidRPr="0050019C">
        <w:rPr>
          <w:rFonts w:ascii="宋体" w:hAnsi="宋体" w:hint="eastAsia"/>
          <w:bCs/>
          <w:sz w:val="24"/>
        </w:rPr>
        <w:t>……………………………………………………………18</w:t>
      </w:r>
    </w:p>
    <w:p w:rsidR="00071F26" w:rsidRDefault="00071F26">
      <w:pPr>
        <w:spacing w:line="300" w:lineRule="auto"/>
      </w:pPr>
    </w:p>
    <w:p w:rsidR="00071F26" w:rsidRDefault="00071F26">
      <w:pPr>
        <w:spacing w:line="300" w:lineRule="auto"/>
        <w:jc w:val="center"/>
        <w:rPr>
          <w:rFonts w:ascii="黑体" w:eastAsia="黑体"/>
          <w:b/>
          <w:sz w:val="36"/>
          <w:szCs w:val="36"/>
        </w:rPr>
      </w:pPr>
    </w:p>
    <w:p w:rsidR="00071F26" w:rsidRDefault="00071F26">
      <w:pPr>
        <w:spacing w:line="300" w:lineRule="auto"/>
        <w:jc w:val="center"/>
        <w:rPr>
          <w:rFonts w:ascii="黑体" w:eastAsia="黑体"/>
          <w:b/>
          <w:sz w:val="36"/>
          <w:szCs w:val="36"/>
        </w:rPr>
      </w:pPr>
    </w:p>
    <w:p w:rsidR="00071F26" w:rsidRDefault="00071F26">
      <w:pPr>
        <w:spacing w:line="300" w:lineRule="auto"/>
        <w:jc w:val="center"/>
        <w:rPr>
          <w:rFonts w:ascii="黑体" w:eastAsia="黑体"/>
          <w:b/>
          <w:sz w:val="36"/>
          <w:szCs w:val="36"/>
        </w:rPr>
      </w:pPr>
    </w:p>
    <w:p w:rsidR="0070673B" w:rsidRDefault="0070673B">
      <w:pPr>
        <w:spacing w:line="300" w:lineRule="auto"/>
        <w:rPr>
          <w:rFonts w:ascii="黑体" w:eastAsia="黑体"/>
          <w:b/>
          <w:sz w:val="36"/>
          <w:szCs w:val="36"/>
        </w:rPr>
        <w:sectPr w:rsidR="0070673B" w:rsidSect="00DD5FF5">
          <w:headerReference w:type="default" r:id="rId8"/>
          <w:footerReference w:type="even" r:id="rId9"/>
          <w:footerReference w:type="default" r:id="rId10"/>
          <w:footnotePr>
            <w:numFmt w:val="decimalEnclosedCircle"/>
          </w:footnotePr>
          <w:pgSz w:w="11906" w:h="16838"/>
          <w:pgMar w:top="1418" w:right="1134" w:bottom="1418" w:left="1134" w:header="851" w:footer="992" w:gutter="284"/>
          <w:pgNumType w:fmt="upperRoman" w:start="1"/>
          <w:cols w:space="720"/>
          <w:docGrid w:type="lines" w:linePitch="312"/>
        </w:sectPr>
      </w:pPr>
    </w:p>
    <w:p w:rsidR="00071F26" w:rsidRDefault="00C5777B" w:rsidP="004B3587">
      <w:pPr>
        <w:spacing w:line="300" w:lineRule="auto"/>
        <w:jc w:val="center"/>
        <w:rPr>
          <w:rFonts w:ascii="黑体" w:eastAsia="黑体"/>
          <w:b/>
          <w:sz w:val="36"/>
          <w:szCs w:val="36"/>
        </w:rPr>
      </w:pPr>
      <w:r>
        <w:rPr>
          <w:rFonts w:ascii="黑体" w:eastAsia="黑体" w:hint="eastAsia"/>
          <w:b/>
          <w:sz w:val="36"/>
          <w:szCs w:val="36"/>
        </w:rPr>
        <w:t>1.</w:t>
      </w:r>
      <w:r w:rsidR="00281B5E">
        <w:rPr>
          <w:rFonts w:ascii="黑体" w:eastAsia="黑体" w:hint="eastAsia"/>
          <w:b/>
          <w:sz w:val="36"/>
          <w:szCs w:val="36"/>
        </w:rPr>
        <w:t>自旋霍耳效应的研究背景</w:t>
      </w:r>
    </w:p>
    <w:p w:rsidR="00071F26" w:rsidRDefault="00071F26">
      <w:pPr>
        <w:spacing w:line="300" w:lineRule="auto"/>
        <w:rPr>
          <w:b/>
          <w:sz w:val="24"/>
        </w:rPr>
      </w:pPr>
    </w:p>
    <w:p w:rsidR="00071F26" w:rsidRDefault="00281B5E">
      <w:pPr>
        <w:spacing w:line="300" w:lineRule="auto"/>
        <w:ind w:firstLineChars="200" w:firstLine="480"/>
        <w:rPr>
          <w:rFonts w:ascii="宋体" w:hAnsi="宋体"/>
          <w:sz w:val="24"/>
        </w:rPr>
      </w:pPr>
      <w:r>
        <w:rPr>
          <w:rFonts w:ascii="宋体" w:hAnsi="宋体" w:hint="eastAsia"/>
          <w:sz w:val="24"/>
        </w:rPr>
        <w:t>1999年,加利福尼亚大学的Hirsch提出,当纵向、无自旋极化的电流通过无磁性的金属薄板时,由于运动电子强的自旋轨道耦合作用,薄板的横向会产生自旋的不均匀分布,即板的两边会有非平衡的自旋积累</w:t>
      </w:r>
      <w:r w:rsidRPr="0059242D">
        <w:rPr>
          <w:rFonts w:ascii="宋体" w:hAnsi="宋体" w:hint="eastAsia"/>
          <w:color w:val="000000" w:themeColor="text1"/>
          <w:sz w:val="24"/>
          <w:vertAlign w:val="superscript"/>
        </w:rPr>
        <w:t>[1]</w:t>
      </w:r>
      <w:r>
        <w:rPr>
          <w:rFonts w:ascii="宋体" w:hAnsi="宋体" w:hint="eastAsia"/>
          <w:sz w:val="24"/>
        </w:rPr>
        <w:t>。文章称此效应为自旋霍耳效应。从理论上分析,自旋霍耳效应源于自旋－轨道耦合导致的运动的导电电子左右不对称的散射(字面上也可以理解为“歪斜的散射”)。在理论研究的早期,人们把这种源于对向上向下自旋的不对称散射的自旋霍耳效应称为非本征自旋霍耳效应。</w:t>
      </w:r>
    </w:p>
    <w:p w:rsidR="00071F26" w:rsidRDefault="00281B5E">
      <w:pPr>
        <w:spacing w:line="300" w:lineRule="auto"/>
        <w:ind w:firstLineChars="200" w:firstLine="480"/>
        <w:rPr>
          <w:rFonts w:ascii="宋体" w:hAnsi="宋体"/>
          <w:sz w:val="24"/>
        </w:rPr>
      </w:pPr>
      <w:r>
        <w:rPr>
          <w:rFonts w:ascii="宋体" w:hAnsi="宋体" w:hint="eastAsia"/>
          <w:sz w:val="24"/>
        </w:rPr>
        <w:t>自旋霍耳效应可以简单地从自旋轨道散射来理解。考虑一“束”非极化的电子被无自旋的杂质散射,势能为</w:t>
      </w:r>
    </w:p>
    <w:p w:rsidR="00071F26" w:rsidRDefault="00295573" w:rsidP="0004445B">
      <w:pPr>
        <w:spacing w:line="300" w:lineRule="auto"/>
        <w:ind w:firstLineChars="300" w:firstLine="600"/>
        <w:jc w:val="center"/>
        <w:rPr>
          <w:rFonts w:ascii="宋体" w:hAnsi="宋体"/>
          <w:sz w:val="24"/>
        </w:rPr>
      </w:pPr>
      <w:r>
        <w:rPr>
          <w:rFonts w:ascii="宋体" w:hAnsi="宋体"/>
          <w:noProof/>
          <w:sz w:val="20"/>
        </w:rPr>
        <w:pict>
          <v:shapetype id="_x0000_t202" coordsize="21600,21600" o:spt="202" path="m,l,21600r21600,l21600,xe">
            <v:stroke joinstyle="miter"/>
            <v:path gradientshapeok="t" o:connecttype="rect"/>
          </v:shapetype>
          <v:shape id="文本框 83" o:spid="_x0000_s1026" type="#_x0000_t202" style="position:absolute;left:0;text-align:left;margin-left:396pt;margin-top:3.8pt;width:63pt;height:23.4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" strokecolor="white">
            <v:textbox>
              <w:txbxContent>
                <w:p w:rsidR="00071F26" w:rsidRDefault="00281B5E">
                  <w:r>
                    <w:rPr>
                      <w:rFonts w:hint="eastAsia"/>
                      <w:sz w:val="24"/>
                    </w:rPr>
                    <w:t>（</w:t>
                  </w:r>
                  <w:r>
                    <w:rPr>
                      <w:rFonts w:hint="eastAsia"/>
                      <w:sz w:val="24"/>
                    </w:rPr>
                    <w:t>1.1</w:t>
                  </w:r>
                  <w:r>
                    <w:rPr>
                      <w:rFonts w:hint="eastAsia"/>
                      <w:sz w:val="24"/>
                    </w:rPr>
                    <w:t>）</w:t>
                  </w:r>
                </w:p>
              </w:txbxContent>
            </v:textbox>
            <w10:wrap type="square"/>
          </v:shape>
        </w:pict>
      </w:r>
      <w:r w:rsidR="00281B5E" w:rsidRPr="00071F26">
        <w:rPr>
          <w:rFonts w:ascii="宋体" w:hAnsi="宋体"/>
          <w:position w:val="-12"/>
          <w:sz w:val="24"/>
        </w:rPr>
        <w:object w:dxaOrig="2079" w:dyaOrig="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04.5pt;height:20pt;mso-wrap-style:square;mso-position-horizontal-relative:page;mso-position-vertical-relative:page" o:ole="">
            <v:imagedata r:id="rId11" o:title=""/>
          </v:shape>
          <o:OLEObject Type="Embed" ProgID="Equation.DSMT4" ShapeID="对象 1" DrawAspect="Content" ObjectID="_1737980138" r:id="rId12"/>
        </w:object>
      </w:r>
      <w:r w:rsidR="00C03459">
        <w:rPr>
          <w:rFonts w:ascii="宋体" w:hAnsi="宋体" w:hint="eastAsia"/>
          <w:position w:val="-12"/>
          <w:sz w:val="24"/>
        </w:rPr>
        <w:t xml:space="preserve">           </w:t>
      </w:r>
    </w:p>
    <w:p w:rsidR="00071F26" w:rsidRDefault="00295573">
      <w:pPr>
        <w:spacing w:line="300" w:lineRule="auto"/>
        <w:rPr>
          <w:rFonts w:ascii="宋体" w:hAnsi="宋体"/>
        </w:rPr>
      </w:pPr>
      <w:r>
        <w:rPr>
          <w:noProof/>
        </w:rPr>
        <w:pict>
          <v:shape id="文本框 120" o:spid="_x0000_s1027" type="#_x0000_t202" style="position:absolute;left:0;text-align:left;margin-left:252.65pt;margin-top:69.95pt;width:214.3pt;height:179.5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" o:allowoverlap="f" strokecolor="white">
            <v:textbox>
              <w:txbxContent>
                <w:p w:rsidR="00071F26" w:rsidRDefault="00761E0C">
                  <w:pPr>
                    <w:rPr>
                      <w:rFonts w:ascii="宋体" w:hAnsi="宋体"/>
                    </w:rPr>
                  </w:pPr>
                  <w:r>
                    <w:rPr>
                      <w:rFonts w:ascii="宋体" w:hAnsi="宋体"/>
                      <w:noProof/>
                    </w:rPr>
                    <w:drawing>
                      <wp:inline distT="0" distB="0" distL="0" distR="0">
                        <wp:extent cx="2533650" cy="1866900"/>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1866900"/>
                                </a:xfrm>
                                <a:prstGeom prst="rect">
                                  <a:avLst/>
                                </a:prstGeom>
                                <a:noFill/>
                                <a:ln>
                                  <a:noFill/>
                                </a:ln>
                              </pic:spPr>
                            </pic:pic>
                          </a:graphicData>
                        </a:graphic>
                      </wp:inline>
                    </w:drawing>
                  </w:r>
                </w:p>
                <w:p w:rsidR="00071F26" w:rsidRDefault="00281B5E">
                  <w:pPr>
                    <w:jc w:val="center"/>
                    <w:rPr>
                      <w:szCs w:val="21"/>
                    </w:rPr>
                  </w:pPr>
                  <w:r>
                    <w:rPr>
                      <w:rFonts w:ascii="宋体" w:hAnsi="宋体" w:cs="宋体" w:hint="eastAsia"/>
                      <w:szCs w:val="21"/>
                    </w:rPr>
                    <w:t>图</w:t>
                  </w:r>
                  <w:r>
                    <w:rPr>
                      <w:rFonts w:ascii="宋体" w:hint="eastAsia"/>
                      <w:szCs w:val="21"/>
                    </w:rPr>
                    <w:t>1.1 自旋霍耳效</w:t>
                  </w:r>
                  <w:r>
                    <w:rPr>
                      <w:rFonts w:ascii="宋体" w:hAnsi="宋体" w:cs="宋体" w:hint="eastAsia"/>
                      <w:szCs w:val="21"/>
                    </w:rPr>
                    <w:t>应</w:t>
                  </w:r>
                  <w:r>
                    <w:rPr>
                      <w:rFonts w:ascii="MS Mincho" w:hAnsi="MS Mincho" w:cs="MS Mincho" w:hint="eastAsia"/>
                      <w:szCs w:val="21"/>
                    </w:rPr>
                    <w:t>示意</w:t>
                  </w:r>
                  <w:r>
                    <w:rPr>
                      <w:rFonts w:ascii="宋体" w:hAnsi="宋体" w:cs="宋体" w:hint="eastAsia"/>
                      <w:szCs w:val="21"/>
                    </w:rPr>
                    <w:t>图</w:t>
                  </w:r>
                </w:p>
              </w:txbxContent>
            </v:textbox>
            <w10:wrap type="square"/>
          </v:shape>
        </w:pict>
      </w:r>
      <w:r w:rsidR="00281B5E">
        <w:rPr>
          <w:rFonts w:ascii="宋体" w:hAnsi="宋体" w:hint="eastAsia"/>
          <w:sz w:val="24"/>
        </w:rPr>
        <w:t>其中</w:t>
      </w:r>
      <w:r w:rsidR="00281B5E" w:rsidRPr="00071F26">
        <w:rPr>
          <w:rFonts w:ascii="宋体" w:hAnsi="宋体"/>
          <w:position w:val="-6"/>
          <w:sz w:val="24"/>
        </w:rPr>
        <w:object w:dxaOrig="219" w:dyaOrig="339">
          <v:shape id="对象 2" o:spid="_x0000_i1026" type="#_x0000_t75" style="width:11.5pt;height:17.5pt;mso-wrap-style:square;mso-position-horizontal-relative:page;mso-position-vertical-relative:page" o:ole="">
            <v:imagedata r:id="rId14" o:title=""/>
          </v:shape>
          <o:OLEObject Type="Embed" ProgID="Equation.DSMT4" ShapeID="对象 2" DrawAspect="Content" ObjectID="_1737980139" r:id="rId15"/>
        </w:object>
      </w:r>
      <w:r w:rsidR="00281B5E">
        <w:rPr>
          <w:rFonts w:ascii="宋体" w:hAnsi="宋体" w:hint="eastAsia"/>
          <w:sz w:val="24"/>
        </w:rPr>
        <w:t>和</w:t>
      </w:r>
      <w:r w:rsidR="00281B5E" w:rsidRPr="00071F26">
        <w:rPr>
          <w:rFonts w:ascii="宋体" w:hAnsi="宋体"/>
          <w:position w:val="-4"/>
          <w:sz w:val="24"/>
        </w:rPr>
        <w:object w:dxaOrig="219" w:dyaOrig="319">
          <v:shape id="对象 3" o:spid="_x0000_i1027" type="#_x0000_t75" style="width:11.5pt;height:15.5pt;mso-wrap-style:square;mso-position-horizontal-relative:page;mso-position-vertical-relative:page" o:ole="">
            <v:imagedata r:id="rId16" o:title=""/>
          </v:shape>
          <o:OLEObject Type="Embed" ProgID="Equation.DSMT4" ShapeID="对象 3" DrawAspect="Content" ObjectID="_1737980140" r:id="rId17"/>
        </w:object>
      </w:r>
      <w:r w:rsidR="00281B5E">
        <w:rPr>
          <w:rFonts w:ascii="宋体" w:hAnsi="宋体" w:hint="eastAsia"/>
          <w:sz w:val="24"/>
        </w:rPr>
        <w:t>分别为电子的自旋和轨道角动量。</w:t>
      </w:r>
      <w:r w:rsidR="00281B5E" w:rsidRPr="00071F26">
        <w:rPr>
          <w:rFonts w:ascii="宋体" w:hAnsi="宋体"/>
          <w:position w:val="-12"/>
          <w:sz w:val="24"/>
        </w:rPr>
        <w:object w:dxaOrig="559" w:dyaOrig="359">
          <v:shape id="对象 4" o:spid="_x0000_i1028" type="#_x0000_t75" style="width:27.5pt;height:18pt;mso-wrap-style:square;mso-position-horizontal-relative:page;mso-position-vertical-relative:page" o:ole="">
            <v:imagedata r:id="rId18" o:title=""/>
          </v:shape>
          <o:OLEObject Type="Embed" ProgID="Equation.DSMT4" ShapeID="对象 4" DrawAspect="Content" ObjectID="_1737980141" r:id="rId19"/>
        </w:object>
      </w:r>
      <w:r w:rsidR="00281B5E">
        <w:rPr>
          <w:rFonts w:ascii="宋体" w:hAnsi="宋体" w:hint="eastAsia"/>
          <w:sz w:val="24"/>
        </w:rPr>
        <w:t>项是常见的自旋轨道散射势能</w:t>
      </w:r>
      <w:r w:rsidR="00281B5E" w:rsidRPr="00EA707D">
        <w:rPr>
          <w:rFonts w:ascii="宋体" w:hAnsi="宋体" w:hint="eastAsia"/>
          <w:sz w:val="24"/>
          <w:vertAlign w:val="superscript"/>
        </w:rPr>
        <w:t>[2]</w:t>
      </w:r>
      <w:r w:rsidR="00281B5E">
        <w:rPr>
          <w:rFonts w:ascii="宋体" w:hAnsi="宋体" w:hint="eastAsia"/>
          <w:sz w:val="24"/>
        </w:rPr>
        <w:t>。易知式（1.1）第二项对于向上和向下两种自旋是大小相等而符号相反的,由于能量越低越稳定,这样在散射的作用下电子束就被分开、被极化了——此机制就是自旋霍耳效应的来源,具体陈述在下面。</w:t>
      </w:r>
    </w:p>
    <w:p w:rsidR="00BE4B72" w:rsidRDefault="00281B5E" w:rsidP="00BE4B72">
      <w:pPr>
        <w:spacing w:line="300" w:lineRule="auto"/>
        <w:ind w:firstLineChars="200" w:firstLine="480"/>
        <w:rPr>
          <w:rFonts w:ascii="宋体" w:hAnsi="宋体"/>
          <w:sz w:val="24"/>
        </w:rPr>
      </w:pPr>
      <w:r>
        <w:rPr>
          <w:rFonts w:ascii="宋体" w:hAnsi="宋体" w:hint="eastAsia"/>
          <w:sz w:val="24"/>
        </w:rPr>
        <w:t>在自旋霍耳效应中只有薄板两边的积累,却没有宏观电荷的积累。这是与通常的霍耳效应不同的。通常的霍耳效应是导电电子受到外磁场的洛伦兹力而产生的电荷横向的不平衡,结果是样品两边都有电荷积累,但没有自旋的不平衡。在通常的霍耳效应中,电子在样品两边缘的费米能级是不同的,由于能量越低越稳定而产生横向电荷的不平衡,两端的费米能级之差就是霍耳电压,这个电压可以用电压表来测量，如表1.1所示；但自旋向上和自旋向下的费米能级却是一样的,因而没有区分开来。而在自旋霍耳效应中,由于式（1.1）中的第二项对于向上和向下两种自旋是大小相等而符号相反的,所以向上向下两种自旋在两边的费米能级都各自是不同的,在样品两边分别发生自旋的不平衡，如图1.1所示。类似地,我们可以把他们各自两边的费米能级之差定义为“自旋霍耳电压”,——实际上,这两个电压显然是大小相等而方向相反的——不过这个“电压”不能直接用通常的电压表来测量；又因为自旋向上的自旋流和自旋向下的自旋流的对称性,他们相互抵消了“电荷流”而宏观不会出现电荷的积累。既然自旋霍耳电压不能直接测量,我们有没有其他的,比如说,间接的方法呢？Hirsch在文章中提出了一个办法：可以用一个横向金属带把样品两端联起来,由于向上与向下两种自旋各自在样品两边的费米能级存在差异,一个纵向的自旋流会在横向的金属带中产生;若在横向的金属带中同样的歪斜散射机制也起作用,这个带中的纵向自旋流会产生一个横向电荷不均衡,这样在带的两边就产生了通常的霍耳电压（见图1.2</w:t>
      </w:r>
      <w:r w:rsidR="005300FD">
        <w:rPr>
          <w:rFonts w:ascii="宋体" w:hAnsi="宋体" w:hint="eastAsia"/>
          <w:sz w:val="24"/>
        </w:rPr>
        <w:t>）</w:t>
      </w:r>
      <w:bookmarkStart w:id="0" w:name="_GoBack"/>
      <w:bookmarkEnd w:id="0"/>
      <w:r>
        <w:rPr>
          <w:rFonts w:ascii="宋体" w:hAnsi="宋体" w:hint="eastAsia"/>
          <w:sz w:val="24"/>
        </w:rPr>
        <w:t>,这个电压就可以用电压表来直接测了。综上所述,原则上我们可以通过测量横向金属带两边的通常的霍耳电压</w:t>
      </w:r>
      <w:r w:rsidRPr="00071F26">
        <w:rPr>
          <w:rFonts w:ascii="宋体" w:hAnsi="宋体"/>
          <w:position w:val="-12"/>
          <w:sz w:val="24"/>
        </w:rPr>
        <w:object w:dxaOrig="319" w:dyaOrig="359">
          <v:shape id="对象 5" o:spid="_x0000_i1029" type="#_x0000_t75" style="width:15.5pt;height:18pt;mso-wrap-style:square;mso-position-horizontal-relative:page;mso-position-vertical-relative:page" o:ole="">
            <v:imagedata r:id="rId20" o:title=""/>
          </v:shape>
          <o:OLEObject Type="Embed" ProgID="Equation.DSMT4" ShapeID="对象 5" DrawAspect="Content" ObjectID="_1737980142" r:id="rId21"/>
        </w:object>
      </w:r>
      <w:r>
        <w:rPr>
          <w:rFonts w:ascii="宋体" w:hAnsi="宋体" w:hint="eastAsia"/>
          <w:sz w:val="24"/>
        </w:rPr>
        <w:t>来测量纵向样品两边的自旋霍耳电压</w:t>
      </w:r>
      <w:r w:rsidRPr="00071F26">
        <w:rPr>
          <w:rFonts w:ascii="宋体" w:hAnsi="宋体"/>
          <w:position w:val="-12"/>
          <w:sz w:val="24"/>
        </w:rPr>
        <w:object w:dxaOrig="379" w:dyaOrig="359">
          <v:shape id="对象 6" o:spid="_x0000_i1030" type="#_x0000_t75" style="width:19pt;height:18pt;mso-wrap-style:square;mso-position-horizontal-relative:page;mso-position-vertical-relative:page" o:ole="">
            <v:imagedata r:id="rId22" o:title=""/>
          </v:shape>
          <o:OLEObject Type="Embed" ProgID="Equation.DSMT4" ShapeID="对象 6" DrawAspect="Content" ObjectID="_1737980143" r:id="rId23"/>
        </w:object>
      </w:r>
      <w:r>
        <w:rPr>
          <w:rFonts w:ascii="宋体" w:hAnsi="宋体" w:hint="eastAsia"/>
          <w:sz w:val="24"/>
        </w:rPr>
        <w:t>,如果</w:t>
      </w:r>
      <w:r w:rsidRPr="00071F26">
        <w:rPr>
          <w:rFonts w:ascii="宋体" w:hAnsi="宋体"/>
          <w:position w:val="-12"/>
          <w:sz w:val="24"/>
        </w:rPr>
        <w:object w:dxaOrig="319" w:dyaOrig="359">
          <v:shape id="对象 7" o:spid="_x0000_i1031" type="#_x0000_t75" style="width:15.5pt;height:18pt;mso-wrap-style:square;mso-position-horizontal-relative:page;mso-position-vertical-relative:page" o:ole="">
            <v:imagedata r:id="rId20" o:title=""/>
          </v:shape>
          <o:OLEObject Type="Embed" ProgID="Equation.DSMT4" ShapeID="对象 7" DrawAspect="Content" ObjectID="_1737980144" r:id="rId24"/>
        </w:object>
      </w:r>
      <w:r>
        <w:rPr>
          <w:rFonts w:ascii="宋体" w:hAnsi="宋体" w:hint="eastAsia"/>
          <w:sz w:val="24"/>
        </w:rPr>
        <w:t>和</w:t>
      </w:r>
      <w:r w:rsidRPr="00071F26">
        <w:rPr>
          <w:rFonts w:ascii="宋体" w:hAnsi="宋体"/>
          <w:position w:val="-12"/>
          <w:sz w:val="24"/>
        </w:rPr>
        <w:object w:dxaOrig="379" w:dyaOrig="359">
          <v:shape id="对象 8" o:spid="_x0000_i1032" type="#_x0000_t75" style="width:19pt;height:18pt;mso-wrap-style:square;mso-position-horizontal-relative:page;mso-position-vertical-relative:page" o:ole="">
            <v:imagedata r:id="rId22" o:title=""/>
          </v:shape>
          <o:OLEObject Type="Embed" ProgID="Equation.DSMT4" ShapeID="对象 8" DrawAspect="Content" ObjectID="_1737980145" r:id="rId25"/>
        </w:object>
      </w:r>
      <w:r>
        <w:rPr>
          <w:rFonts w:ascii="宋体" w:hAnsi="宋体" w:hint="eastAsia"/>
          <w:sz w:val="24"/>
        </w:rPr>
        <w:t>的关系已知的话——而实际上这个关系在Hirsch提出自旋霍耳效应的文章中已经给出来了。</w:t>
      </w:r>
    </w:p>
    <w:p w:rsidR="00BE4B72" w:rsidRDefault="0030691D" w:rsidP="0030691D">
      <w:pPr>
        <w:jc w:val="center"/>
        <w:rPr>
          <w:rFonts w:ascii="宋体" w:hAnsi="宋体"/>
        </w:rPr>
      </w:pPr>
      <w:r w:rsidRPr="00071F26">
        <w:rPr>
          <w:rFonts w:ascii="宋体" w:hAnsi="宋体"/>
        </w:rPr>
        <w:object w:dxaOrig="5014" w:dyaOrig="2130">
          <v:shape id="对象 10" o:spid="_x0000_i1033" type="#_x0000_t75" style="width:244pt;height:96.5pt;mso-wrap-style:square;mso-position-horizontal-relative:page;mso-position-vertical-relative:page" o:ole="">
            <v:imagedata r:id="rId26" o:title=""/>
          </v:shape>
          <o:OLEObject Type="Embed" ProgID="PBrush" ShapeID="对象 10" DrawAspect="Content" ObjectID="_1737980146" r:id="rId27"/>
        </w:object>
      </w:r>
    </w:p>
    <w:p w:rsidR="00BE4B72" w:rsidRPr="00BE4B72" w:rsidRDefault="00BE4B72" w:rsidP="00BE4B72">
      <w:pPr>
        <w:jc w:val="center"/>
      </w:pPr>
      <w:r>
        <w:rPr>
          <w:rFonts w:ascii="宋体" w:hAnsi="宋体" w:cs="宋体" w:hint="eastAsia"/>
          <w:szCs w:val="21"/>
        </w:rPr>
        <w:t>图1.</w:t>
      </w:r>
      <w:r>
        <w:rPr>
          <w:rFonts w:ascii="宋体" w:hAnsi="宋体" w:hint="eastAsia"/>
          <w:szCs w:val="21"/>
        </w:rPr>
        <w:t>2 自旋霍耳效</w:t>
      </w:r>
      <w:r>
        <w:rPr>
          <w:rFonts w:ascii="宋体" w:hAnsi="宋体" w:cs="宋体" w:hint="eastAsia"/>
          <w:szCs w:val="21"/>
        </w:rPr>
        <w:t>应</w:t>
      </w:r>
      <w:r>
        <w:rPr>
          <w:rFonts w:ascii="MS Mincho" w:hAnsi="MS Mincho" w:cs="MS Mincho" w:hint="eastAsia"/>
          <w:szCs w:val="21"/>
        </w:rPr>
        <w:t>的</w:t>
      </w:r>
      <w:r>
        <w:rPr>
          <w:rFonts w:ascii="宋体" w:hAnsi="宋体" w:cs="宋体" w:hint="eastAsia"/>
          <w:szCs w:val="21"/>
        </w:rPr>
        <w:t>实验测</w:t>
      </w:r>
      <w:r>
        <w:rPr>
          <w:rFonts w:ascii="MS Mincho" w:hAnsi="MS Mincho" w:cs="MS Mincho" w:hint="eastAsia"/>
          <w:szCs w:val="21"/>
        </w:rPr>
        <w:t>量</w:t>
      </w:r>
    </w:p>
    <w:p w:rsidR="00BE4B72" w:rsidRDefault="00BE4B72" w:rsidP="00BE4B72">
      <w:pPr>
        <w:spacing w:line="300" w:lineRule="auto"/>
        <w:ind w:firstLineChars="200" w:firstLine="480"/>
        <w:rPr>
          <w:rFonts w:ascii="宋体" w:hAnsi="宋体"/>
          <w:sz w:val="24"/>
        </w:rPr>
      </w:pPr>
      <w:r>
        <w:rPr>
          <w:rFonts w:ascii="宋体" w:hAnsi="宋体" w:hint="eastAsia"/>
          <w:sz w:val="24"/>
        </w:rPr>
        <w:t>近来,东京大学Murakami及其国际上的合作者预言在一大类掺杂空穴（如P型）半导体（Si,Ge和GaAs等）中会出现一种新的自旋霍耳效应,称为“本征霍耳效应”,并很快有加利福尼亚大学的Kato等人作了相关的实验。这个工作我们将在第二部分着重介绍。</w:t>
      </w:r>
    </w:p>
    <w:p w:rsidR="00071F26" w:rsidRDefault="00281B5E" w:rsidP="00F215B5">
      <w:pPr>
        <w:spacing w:line="300" w:lineRule="auto"/>
        <w:ind w:firstLineChars="1550" w:firstLine="3255"/>
        <w:rPr>
          <w:rFonts w:ascii="宋体" w:hAnsi="宋体"/>
          <w:szCs w:val="21"/>
        </w:rPr>
      </w:pPr>
      <w:r>
        <w:rPr>
          <w:rFonts w:ascii="宋体" w:hAnsi="宋体" w:hint="eastAsia"/>
          <w:szCs w:val="21"/>
        </w:rPr>
        <w:t>表1.1 实验测量数据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4"/>
        <w:gridCol w:w="1914"/>
        <w:gridCol w:w="1914"/>
        <w:gridCol w:w="1914"/>
        <w:gridCol w:w="1914"/>
      </w:tblGrid>
      <w:tr w:rsidR="00071F26">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r>
      <w:tr w:rsidR="00071F26">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r>
      <w:tr w:rsidR="00071F26">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r>
      <w:tr w:rsidR="00071F26">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c>
          <w:tcPr>
            <w:tcW w:w="1914" w:type="dxa"/>
          </w:tcPr>
          <w:p w:rsidR="00071F26" w:rsidRDefault="00071F26">
            <w:pPr>
              <w:spacing w:line="300" w:lineRule="auto"/>
              <w:rPr>
                <w:rFonts w:ascii="宋体" w:hAnsi="宋体"/>
                <w:sz w:val="24"/>
              </w:rPr>
            </w:pPr>
          </w:p>
        </w:tc>
      </w:tr>
    </w:tbl>
    <w:p w:rsidR="00071F26" w:rsidRDefault="00071F26">
      <w:pPr>
        <w:spacing w:line="300" w:lineRule="auto"/>
        <w:rPr>
          <w:rFonts w:ascii="宋体" w:hAnsi="宋体"/>
          <w:sz w:val="24"/>
        </w:rPr>
      </w:pPr>
    </w:p>
    <w:p w:rsidR="00071F26" w:rsidRDefault="00071F26">
      <w:pPr>
        <w:spacing w:line="300" w:lineRule="auto"/>
        <w:ind w:firstLineChars="200" w:firstLine="480"/>
        <w:rPr>
          <w:rFonts w:ascii="宋体" w:hAnsi="宋体"/>
          <w:sz w:val="24"/>
        </w:rPr>
      </w:pPr>
    </w:p>
    <w:p w:rsidR="00071F26" w:rsidRDefault="00071F26">
      <w:pPr>
        <w:spacing w:line="300" w:lineRule="auto"/>
        <w:ind w:firstLineChars="200" w:firstLine="480"/>
        <w:rPr>
          <w:rFonts w:ascii="宋体" w:hAnsi="宋体"/>
          <w:sz w:val="24"/>
        </w:rPr>
      </w:pPr>
    </w:p>
    <w:p w:rsidR="00071F26" w:rsidRDefault="00071F26">
      <w:pPr>
        <w:spacing w:line="300" w:lineRule="auto"/>
        <w:ind w:firstLineChars="200" w:firstLine="723"/>
        <w:rPr>
          <w:rFonts w:ascii="黑体" w:eastAsia="黑体"/>
          <w:b/>
          <w:sz w:val="36"/>
          <w:szCs w:val="36"/>
        </w:rPr>
      </w:pPr>
    </w:p>
    <w:p w:rsidR="00071F26" w:rsidRDefault="00071F26">
      <w:pPr>
        <w:spacing w:line="300" w:lineRule="auto"/>
        <w:ind w:firstLineChars="200" w:firstLine="723"/>
        <w:rPr>
          <w:rFonts w:ascii="黑体" w:eastAsia="黑体"/>
          <w:b/>
          <w:sz w:val="36"/>
          <w:szCs w:val="36"/>
        </w:rPr>
      </w:pPr>
    </w:p>
    <w:p w:rsidR="00071F26" w:rsidRDefault="00071F26">
      <w:pPr>
        <w:spacing w:line="300" w:lineRule="auto"/>
        <w:ind w:firstLineChars="200" w:firstLine="723"/>
        <w:rPr>
          <w:rFonts w:ascii="黑体" w:eastAsia="黑体"/>
          <w:b/>
          <w:sz w:val="36"/>
          <w:szCs w:val="36"/>
        </w:rPr>
      </w:pPr>
    </w:p>
    <w:p w:rsidR="00071F26" w:rsidRDefault="00071F26">
      <w:pPr>
        <w:spacing w:line="300" w:lineRule="auto"/>
        <w:ind w:firstLineChars="200" w:firstLine="723"/>
        <w:rPr>
          <w:rFonts w:ascii="黑体" w:eastAsia="黑体"/>
          <w:b/>
          <w:sz w:val="36"/>
          <w:szCs w:val="36"/>
        </w:rPr>
      </w:pPr>
    </w:p>
    <w:p w:rsidR="00071F26" w:rsidRDefault="00071F26" w:rsidP="00BE4B72">
      <w:pPr>
        <w:spacing w:line="300" w:lineRule="auto"/>
        <w:rPr>
          <w:rFonts w:ascii="黑体" w:eastAsia="黑体"/>
          <w:b/>
          <w:sz w:val="36"/>
          <w:szCs w:val="36"/>
        </w:rPr>
      </w:pPr>
    </w:p>
    <w:p w:rsidR="00902973" w:rsidRDefault="00902973" w:rsidP="00902973">
      <w:pPr>
        <w:spacing w:line="300" w:lineRule="auto"/>
        <w:ind w:firstLineChars="295" w:firstLine="1066"/>
        <w:jc w:val="center"/>
        <w:rPr>
          <w:rFonts w:ascii="黑体" w:eastAsia="黑体"/>
          <w:b/>
          <w:sz w:val="36"/>
          <w:szCs w:val="36"/>
        </w:rPr>
      </w:pPr>
    </w:p>
    <w:p w:rsidR="001D0919" w:rsidRDefault="00902973" w:rsidP="001D0919">
      <w:pPr>
        <w:spacing w:line="300" w:lineRule="auto"/>
        <w:ind w:firstLineChars="295" w:firstLine="1066"/>
        <w:rPr>
          <w:rFonts w:ascii="黑体" w:eastAsia="黑体"/>
          <w:b/>
          <w:sz w:val="36"/>
          <w:szCs w:val="36"/>
        </w:rPr>
      </w:pPr>
      <w:r>
        <w:rPr>
          <w:rFonts w:ascii="黑体" w:eastAsia="黑体" w:hint="eastAsia"/>
          <w:b/>
          <w:sz w:val="36"/>
          <w:szCs w:val="36"/>
        </w:rPr>
        <w:t xml:space="preserve">   </w:t>
      </w:r>
      <w:r w:rsidR="002628F7">
        <w:rPr>
          <w:rFonts w:ascii="黑体" w:eastAsia="黑体" w:hint="eastAsia"/>
          <w:b/>
          <w:sz w:val="36"/>
          <w:szCs w:val="36"/>
        </w:rPr>
        <w:t>2.</w:t>
      </w:r>
      <w:r w:rsidR="00281B5E">
        <w:rPr>
          <w:rFonts w:ascii="黑体" w:eastAsia="黑体" w:hint="eastAsia"/>
          <w:b/>
          <w:sz w:val="36"/>
          <w:szCs w:val="36"/>
        </w:rPr>
        <w:t>Murakami等人的工作及其问题所在</w:t>
      </w:r>
    </w:p>
    <w:p w:rsidR="001D0919" w:rsidRPr="00855070" w:rsidRDefault="001D0919" w:rsidP="00855070">
      <w:pPr>
        <w:spacing w:line="300" w:lineRule="auto"/>
        <w:ind w:firstLineChars="295" w:firstLine="711"/>
        <w:rPr>
          <w:rFonts w:asciiTheme="minorEastAsia" w:eastAsiaTheme="minorEastAsia" w:hAnsiTheme="minorEastAsia"/>
          <w:b/>
          <w:sz w:val="24"/>
        </w:rPr>
      </w:pPr>
    </w:p>
    <w:p w:rsidR="00377381" w:rsidRPr="00887171" w:rsidRDefault="00887171" w:rsidP="00EC2EC6">
      <w:pPr>
        <w:spacing w:line="300" w:lineRule="auto"/>
        <w:rPr>
          <w:rFonts w:ascii="宋体" w:hAnsi="宋体"/>
          <w:b/>
          <w:sz w:val="24"/>
        </w:rPr>
      </w:pPr>
      <w:r>
        <w:rPr>
          <w:rFonts w:ascii="宋体" w:hAnsi="宋体" w:hint="eastAsia"/>
          <w:b/>
          <w:bCs/>
          <w:sz w:val="24"/>
        </w:rPr>
        <w:t>2.1</w:t>
      </w:r>
      <w:r w:rsidRPr="00887171">
        <w:rPr>
          <w:rFonts w:ascii="宋体" w:hAnsi="宋体" w:hint="eastAsia"/>
          <w:b/>
          <w:bCs/>
          <w:sz w:val="24"/>
        </w:rPr>
        <w:t xml:space="preserve"> </w:t>
      </w:r>
      <w:r w:rsidR="00281B5E" w:rsidRPr="00887171">
        <w:rPr>
          <w:rFonts w:ascii="宋体" w:hAnsi="宋体" w:hint="eastAsia"/>
          <w:b/>
          <w:sz w:val="24"/>
        </w:rPr>
        <w:t>Murakami等人的工作</w:t>
      </w:r>
    </w:p>
    <w:p w:rsidR="00377381" w:rsidRPr="00377381" w:rsidRDefault="00377381" w:rsidP="00377381">
      <w:pPr>
        <w:spacing w:line="300" w:lineRule="auto"/>
        <w:ind w:left="720"/>
        <w:rPr>
          <w:b/>
          <w:sz w:val="24"/>
        </w:rPr>
      </w:pPr>
    </w:p>
    <w:p w:rsidR="00EB745D" w:rsidRDefault="00281B5E" w:rsidP="00EB745D">
      <w:pPr>
        <w:spacing w:line="300" w:lineRule="auto"/>
        <w:ind w:firstLineChars="150" w:firstLine="360"/>
        <w:rPr>
          <w:rFonts w:ascii="黑体" w:eastAsia="黑体"/>
          <w:b/>
          <w:sz w:val="36"/>
          <w:szCs w:val="36"/>
        </w:rPr>
      </w:pPr>
      <w:r>
        <w:rPr>
          <w:rFonts w:ascii="宋体" w:hAnsi="宋体" w:hint="eastAsia"/>
          <w:sz w:val="24"/>
        </w:rPr>
        <w:t>Murakami等人新的理论预言——在一大类掺杂空穴半导体中会出现的本征霍耳效应——是一种源于能带结构而不是散射的自旋霍耳效应,因而与非本征自旋霍耳效应不同：当给这样的半导体加上直流电场时,在垂直电场方向会出现量子非耗散自旋流,更加有趣的是,自旋霍耳流具有良好的拓扑性质,且在数学物理上都表现出量子霍耳边缘电流的一些基本性质</w:t>
      </w:r>
      <w:r w:rsidR="002E6718">
        <w:rPr>
          <w:rFonts w:ascii="宋体" w:hAnsi="宋体" w:hint="eastAsia"/>
          <w:sz w:val="24"/>
          <w:vertAlign w:val="superscript"/>
        </w:rPr>
        <w:t>[3,</w:t>
      </w:r>
      <w:r w:rsidRPr="00EA707D">
        <w:rPr>
          <w:rFonts w:ascii="宋体" w:hAnsi="宋体" w:hint="eastAsia"/>
          <w:sz w:val="24"/>
          <w:vertAlign w:val="superscript"/>
        </w:rPr>
        <w:t>4]</w:t>
      </w:r>
      <w:r>
        <w:rPr>
          <w:rFonts w:ascii="宋体" w:hAnsi="宋体" w:hint="eastAsia"/>
          <w:sz w:val="24"/>
        </w:rPr>
        <w:t>。例如,自旋霍耳电导率将是与杂质散射无关的拓扑非耗散传输系数（即在杂质散射下保持不变）,甚至在室温下也不会有显著下降</w:t>
      </w:r>
      <w:r w:rsidR="00EA707D" w:rsidRPr="00EA707D">
        <w:rPr>
          <w:rFonts w:ascii="宋体" w:hAnsi="宋体" w:hint="eastAsia"/>
          <w:sz w:val="24"/>
          <w:vertAlign w:val="superscript"/>
        </w:rPr>
        <w:t>[5</w:t>
      </w:r>
      <w:r w:rsidR="002E6718">
        <w:rPr>
          <w:rFonts w:ascii="宋体" w:hAnsi="宋体" w:hint="eastAsia"/>
          <w:sz w:val="24"/>
          <w:vertAlign w:val="superscript"/>
        </w:rPr>
        <w:t>-8</w:t>
      </w:r>
      <w:r w:rsidR="00813EDC">
        <w:rPr>
          <w:rFonts w:ascii="宋体" w:hAnsi="宋体" w:hint="eastAsia"/>
          <w:sz w:val="24"/>
          <w:vertAlign w:val="superscript"/>
        </w:rPr>
        <w:t>]</w:t>
      </w:r>
      <w:r>
        <w:rPr>
          <w:rFonts w:ascii="宋体" w:hAnsi="宋体" w:hint="eastAsia"/>
          <w:sz w:val="24"/>
        </w:rPr>
        <w:t>。假如此效应真的存在,将为在室温下不用铁磁金属而用无磁性半导体获得自旋的有效注入提供有效途径,这是半导体自旋电子学中一个长久没有得到解决的挑战。很快,Kato等人在N型GaAs样品中实际观测到了量子霍耳效应,但实验结果却有力支持观测到的量子霍耳效应应是非本征的而不是本征的——非本征量子霍耳效应是由杂质与自旋－轨道有关的各向异性散射引起</w:t>
      </w:r>
      <w:r w:rsidR="00EB745D">
        <w:rPr>
          <w:rFonts w:ascii="宋体" w:hAnsi="宋体"/>
          <w:sz w:val="24"/>
        </w:rPr>
        <w:t>…………</w:t>
      </w:r>
    </w:p>
    <w:p w:rsidR="00377381" w:rsidRPr="00EB745D" w:rsidRDefault="00377381">
      <w:pPr>
        <w:spacing w:line="300" w:lineRule="auto"/>
        <w:ind w:firstLineChars="200" w:firstLine="480"/>
        <w:rPr>
          <w:rFonts w:ascii="宋体" w:hAnsi="宋体"/>
          <w:sz w:val="24"/>
        </w:rPr>
      </w:pPr>
    </w:p>
    <w:p w:rsidR="00377381" w:rsidRPr="00887171" w:rsidRDefault="00887171">
      <w:pPr>
        <w:spacing w:line="300" w:lineRule="auto"/>
        <w:rPr>
          <w:rFonts w:ascii="宋体" w:hAnsi="宋体"/>
          <w:b/>
          <w:sz w:val="24"/>
        </w:rPr>
      </w:pPr>
      <w:r w:rsidRPr="00887171">
        <w:rPr>
          <w:rFonts w:ascii="宋体" w:hAnsi="宋体" w:hint="eastAsia"/>
          <w:b/>
          <w:bCs/>
          <w:sz w:val="24"/>
        </w:rPr>
        <w:t>2.1.1</w:t>
      </w:r>
    </w:p>
    <w:p w:rsidR="00071F26" w:rsidRDefault="00281B5E">
      <w:pPr>
        <w:spacing w:line="300" w:lineRule="auto"/>
        <w:ind w:firstLineChars="150" w:firstLine="360"/>
        <w:rPr>
          <w:rFonts w:ascii="黑体" w:eastAsia="黑体"/>
          <w:b/>
          <w:sz w:val="36"/>
          <w:szCs w:val="36"/>
        </w:rPr>
      </w:pPr>
      <w:r>
        <w:rPr>
          <w:rFonts w:ascii="宋体" w:hAnsi="宋体"/>
          <w:sz w:val="24"/>
        </w:rPr>
        <w:t>…………</w:t>
      </w:r>
    </w:p>
    <w:p w:rsidR="00071F26" w:rsidRDefault="00071F26">
      <w:pPr>
        <w:spacing w:line="300" w:lineRule="auto"/>
        <w:ind w:firstLineChars="1003" w:firstLine="3625"/>
        <w:rPr>
          <w:rFonts w:ascii="黑体" w:eastAsia="黑体"/>
          <w:b/>
          <w:sz w:val="36"/>
          <w:szCs w:val="36"/>
        </w:rPr>
      </w:pPr>
    </w:p>
    <w:p w:rsidR="00071F26" w:rsidRDefault="00071F26">
      <w:pPr>
        <w:spacing w:line="300" w:lineRule="auto"/>
        <w:ind w:firstLineChars="1003" w:firstLine="3625"/>
        <w:rPr>
          <w:rFonts w:ascii="黑体" w:eastAsia="黑体"/>
          <w:b/>
          <w:sz w:val="36"/>
          <w:szCs w:val="36"/>
        </w:rPr>
      </w:pPr>
    </w:p>
    <w:p w:rsidR="00071F26" w:rsidRDefault="00071F26">
      <w:pPr>
        <w:spacing w:line="300" w:lineRule="auto"/>
        <w:ind w:firstLineChars="1003" w:firstLine="3625"/>
        <w:rPr>
          <w:rFonts w:ascii="黑体" w:eastAsia="黑体"/>
          <w:b/>
          <w:sz w:val="36"/>
          <w:szCs w:val="36"/>
        </w:rPr>
      </w:pPr>
    </w:p>
    <w:p w:rsidR="00071F26" w:rsidRDefault="00071F26">
      <w:pPr>
        <w:spacing w:line="300" w:lineRule="auto"/>
        <w:ind w:firstLineChars="1003" w:firstLine="3625"/>
        <w:rPr>
          <w:rFonts w:ascii="黑体" w:eastAsia="黑体"/>
          <w:b/>
          <w:sz w:val="36"/>
          <w:szCs w:val="36"/>
        </w:rPr>
      </w:pPr>
    </w:p>
    <w:p w:rsidR="00071F26" w:rsidRDefault="00071F26">
      <w:pPr>
        <w:spacing w:line="300" w:lineRule="auto"/>
        <w:ind w:firstLineChars="1003" w:firstLine="3625"/>
        <w:rPr>
          <w:rFonts w:ascii="黑体" w:eastAsia="黑体"/>
          <w:b/>
          <w:sz w:val="36"/>
          <w:szCs w:val="36"/>
        </w:rPr>
      </w:pPr>
    </w:p>
    <w:p w:rsidR="00071F26" w:rsidRDefault="00071F26">
      <w:pPr>
        <w:spacing w:line="300" w:lineRule="auto"/>
        <w:ind w:firstLineChars="1003" w:firstLine="3625"/>
        <w:rPr>
          <w:rFonts w:ascii="黑体" w:eastAsia="黑体"/>
          <w:b/>
          <w:sz w:val="36"/>
          <w:szCs w:val="36"/>
        </w:rPr>
      </w:pPr>
    </w:p>
    <w:p w:rsidR="00071F26" w:rsidRDefault="00071F26">
      <w:pPr>
        <w:spacing w:line="300" w:lineRule="auto"/>
        <w:ind w:firstLineChars="1003" w:firstLine="3625"/>
        <w:rPr>
          <w:rFonts w:ascii="黑体" w:eastAsia="黑体"/>
          <w:b/>
          <w:sz w:val="36"/>
          <w:szCs w:val="36"/>
        </w:rPr>
      </w:pPr>
    </w:p>
    <w:p w:rsidR="00071F26" w:rsidRDefault="00071F26">
      <w:pPr>
        <w:spacing w:line="300" w:lineRule="auto"/>
        <w:ind w:firstLineChars="1003" w:firstLine="3625"/>
        <w:rPr>
          <w:rFonts w:ascii="黑体" w:eastAsia="黑体"/>
          <w:b/>
          <w:sz w:val="36"/>
          <w:szCs w:val="36"/>
        </w:rPr>
      </w:pPr>
    </w:p>
    <w:p w:rsidR="00BE4B72" w:rsidRDefault="00BE4B72">
      <w:pPr>
        <w:spacing w:line="300" w:lineRule="auto"/>
        <w:ind w:firstLineChars="1003" w:firstLine="3625"/>
        <w:rPr>
          <w:rFonts w:ascii="黑体" w:eastAsia="黑体"/>
          <w:b/>
          <w:sz w:val="36"/>
          <w:szCs w:val="36"/>
        </w:rPr>
      </w:pPr>
    </w:p>
    <w:p w:rsidR="00EB745D" w:rsidRDefault="00EB745D">
      <w:pPr>
        <w:spacing w:line="300" w:lineRule="auto"/>
        <w:ind w:firstLineChars="1003" w:firstLine="3625"/>
        <w:rPr>
          <w:rFonts w:ascii="黑体" w:eastAsia="黑体"/>
          <w:b/>
          <w:sz w:val="36"/>
          <w:szCs w:val="36"/>
        </w:rPr>
      </w:pPr>
    </w:p>
    <w:p w:rsidR="00071F26" w:rsidRDefault="00071F26">
      <w:pPr>
        <w:spacing w:line="300" w:lineRule="auto"/>
        <w:rPr>
          <w:rFonts w:ascii="黑体" w:eastAsia="黑体"/>
          <w:b/>
          <w:sz w:val="36"/>
          <w:szCs w:val="36"/>
        </w:rPr>
      </w:pPr>
    </w:p>
    <w:p w:rsidR="00811BB1" w:rsidRDefault="00281B5E" w:rsidP="00EB745D">
      <w:pPr>
        <w:spacing w:line="300" w:lineRule="auto"/>
        <w:ind w:firstLineChars="1003" w:firstLine="3625"/>
        <w:rPr>
          <w:rFonts w:ascii="黑体" w:eastAsia="黑体"/>
          <w:b/>
          <w:sz w:val="36"/>
          <w:szCs w:val="36"/>
        </w:rPr>
      </w:pPr>
      <w:r>
        <w:rPr>
          <w:rFonts w:ascii="黑体" w:eastAsia="黑体" w:hint="eastAsia"/>
          <w:b/>
          <w:sz w:val="36"/>
          <w:szCs w:val="36"/>
        </w:rPr>
        <w:t>注</w:t>
      </w:r>
      <w:r w:rsidR="00294F93">
        <w:rPr>
          <w:rFonts w:ascii="黑体" w:eastAsia="黑体" w:hint="eastAsia"/>
          <w:b/>
          <w:sz w:val="36"/>
          <w:szCs w:val="36"/>
        </w:rPr>
        <w:t xml:space="preserve"> </w:t>
      </w:r>
      <w:r>
        <w:rPr>
          <w:rFonts w:ascii="黑体" w:eastAsia="黑体" w:hint="eastAsia"/>
          <w:b/>
          <w:sz w:val="36"/>
          <w:szCs w:val="36"/>
        </w:rPr>
        <w:t>释</w:t>
      </w:r>
    </w:p>
    <w:p w:rsidR="00071F26" w:rsidRDefault="00281B5E" w:rsidP="0095157C">
      <w:pPr>
        <w:spacing w:line="300" w:lineRule="auto"/>
        <w:ind w:firstLineChars="200" w:firstLine="480"/>
        <w:rPr>
          <w:rFonts w:ascii="黑体" w:eastAsia="黑体"/>
          <w:b/>
          <w:sz w:val="36"/>
          <w:szCs w:val="36"/>
        </w:rPr>
      </w:pPr>
      <w:r>
        <w:rPr>
          <w:rFonts w:ascii="新宋体" w:eastAsia="新宋体" w:hAnsi="新宋体" w:hint="eastAsia"/>
          <w:sz w:val="24"/>
        </w:rPr>
        <w:t>（</w:t>
      </w:r>
      <w:r w:rsidR="00386662">
        <w:rPr>
          <w:rFonts w:ascii="新宋体" w:eastAsia="新宋体" w:hAnsi="新宋体" w:hint="eastAsia"/>
          <w:sz w:val="24"/>
        </w:rPr>
        <w:t>论文中若无注释部分可以不写。</w:t>
      </w:r>
      <w:r w:rsidR="0078169C">
        <w:rPr>
          <w:rFonts w:ascii="新宋体" w:eastAsia="新宋体" w:hAnsi="新宋体" w:hint="eastAsia"/>
          <w:sz w:val="24"/>
        </w:rPr>
        <w:t>注释</w:t>
      </w:r>
      <w:r w:rsidR="00345369">
        <w:rPr>
          <w:rFonts w:ascii="新宋体" w:eastAsia="新宋体" w:hAnsi="新宋体" w:hint="eastAsia"/>
          <w:sz w:val="24"/>
        </w:rPr>
        <w:t>部分</w:t>
      </w:r>
      <w:r w:rsidR="0078169C">
        <w:rPr>
          <w:rFonts w:ascii="新宋体" w:eastAsia="新宋体" w:hAnsi="新宋体" w:hint="eastAsia"/>
          <w:sz w:val="24"/>
        </w:rPr>
        <w:t>放置于</w:t>
      </w:r>
      <w:r w:rsidR="004D407B">
        <w:rPr>
          <w:rFonts w:ascii="新宋体" w:eastAsia="新宋体" w:hAnsi="新宋体" w:hint="eastAsia"/>
          <w:sz w:val="24"/>
        </w:rPr>
        <w:t>正文</w:t>
      </w:r>
      <w:r w:rsidR="0078169C">
        <w:rPr>
          <w:rFonts w:ascii="新宋体" w:eastAsia="新宋体" w:hAnsi="新宋体" w:hint="eastAsia"/>
          <w:sz w:val="24"/>
        </w:rPr>
        <w:t>当页下（脚注），</w:t>
      </w:r>
      <w:r w:rsidR="00386662">
        <w:rPr>
          <w:rFonts w:ascii="新宋体" w:eastAsia="新宋体" w:hAnsi="新宋体" w:hint="eastAsia"/>
          <w:sz w:val="24"/>
        </w:rPr>
        <w:t>注释序号用</w:t>
      </w:r>
      <w:r w:rsidR="00386662">
        <w:rPr>
          <w:rFonts w:ascii="新宋体" w:eastAsia="新宋体" w:hAnsi="新宋体"/>
          <w:sz w:val="24"/>
        </w:rPr>
        <w:fldChar w:fldCharType="begin"/>
      </w:r>
      <w:r w:rsidR="00386662">
        <w:rPr>
          <w:rFonts w:ascii="新宋体" w:eastAsia="新宋体" w:hAnsi="新宋体"/>
          <w:sz w:val="24"/>
        </w:rPr>
        <w:instrText xml:space="preserve"> </w:instrText>
      </w:r>
      <w:r w:rsidR="00386662">
        <w:rPr>
          <w:rFonts w:ascii="新宋体" w:eastAsia="新宋体" w:hAnsi="新宋体" w:hint="eastAsia"/>
          <w:sz w:val="24"/>
        </w:rPr>
        <w:instrText>eq \o\ac(○,</w:instrText>
      </w:r>
      <w:r w:rsidR="00386662" w:rsidRPr="00386662">
        <w:rPr>
          <w:rFonts w:ascii="新宋体" w:eastAsia="新宋体" w:hAnsi="新宋体" w:hint="eastAsia"/>
          <w:position w:val="3"/>
          <w:sz w:val="16"/>
        </w:rPr>
        <w:instrText>1</w:instrText>
      </w:r>
      <w:r w:rsidR="00386662">
        <w:rPr>
          <w:rFonts w:ascii="新宋体" w:eastAsia="新宋体" w:hAnsi="新宋体" w:hint="eastAsia"/>
          <w:sz w:val="24"/>
        </w:rPr>
        <w:instrText>)</w:instrText>
      </w:r>
      <w:r w:rsidR="00386662">
        <w:rPr>
          <w:rFonts w:ascii="新宋体" w:eastAsia="新宋体" w:hAnsi="新宋体"/>
          <w:sz w:val="24"/>
        </w:rPr>
        <w:fldChar w:fldCharType="end"/>
      </w:r>
      <w:r w:rsidR="00386662">
        <w:rPr>
          <w:rFonts w:ascii="新宋体" w:eastAsia="新宋体" w:hAnsi="新宋体"/>
          <w:sz w:val="24"/>
        </w:rPr>
        <w:t>，</w:t>
      </w:r>
      <w:r w:rsidR="00386662">
        <w:rPr>
          <w:rFonts w:ascii="新宋体" w:eastAsia="新宋体" w:hAnsi="新宋体"/>
          <w:sz w:val="24"/>
        </w:rPr>
        <w:fldChar w:fldCharType="begin"/>
      </w:r>
      <w:r w:rsidR="00386662">
        <w:rPr>
          <w:rFonts w:ascii="新宋体" w:eastAsia="新宋体" w:hAnsi="新宋体"/>
          <w:sz w:val="24"/>
        </w:rPr>
        <w:instrText xml:space="preserve"> </w:instrText>
      </w:r>
      <w:r w:rsidR="00386662">
        <w:rPr>
          <w:rFonts w:ascii="新宋体" w:eastAsia="新宋体" w:hAnsi="新宋体" w:hint="eastAsia"/>
          <w:sz w:val="24"/>
        </w:rPr>
        <w:instrText>eq \o\ac(○,</w:instrText>
      </w:r>
      <w:r w:rsidR="00386662" w:rsidRPr="00386662">
        <w:rPr>
          <w:rFonts w:ascii="新宋体" w:eastAsia="新宋体" w:hAnsi="新宋体" w:hint="eastAsia"/>
          <w:position w:val="3"/>
          <w:sz w:val="16"/>
        </w:rPr>
        <w:instrText>2</w:instrText>
      </w:r>
      <w:r w:rsidR="00386662">
        <w:rPr>
          <w:rFonts w:ascii="新宋体" w:eastAsia="新宋体" w:hAnsi="新宋体" w:hint="eastAsia"/>
          <w:sz w:val="24"/>
        </w:rPr>
        <w:instrText>)</w:instrText>
      </w:r>
      <w:r w:rsidR="00386662">
        <w:rPr>
          <w:rFonts w:ascii="新宋体" w:eastAsia="新宋体" w:hAnsi="新宋体"/>
          <w:sz w:val="24"/>
        </w:rPr>
        <w:fldChar w:fldCharType="end"/>
      </w:r>
      <w:r w:rsidR="00386662">
        <w:rPr>
          <w:rFonts w:ascii="新宋体" w:eastAsia="新宋体" w:hAnsi="新宋体"/>
          <w:sz w:val="24"/>
        </w:rPr>
        <w:t>，</w:t>
      </w:r>
      <w:r w:rsidR="00386662">
        <w:rPr>
          <w:rFonts w:ascii="新宋体" w:eastAsia="新宋体" w:hAnsi="新宋体"/>
          <w:sz w:val="24"/>
        </w:rPr>
        <w:fldChar w:fldCharType="begin"/>
      </w:r>
      <w:r w:rsidR="00386662">
        <w:rPr>
          <w:rFonts w:ascii="新宋体" w:eastAsia="新宋体" w:hAnsi="新宋体"/>
          <w:sz w:val="24"/>
        </w:rPr>
        <w:instrText xml:space="preserve"> </w:instrText>
      </w:r>
      <w:r w:rsidR="00386662">
        <w:rPr>
          <w:rFonts w:ascii="新宋体" w:eastAsia="新宋体" w:hAnsi="新宋体" w:hint="eastAsia"/>
          <w:sz w:val="24"/>
        </w:rPr>
        <w:instrText>eq \o\ac(○,</w:instrText>
      </w:r>
      <w:r w:rsidR="00386662" w:rsidRPr="00386662">
        <w:rPr>
          <w:rFonts w:ascii="新宋体" w:eastAsia="新宋体" w:hAnsi="新宋体" w:hint="eastAsia"/>
          <w:position w:val="3"/>
          <w:sz w:val="16"/>
        </w:rPr>
        <w:instrText>3</w:instrText>
      </w:r>
      <w:r w:rsidR="00386662">
        <w:rPr>
          <w:rFonts w:ascii="新宋体" w:eastAsia="新宋体" w:hAnsi="新宋体" w:hint="eastAsia"/>
          <w:sz w:val="24"/>
        </w:rPr>
        <w:instrText>)</w:instrText>
      </w:r>
      <w:r w:rsidR="00386662">
        <w:rPr>
          <w:rFonts w:ascii="新宋体" w:eastAsia="新宋体" w:hAnsi="新宋体"/>
          <w:sz w:val="24"/>
        </w:rPr>
        <w:fldChar w:fldCharType="end"/>
      </w:r>
      <w:r w:rsidR="00386662">
        <w:rPr>
          <w:rFonts w:ascii="新宋体" w:eastAsia="新宋体" w:hAnsi="新宋体"/>
          <w:sz w:val="24"/>
        </w:rPr>
        <w:t>……</w:t>
      </w:r>
      <w:r w:rsidR="00386662">
        <w:rPr>
          <w:rFonts w:ascii="新宋体" w:eastAsia="新宋体" w:hAnsi="新宋体" w:hint="eastAsia"/>
          <w:sz w:val="24"/>
        </w:rPr>
        <w:t>标识，每页单独排序。</w:t>
      </w:r>
      <w:r>
        <w:rPr>
          <w:rFonts w:ascii="新宋体" w:eastAsia="新宋体" w:hAnsi="新宋体" w:hint="eastAsia"/>
          <w:sz w:val="24"/>
        </w:rPr>
        <w:t>）</w:t>
      </w:r>
    </w:p>
    <w:p w:rsidR="00071F26" w:rsidRDefault="00071F26" w:rsidP="0095157C">
      <w:pPr>
        <w:spacing w:line="300" w:lineRule="auto"/>
        <w:ind w:firstLineChars="200" w:firstLine="723"/>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071F26" w:rsidRDefault="00071F26">
      <w:pPr>
        <w:spacing w:line="300" w:lineRule="auto"/>
        <w:ind w:firstLineChars="1040" w:firstLine="3759"/>
        <w:rPr>
          <w:rFonts w:ascii="黑体" w:eastAsia="黑体"/>
          <w:b/>
          <w:sz w:val="36"/>
          <w:szCs w:val="36"/>
        </w:rPr>
      </w:pPr>
    </w:p>
    <w:p w:rsidR="00EB745D" w:rsidRDefault="00EB745D">
      <w:pPr>
        <w:spacing w:line="300" w:lineRule="auto"/>
        <w:ind w:firstLineChars="1040" w:firstLine="3759"/>
        <w:rPr>
          <w:rFonts w:ascii="黑体" w:eastAsia="黑体"/>
          <w:b/>
          <w:sz w:val="36"/>
          <w:szCs w:val="36"/>
        </w:rPr>
      </w:pPr>
    </w:p>
    <w:p w:rsidR="001D0919" w:rsidRDefault="001D0919" w:rsidP="000244E8">
      <w:pPr>
        <w:spacing w:line="300" w:lineRule="auto"/>
        <w:rPr>
          <w:rFonts w:ascii="黑体" w:eastAsia="黑体"/>
          <w:b/>
          <w:sz w:val="36"/>
          <w:szCs w:val="36"/>
        </w:rPr>
      </w:pPr>
    </w:p>
    <w:p w:rsidR="001D0919" w:rsidRDefault="00281B5E" w:rsidP="000C3C9D">
      <w:pPr>
        <w:spacing w:line="300" w:lineRule="auto"/>
        <w:ind w:firstLineChars="995" w:firstLine="3596"/>
        <w:rPr>
          <w:rFonts w:ascii="黑体" w:eastAsia="黑体"/>
          <w:b/>
          <w:sz w:val="36"/>
          <w:szCs w:val="36"/>
        </w:rPr>
      </w:pPr>
      <w:r>
        <w:rPr>
          <w:rFonts w:ascii="黑体" w:eastAsia="黑体" w:hint="eastAsia"/>
          <w:b/>
          <w:sz w:val="36"/>
          <w:szCs w:val="36"/>
        </w:rPr>
        <w:t>参考文献</w:t>
      </w:r>
    </w:p>
    <w:p w:rsidR="000C3C9D" w:rsidRPr="000C3C9D" w:rsidRDefault="000C3C9D" w:rsidP="00EB745D">
      <w:pPr>
        <w:spacing w:line="300" w:lineRule="auto"/>
        <w:rPr>
          <w:rFonts w:ascii="黑体" w:eastAsia="黑体"/>
          <w:b/>
          <w:sz w:val="36"/>
          <w:szCs w:val="36"/>
        </w:rPr>
      </w:pPr>
    </w:p>
    <w:p w:rsidR="00071F26" w:rsidRDefault="003E2B32" w:rsidP="002B2BE5">
      <w:pPr>
        <w:autoSpaceDE w:val="0"/>
        <w:autoSpaceDN w:val="0"/>
        <w:adjustRightInd w:val="0"/>
        <w:spacing w:line="300" w:lineRule="auto"/>
        <w:ind w:left="480" w:hangingChars="200" w:hanging="480"/>
        <w:rPr>
          <w:rFonts w:ascii="宋体" w:hAnsi="宋体"/>
          <w:sz w:val="24"/>
        </w:rPr>
      </w:pPr>
      <w:r>
        <w:rPr>
          <w:rFonts w:ascii="宋体" w:hAnsi="宋体" w:hint="eastAsia"/>
          <w:sz w:val="24"/>
        </w:rPr>
        <w:t xml:space="preserve">[1] </w:t>
      </w:r>
      <w:r w:rsidR="00281B5E">
        <w:rPr>
          <w:rFonts w:ascii="宋体" w:hAnsi="宋体" w:hint="eastAsia"/>
          <w:sz w:val="24"/>
        </w:rPr>
        <w:t xml:space="preserve">J. E. HIRSCH. </w:t>
      </w:r>
      <w:r w:rsidR="00281B5E">
        <w:rPr>
          <w:rFonts w:ascii="宋体" w:hAnsi="宋体"/>
          <w:sz w:val="24"/>
        </w:rPr>
        <w:t xml:space="preserve">Spin </w:t>
      </w:r>
      <w:r w:rsidR="00281B5E">
        <w:rPr>
          <w:rFonts w:ascii="宋体" w:hAnsi="宋体" w:hint="eastAsia"/>
          <w:sz w:val="24"/>
        </w:rPr>
        <w:t>Halle</w:t>
      </w:r>
      <w:r w:rsidR="00281B5E">
        <w:rPr>
          <w:rFonts w:ascii="宋体" w:hAnsi="宋体"/>
          <w:sz w:val="24"/>
        </w:rPr>
        <w:t>ffect</w:t>
      </w:r>
      <w:r w:rsidR="00DC2A80">
        <w:rPr>
          <w:rFonts w:ascii="宋体" w:hAnsi="宋体" w:hint="eastAsia"/>
          <w:sz w:val="24"/>
        </w:rPr>
        <w:t>[J]. Phys. Rev. Lett</w:t>
      </w:r>
      <w:r w:rsidR="00281B5E">
        <w:rPr>
          <w:rFonts w:ascii="宋体" w:hAnsi="宋体" w:hint="eastAsia"/>
          <w:sz w:val="24"/>
        </w:rPr>
        <w:t>, 1999,83: 1834-1837</w:t>
      </w:r>
      <w:r w:rsidR="0082433E">
        <w:rPr>
          <w:rFonts w:ascii="宋体" w:hAnsi="宋体" w:hint="eastAsia"/>
          <w:sz w:val="24"/>
        </w:rPr>
        <w:t>.</w:t>
      </w:r>
    </w:p>
    <w:p w:rsidR="00071F26" w:rsidRDefault="00281B5E" w:rsidP="002B2BE5">
      <w:pPr>
        <w:widowControl/>
        <w:spacing w:line="300" w:lineRule="auto"/>
        <w:ind w:left="480" w:hangingChars="200" w:hanging="480"/>
        <w:rPr>
          <w:rFonts w:ascii="宋体" w:hAnsi="宋体"/>
          <w:sz w:val="24"/>
        </w:rPr>
      </w:pPr>
      <w:r>
        <w:rPr>
          <w:rFonts w:ascii="宋体" w:hAnsi="宋体" w:hint="eastAsia"/>
          <w:sz w:val="24"/>
        </w:rPr>
        <w:t>[2] M. L. GOLDBERGER And K.M. WATSON, Collision Theory[M].New York:Wiley, 1964</w:t>
      </w:r>
      <w:r w:rsidR="00DC2A80">
        <w:rPr>
          <w:rFonts w:ascii="宋体" w:hAnsi="宋体" w:hint="eastAsia"/>
          <w:sz w:val="24"/>
        </w:rPr>
        <w:t>.</w:t>
      </w:r>
    </w:p>
    <w:p w:rsidR="00071F26" w:rsidRDefault="002B2BE5" w:rsidP="002B2BE5">
      <w:pPr>
        <w:widowControl/>
        <w:spacing w:line="300" w:lineRule="auto"/>
        <w:ind w:left="480" w:hangingChars="200" w:hanging="480"/>
        <w:rPr>
          <w:rFonts w:ascii="宋体" w:hAnsi="宋体"/>
          <w:sz w:val="24"/>
        </w:rPr>
      </w:pPr>
      <w:r>
        <w:rPr>
          <w:rFonts w:ascii="宋体" w:hAnsi="宋体" w:hint="eastAsia"/>
          <w:sz w:val="24"/>
        </w:rPr>
        <w:t xml:space="preserve">[3] </w:t>
      </w:r>
      <w:r w:rsidR="00281B5E">
        <w:rPr>
          <w:rFonts w:ascii="宋体" w:hAnsi="宋体" w:hint="eastAsia"/>
          <w:sz w:val="24"/>
        </w:rPr>
        <w:t xml:space="preserve">S.MURAKAMI,N.NAGAOSA,and S.-C.ZHANG. </w:t>
      </w:r>
      <w:r w:rsidR="00281B5E">
        <w:rPr>
          <w:rFonts w:ascii="宋体" w:hAnsi="宋体"/>
          <w:sz w:val="24"/>
        </w:rPr>
        <w:t>SU(2) non-Abelian holonomy and dissipationless spin current in semiconductors</w:t>
      </w:r>
      <w:r w:rsidR="00281B5E">
        <w:rPr>
          <w:rFonts w:ascii="宋体" w:hAnsi="宋体" w:hint="eastAsia"/>
          <w:sz w:val="24"/>
        </w:rPr>
        <w:t>[J]. Phys. Rev. B, 2004, 69: 235206-235219</w:t>
      </w:r>
      <w:r w:rsidR="0082433E">
        <w:rPr>
          <w:rFonts w:ascii="宋体" w:hAnsi="宋体" w:hint="eastAsia"/>
          <w:sz w:val="24"/>
        </w:rPr>
        <w:t>.</w:t>
      </w:r>
    </w:p>
    <w:p w:rsidR="00071F26" w:rsidRDefault="00281B5E" w:rsidP="002B2BE5">
      <w:pPr>
        <w:widowControl/>
        <w:spacing w:line="300" w:lineRule="auto"/>
        <w:ind w:left="480" w:hangingChars="200" w:hanging="480"/>
        <w:rPr>
          <w:rFonts w:ascii="宋体" w:hAnsi="宋体"/>
          <w:sz w:val="24"/>
        </w:rPr>
      </w:pPr>
      <w:r>
        <w:rPr>
          <w:rFonts w:ascii="宋体" w:hAnsi="宋体" w:hint="eastAsia"/>
          <w:sz w:val="24"/>
        </w:rPr>
        <w:t>[4] S.MURAKAMI,</w:t>
      </w:r>
      <w:r>
        <w:rPr>
          <w:rFonts w:ascii="宋体" w:hAnsi="宋体"/>
          <w:sz w:val="24"/>
        </w:rPr>
        <w:t>Absence of vertex correction for the spin Hall effect in p-type semiconductors</w:t>
      </w:r>
      <w:r>
        <w:rPr>
          <w:rFonts w:ascii="宋体" w:hAnsi="宋体" w:hint="eastAsia"/>
          <w:sz w:val="24"/>
        </w:rPr>
        <w:t>[J].Phys. Rev. B, 2004, 69: 241202-241205</w:t>
      </w:r>
      <w:r w:rsidR="0082433E">
        <w:rPr>
          <w:rFonts w:ascii="宋体" w:hAnsi="宋体" w:hint="eastAsia"/>
          <w:sz w:val="24"/>
        </w:rPr>
        <w:t>.</w:t>
      </w:r>
    </w:p>
    <w:p w:rsidR="00071F26" w:rsidRDefault="00281B5E" w:rsidP="002B2BE5">
      <w:pPr>
        <w:widowControl/>
        <w:spacing w:line="300" w:lineRule="auto"/>
        <w:ind w:left="480" w:hangingChars="200" w:hanging="480"/>
        <w:rPr>
          <w:rFonts w:ascii="宋体" w:hAnsi="宋体"/>
          <w:sz w:val="24"/>
        </w:rPr>
      </w:pPr>
      <w:r>
        <w:rPr>
          <w:rFonts w:ascii="宋体" w:hAnsi="宋体" w:hint="eastAsia"/>
          <w:sz w:val="24"/>
        </w:rPr>
        <w:t xml:space="preserve">[5] S.MURAKAMI,N.NAGAOSA,and S.-C.ZHANG. </w:t>
      </w:r>
      <w:r>
        <w:rPr>
          <w:rFonts w:ascii="宋体" w:hAnsi="宋体"/>
          <w:sz w:val="24"/>
        </w:rPr>
        <w:t>Spin-Hall</w:t>
      </w:r>
      <w:r>
        <w:rPr>
          <w:rFonts w:ascii="宋体" w:hAnsi="宋体" w:hint="eastAsia"/>
          <w:sz w:val="24"/>
        </w:rPr>
        <w:t>i</w:t>
      </w:r>
      <w:r>
        <w:rPr>
          <w:rFonts w:ascii="宋体" w:hAnsi="宋体"/>
          <w:sz w:val="24"/>
        </w:rPr>
        <w:t>nsulator</w:t>
      </w:r>
      <w:r w:rsidR="00DC2A80">
        <w:rPr>
          <w:rFonts w:ascii="宋体" w:hAnsi="宋体" w:hint="eastAsia"/>
          <w:sz w:val="24"/>
        </w:rPr>
        <w:t>[J]. Phys. Rev. Lett</w:t>
      </w:r>
      <w:r>
        <w:rPr>
          <w:rFonts w:ascii="宋体" w:hAnsi="宋体" w:hint="eastAsia"/>
          <w:sz w:val="24"/>
        </w:rPr>
        <w:t>,2004, 93: 156804-156807</w:t>
      </w:r>
      <w:r w:rsidR="0082433E">
        <w:rPr>
          <w:rFonts w:ascii="宋体" w:hAnsi="宋体" w:hint="eastAsia"/>
          <w:sz w:val="24"/>
        </w:rPr>
        <w:t>.</w:t>
      </w:r>
    </w:p>
    <w:p w:rsidR="00071F26" w:rsidRDefault="00281B5E" w:rsidP="002B2BE5">
      <w:pPr>
        <w:widowControl/>
        <w:spacing w:line="300" w:lineRule="auto"/>
        <w:ind w:left="480" w:hangingChars="200" w:hanging="480"/>
        <w:rPr>
          <w:rFonts w:ascii="宋体" w:hAnsi="宋体"/>
          <w:sz w:val="24"/>
        </w:rPr>
      </w:pPr>
      <w:r>
        <w:rPr>
          <w:rFonts w:ascii="宋体" w:hAnsi="宋体" w:hint="eastAsia"/>
          <w:sz w:val="24"/>
        </w:rPr>
        <w:t xml:space="preserve">[6] S. A. WOLF, D. D. AWSCHALOM, R. A. BUHRMAN, etc. </w:t>
      </w:r>
      <w:r>
        <w:rPr>
          <w:rFonts w:ascii="宋体" w:hAnsi="宋体"/>
          <w:sz w:val="24"/>
        </w:rPr>
        <w:t xml:space="preserve">Spintronics: </w:t>
      </w:r>
      <w:r>
        <w:rPr>
          <w:rFonts w:ascii="宋体" w:hAnsi="宋体" w:hint="eastAsia"/>
          <w:sz w:val="24"/>
        </w:rPr>
        <w:t>as</w:t>
      </w:r>
      <w:r>
        <w:rPr>
          <w:rFonts w:ascii="宋体" w:hAnsi="宋体"/>
          <w:sz w:val="24"/>
        </w:rPr>
        <w:t>pin-</w:t>
      </w:r>
      <w:r>
        <w:rPr>
          <w:rFonts w:ascii="宋体" w:hAnsi="宋体" w:hint="eastAsia"/>
          <w:sz w:val="24"/>
        </w:rPr>
        <w:t>b</w:t>
      </w:r>
      <w:r>
        <w:rPr>
          <w:rFonts w:ascii="宋体" w:hAnsi="宋体"/>
          <w:sz w:val="24"/>
        </w:rPr>
        <w:t xml:space="preserve">ased </w:t>
      </w:r>
      <w:r>
        <w:rPr>
          <w:rFonts w:ascii="宋体" w:hAnsi="宋体" w:hint="eastAsia"/>
          <w:sz w:val="24"/>
        </w:rPr>
        <w:t>e</w:t>
      </w:r>
      <w:r>
        <w:rPr>
          <w:rFonts w:ascii="宋体" w:hAnsi="宋体"/>
          <w:sz w:val="24"/>
        </w:rPr>
        <w:t xml:space="preserve">lectronics </w:t>
      </w:r>
      <w:r>
        <w:rPr>
          <w:rFonts w:ascii="宋体" w:hAnsi="宋体" w:hint="eastAsia"/>
          <w:sz w:val="24"/>
        </w:rPr>
        <w:t>v</w:t>
      </w:r>
      <w:r>
        <w:rPr>
          <w:rFonts w:ascii="宋体" w:hAnsi="宋体"/>
          <w:sz w:val="24"/>
        </w:rPr>
        <w:t xml:space="preserve">ision for the </w:t>
      </w:r>
      <w:r>
        <w:rPr>
          <w:rFonts w:ascii="宋体" w:hAnsi="宋体" w:hint="eastAsia"/>
          <w:sz w:val="24"/>
        </w:rPr>
        <w:t>f</w:t>
      </w:r>
      <w:r>
        <w:rPr>
          <w:rFonts w:ascii="宋体" w:hAnsi="宋体"/>
          <w:sz w:val="24"/>
        </w:rPr>
        <w:t>uture</w:t>
      </w:r>
      <w:r>
        <w:rPr>
          <w:rFonts w:ascii="宋体" w:hAnsi="宋体" w:hint="eastAsia"/>
          <w:sz w:val="24"/>
        </w:rPr>
        <w:t>[J], Science, 2001,294:1488-1495</w:t>
      </w:r>
      <w:r w:rsidR="0082433E">
        <w:rPr>
          <w:rFonts w:ascii="宋体" w:hAnsi="宋体" w:hint="eastAsia"/>
          <w:sz w:val="24"/>
        </w:rPr>
        <w:t>.</w:t>
      </w:r>
    </w:p>
    <w:p w:rsidR="00071F26" w:rsidRDefault="00281B5E" w:rsidP="002B2BE5">
      <w:pPr>
        <w:autoSpaceDE w:val="0"/>
        <w:autoSpaceDN w:val="0"/>
        <w:adjustRightInd w:val="0"/>
        <w:spacing w:line="300" w:lineRule="auto"/>
        <w:ind w:left="480" w:hangingChars="200" w:hanging="480"/>
        <w:rPr>
          <w:rFonts w:ascii="宋体" w:hAnsi="宋体"/>
          <w:sz w:val="24"/>
        </w:rPr>
      </w:pPr>
      <w:r>
        <w:rPr>
          <w:rFonts w:ascii="宋体" w:hAnsi="宋体" w:hint="eastAsia"/>
          <w:sz w:val="24"/>
        </w:rPr>
        <w:t xml:space="preserve">[7] G. SCHMIDT, D. FERRAND, L. W. MOLENKAMP, A. T. FILIP, and B. J. VAN WEES. </w:t>
      </w:r>
      <w:r>
        <w:rPr>
          <w:rFonts w:ascii="宋体" w:hAnsi="宋体"/>
          <w:sz w:val="24"/>
        </w:rPr>
        <w:t>Fundamental obstacle for electrical spin injection from a ferromagnetic metal into a diffusivesemiconductor</w:t>
      </w:r>
      <w:r w:rsidR="00DC2A80">
        <w:rPr>
          <w:rFonts w:ascii="宋体" w:hAnsi="宋体" w:hint="eastAsia"/>
          <w:sz w:val="24"/>
        </w:rPr>
        <w:t>[J]. Phys. Rev</w:t>
      </w:r>
      <w:r>
        <w:rPr>
          <w:rFonts w:ascii="宋体" w:hAnsi="宋体" w:hint="eastAsia"/>
          <w:sz w:val="24"/>
        </w:rPr>
        <w:t>,2000, B62:4790-4793</w:t>
      </w:r>
      <w:r w:rsidR="0082433E">
        <w:rPr>
          <w:rFonts w:ascii="宋体" w:hAnsi="宋体" w:hint="eastAsia"/>
          <w:sz w:val="24"/>
        </w:rPr>
        <w:t>.</w:t>
      </w:r>
    </w:p>
    <w:p w:rsidR="00071F26" w:rsidRDefault="00EE5344" w:rsidP="002B2BE5">
      <w:pPr>
        <w:widowControl/>
        <w:spacing w:line="300" w:lineRule="auto"/>
        <w:ind w:left="480" w:hangingChars="200" w:hanging="480"/>
        <w:rPr>
          <w:rFonts w:ascii="宋体" w:hAnsi="宋体"/>
          <w:sz w:val="24"/>
        </w:rPr>
      </w:pPr>
      <w:r>
        <w:rPr>
          <w:rFonts w:ascii="宋体" w:hAnsi="宋体" w:hint="eastAsia"/>
          <w:sz w:val="24"/>
        </w:rPr>
        <w:t>[8]</w:t>
      </w:r>
      <w:r w:rsidR="00281B5E">
        <w:rPr>
          <w:rFonts w:ascii="宋体" w:hAnsi="宋体" w:hint="eastAsia"/>
          <w:sz w:val="24"/>
        </w:rPr>
        <w:t xml:space="preserve">Y. K. KATO, R. C. MYERS, A. C. GOSSARD, </w:t>
      </w:r>
      <w:r w:rsidR="00281B5E">
        <w:rPr>
          <w:rFonts w:ascii="宋体" w:hAnsi="宋体"/>
          <w:sz w:val="24"/>
        </w:rPr>
        <w:t>etc</w:t>
      </w:r>
      <w:r w:rsidR="00281B5E">
        <w:rPr>
          <w:rFonts w:ascii="宋体" w:hAnsi="宋体" w:hint="eastAsia"/>
          <w:sz w:val="24"/>
        </w:rPr>
        <w:t>. O</w:t>
      </w:r>
      <w:r w:rsidR="00281B5E">
        <w:rPr>
          <w:rFonts w:ascii="宋体" w:hAnsi="宋体"/>
          <w:sz w:val="24"/>
        </w:rPr>
        <w:t xml:space="preserve">bservation of the spin Hall effect in semiconductors[J]. </w:t>
      </w:r>
      <w:r w:rsidR="00281B5E">
        <w:rPr>
          <w:rFonts w:ascii="宋体" w:hAnsi="宋体" w:hint="eastAsia"/>
          <w:sz w:val="24"/>
        </w:rPr>
        <w:t>Science, 2004, 306: 1910-1913</w:t>
      </w:r>
      <w:r w:rsidR="0082433E">
        <w:rPr>
          <w:rFonts w:ascii="宋体" w:hAnsi="宋体" w:hint="eastAsia"/>
          <w:sz w:val="24"/>
        </w:rPr>
        <w:t>.</w:t>
      </w:r>
    </w:p>
    <w:p w:rsidR="00071F26" w:rsidRDefault="00EE5344" w:rsidP="002B2BE5">
      <w:pPr>
        <w:widowControl/>
        <w:spacing w:line="300" w:lineRule="auto"/>
        <w:ind w:left="480" w:hangingChars="200" w:hanging="480"/>
        <w:rPr>
          <w:rFonts w:ascii="宋体" w:hAnsi="宋体"/>
          <w:sz w:val="24"/>
        </w:rPr>
      </w:pPr>
      <w:r>
        <w:rPr>
          <w:rFonts w:ascii="宋体" w:hAnsi="宋体" w:hint="eastAsia"/>
          <w:sz w:val="24"/>
        </w:rPr>
        <w:t>[9]</w:t>
      </w:r>
      <w:r w:rsidR="00281B5E">
        <w:rPr>
          <w:rFonts w:ascii="宋体" w:hAnsi="宋体" w:hint="eastAsia"/>
          <w:sz w:val="24"/>
        </w:rPr>
        <w:t xml:space="preserve">N. W. Aschcroft and N. D. Mermin, Solid State Physics [M].Thomson </w:t>
      </w:r>
      <w:r w:rsidR="00DC2A80">
        <w:rPr>
          <w:rFonts w:ascii="宋体" w:hAnsi="宋体" w:hint="eastAsia"/>
          <w:sz w:val="24"/>
        </w:rPr>
        <w:t>Learning Inc</w:t>
      </w:r>
      <w:r w:rsidR="00281B5E">
        <w:rPr>
          <w:rFonts w:ascii="宋体" w:hAnsi="宋体" w:hint="eastAsia"/>
          <w:sz w:val="24"/>
        </w:rPr>
        <w:t>, 1976</w:t>
      </w:r>
      <w:r w:rsidR="0082433E">
        <w:rPr>
          <w:rFonts w:ascii="宋体" w:hAnsi="宋体" w:hint="eastAsia"/>
          <w:sz w:val="24"/>
        </w:rPr>
        <w:t>.</w:t>
      </w:r>
    </w:p>
    <w:p w:rsidR="00071F26" w:rsidRDefault="0095157C" w:rsidP="002B2BE5">
      <w:pPr>
        <w:widowControl/>
        <w:spacing w:line="300" w:lineRule="auto"/>
        <w:ind w:left="480" w:hangingChars="200" w:hanging="480"/>
        <w:rPr>
          <w:rFonts w:ascii="宋体" w:hAnsi="宋体"/>
          <w:sz w:val="24"/>
        </w:rPr>
      </w:pPr>
      <w:r>
        <w:rPr>
          <w:rFonts w:ascii="宋体" w:hAnsi="宋体" w:hint="eastAsia"/>
          <w:sz w:val="24"/>
        </w:rPr>
        <w:t>[10</w:t>
      </w:r>
      <w:r w:rsidR="00EE5344">
        <w:rPr>
          <w:rFonts w:ascii="宋体" w:hAnsi="宋体" w:hint="eastAsia"/>
          <w:sz w:val="24"/>
        </w:rPr>
        <w:t>]</w:t>
      </w:r>
      <w:r w:rsidR="00281B5E">
        <w:rPr>
          <w:rFonts w:ascii="宋体" w:hAnsi="宋体" w:hint="eastAsia"/>
          <w:sz w:val="24"/>
        </w:rPr>
        <w:t>N. W. Aschcroft and N. D. Mermin, Solid State P</w:t>
      </w:r>
      <w:r w:rsidR="00DC2A80">
        <w:rPr>
          <w:rFonts w:ascii="宋体" w:hAnsi="宋体" w:hint="eastAsia"/>
          <w:sz w:val="24"/>
        </w:rPr>
        <w:t>hysics [M].Thomson Learning Inc</w:t>
      </w:r>
      <w:r w:rsidR="00281B5E">
        <w:rPr>
          <w:rFonts w:ascii="宋体" w:hAnsi="宋体" w:hint="eastAsia"/>
          <w:sz w:val="24"/>
        </w:rPr>
        <w:t>, 1976</w:t>
      </w:r>
      <w:r w:rsidR="0082433E">
        <w:rPr>
          <w:rFonts w:ascii="宋体" w:hAnsi="宋体" w:hint="eastAsia"/>
          <w:sz w:val="24"/>
        </w:rPr>
        <w:t>.</w:t>
      </w:r>
    </w:p>
    <w:p w:rsidR="00071F26" w:rsidRDefault="0095157C" w:rsidP="002B2BE5">
      <w:pPr>
        <w:spacing w:line="300" w:lineRule="auto"/>
        <w:ind w:left="480" w:hangingChars="200" w:hanging="480"/>
        <w:rPr>
          <w:rFonts w:ascii="宋体" w:hAnsi="宋体"/>
          <w:sz w:val="24"/>
        </w:rPr>
      </w:pPr>
      <w:r>
        <w:rPr>
          <w:rFonts w:ascii="宋体" w:hAnsi="宋体" w:hint="eastAsia"/>
          <w:sz w:val="24"/>
        </w:rPr>
        <w:t>[11</w:t>
      </w:r>
      <w:r w:rsidR="00281B5E">
        <w:rPr>
          <w:rFonts w:ascii="宋体" w:hAnsi="宋体" w:hint="eastAsia"/>
          <w:sz w:val="24"/>
        </w:rPr>
        <w:t>]蒋挺，赵成林.紫蜂技术及其应用[M].北京：北京邮电大学出版社，2006</w:t>
      </w:r>
      <w:r w:rsidR="0082433E">
        <w:rPr>
          <w:rFonts w:ascii="宋体" w:hAnsi="宋体" w:hint="eastAsia"/>
          <w:sz w:val="24"/>
        </w:rPr>
        <w:t>.</w:t>
      </w:r>
    </w:p>
    <w:p w:rsidR="00071F26" w:rsidRDefault="0095157C" w:rsidP="002B2BE5">
      <w:pPr>
        <w:spacing w:line="300" w:lineRule="auto"/>
        <w:ind w:left="480" w:hangingChars="200" w:hanging="480"/>
        <w:rPr>
          <w:rFonts w:ascii="宋体" w:hAnsi="宋体"/>
          <w:sz w:val="24"/>
        </w:rPr>
      </w:pPr>
      <w:r>
        <w:rPr>
          <w:rFonts w:ascii="宋体" w:hAnsi="宋体" w:hint="eastAsia"/>
          <w:sz w:val="24"/>
        </w:rPr>
        <w:t>[12</w:t>
      </w:r>
      <w:r w:rsidR="00EE5344">
        <w:rPr>
          <w:rFonts w:ascii="宋体" w:hAnsi="宋体" w:hint="eastAsia"/>
          <w:sz w:val="24"/>
        </w:rPr>
        <w:t>]</w:t>
      </w:r>
      <w:r w:rsidR="00281B5E">
        <w:rPr>
          <w:rFonts w:ascii="宋体" w:hAnsi="宋体" w:hint="eastAsia"/>
          <w:sz w:val="24"/>
        </w:rPr>
        <w:t>蒋健文.智能型CAN总线测控节点的研究[[J].仪器仪表学报，2001, 22(3): 282-283</w:t>
      </w:r>
      <w:r w:rsidR="0082433E">
        <w:rPr>
          <w:rFonts w:ascii="宋体" w:hAnsi="宋体" w:hint="eastAsia"/>
          <w:sz w:val="24"/>
        </w:rPr>
        <w:t>.</w:t>
      </w:r>
    </w:p>
    <w:p w:rsidR="00071F26" w:rsidRDefault="00071F26">
      <w:pPr>
        <w:widowControl/>
        <w:spacing w:line="300" w:lineRule="auto"/>
        <w:ind w:leftChars="228" w:left="959" w:hangingChars="200" w:hanging="480"/>
        <w:jc w:val="left"/>
        <w:rPr>
          <w:rFonts w:ascii="宋体" w:hAnsi="宋体"/>
          <w:sz w:val="24"/>
        </w:rPr>
      </w:pPr>
    </w:p>
    <w:p w:rsidR="00071F26" w:rsidRDefault="00071F26">
      <w:pPr>
        <w:widowControl/>
        <w:spacing w:line="300" w:lineRule="auto"/>
        <w:ind w:leftChars="228" w:left="959" w:hangingChars="200" w:hanging="480"/>
        <w:jc w:val="left"/>
        <w:rPr>
          <w:rFonts w:ascii="宋体" w:hAnsi="宋体"/>
          <w:sz w:val="24"/>
        </w:rPr>
      </w:pPr>
    </w:p>
    <w:p w:rsidR="00071F26" w:rsidRDefault="00071F26">
      <w:pPr>
        <w:widowControl/>
        <w:spacing w:line="300" w:lineRule="auto"/>
        <w:ind w:firstLine="480"/>
        <w:jc w:val="left"/>
        <w:rPr>
          <w:rFonts w:ascii="宋体" w:hAnsi="宋体"/>
          <w:sz w:val="24"/>
        </w:rPr>
      </w:pPr>
    </w:p>
    <w:p w:rsidR="00071F26" w:rsidRDefault="00071F26">
      <w:pPr>
        <w:widowControl/>
        <w:spacing w:line="300" w:lineRule="auto"/>
        <w:ind w:firstLine="480"/>
        <w:jc w:val="left"/>
        <w:rPr>
          <w:rFonts w:ascii="宋体" w:hAnsi="宋体"/>
          <w:sz w:val="24"/>
        </w:rPr>
      </w:pPr>
    </w:p>
    <w:p w:rsidR="00071F26" w:rsidRDefault="00071F26">
      <w:pPr>
        <w:widowControl/>
        <w:spacing w:line="300" w:lineRule="auto"/>
        <w:ind w:firstLine="480"/>
        <w:jc w:val="left"/>
        <w:rPr>
          <w:rFonts w:ascii="宋体" w:hAnsi="宋体"/>
          <w:sz w:val="24"/>
        </w:rPr>
      </w:pPr>
    </w:p>
    <w:p w:rsidR="00071F26" w:rsidRDefault="00071F26">
      <w:pPr>
        <w:widowControl/>
        <w:spacing w:line="300" w:lineRule="auto"/>
        <w:ind w:firstLine="480"/>
        <w:jc w:val="left"/>
        <w:rPr>
          <w:rFonts w:ascii="宋体" w:hAnsi="宋体"/>
          <w:sz w:val="24"/>
        </w:rPr>
      </w:pPr>
    </w:p>
    <w:p w:rsidR="001D32F2" w:rsidRDefault="001D32F2">
      <w:pPr>
        <w:widowControl/>
        <w:spacing w:line="300" w:lineRule="auto"/>
        <w:ind w:firstLine="480"/>
        <w:jc w:val="left"/>
        <w:rPr>
          <w:rFonts w:ascii="宋体" w:hAnsi="宋体"/>
          <w:sz w:val="24"/>
        </w:rPr>
      </w:pPr>
    </w:p>
    <w:p w:rsidR="001D32F2" w:rsidRDefault="001D32F2">
      <w:pPr>
        <w:widowControl/>
        <w:spacing w:line="300" w:lineRule="auto"/>
        <w:ind w:firstLine="480"/>
        <w:jc w:val="left"/>
        <w:rPr>
          <w:rFonts w:ascii="宋体" w:hAnsi="宋体"/>
          <w:sz w:val="24"/>
        </w:rPr>
      </w:pPr>
    </w:p>
    <w:p w:rsidR="00071F26" w:rsidRDefault="00071F26" w:rsidP="000244E8">
      <w:pPr>
        <w:widowControl/>
        <w:spacing w:line="300" w:lineRule="auto"/>
        <w:jc w:val="left"/>
        <w:rPr>
          <w:rFonts w:ascii="宋体" w:hAnsi="宋体"/>
          <w:sz w:val="24"/>
        </w:rPr>
      </w:pPr>
    </w:p>
    <w:p w:rsidR="00071F26" w:rsidRDefault="00281B5E" w:rsidP="005F279B">
      <w:pPr>
        <w:spacing w:line="300" w:lineRule="auto"/>
        <w:ind w:firstLineChars="1040" w:firstLine="3759"/>
        <w:rPr>
          <w:rFonts w:ascii="黑体" w:eastAsia="黑体"/>
          <w:b/>
          <w:sz w:val="36"/>
          <w:szCs w:val="36"/>
        </w:rPr>
      </w:pPr>
      <w:r>
        <w:rPr>
          <w:rFonts w:ascii="黑体" w:eastAsia="黑体" w:hint="eastAsia"/>
          <w:b/>
          <w:sz w:val="36"/>
          <w:szCs w:val="36"/>
        </w:rPr>
        <w:t>附</w:t>
      </w:r>
      <w:r w:rsidR="005F279B">
        <w:rPr>
          <w:rFonts w:ascii="黑体" w:eastAsia="黑体" w:hint="eastAsia"/>
          <w:b/>
          <w:sz w:val="36"/>
          <w:szCs w:val="36"/>
        </w:rPr>
        <w:t xml:space="preserve"> </w:t>
      </w:r>
      <w:r>
        <w:rPr>
          <w:rFonts w:ascii="黑体" w:eastAsia="黑体" w:hint="eastAsia"/>
          <w:b/>
          <w:sz w:val="36"/>
          <w:szCs w:val="36"/>
        </w:rPr>
        <w:t>录</w:t>
      </w:r>
    </w:p>
    <w:p w:rsidR="00EC55BD" w:rsidRPr="006E05EF" w:rsidRDefault="00EC55BD" w:rsidP="00EC55BD">
      <w:pPr>
        <w:spacing w:line="300" w:lineRule="auto"/>
        <w:rPr>
          <w:rFonts w:ascii="黑体" w:eastAsia="黑体"/>
          <w:b/>
          <w:sz w:val="28"/>
          <w:szCs w:val="28"/>
        </w:rPr>
      </w:pPr>
      <w:r w:rsidRPr="006E05EF">
        <w:rPr>
          <w:rFonts w:ascii="黑体" w:eastAsia="黑体" w:hint="eastAsia"/>
          <w:b/>
          <w:sz w:val="28"/>
          <w:szCs w:val="28"/>
        </w:rPr>
        <w:t>附录a</w:t>
      </w:r>
    </w:p>
    <w:p w:rsidR="00EC55BD" w:rsidRPr="00E850DF" w:rsidRDefault="00EC55BD" w:rsidP="00EC55BD">
      <w:pPr>
        <w:spacing w:line="300" w:lineRule="auto"/>
        <w:rPr>
          <w:rFonts w:ascii="宋体" w:hAnsi="宋体"/>
          <w:sz w:val="24"/>
        </w:rPr>
      </w:pPr>
      <w:r>
        <w:rPr>
          <w:rFonts w:ascii="宋体" w:hAnsi="宋体" w:hint="eastAsia"/>
          <w:sz w:val="24"/>
        </w:rPr>
        <w:t xml:space="preserve">     </w:t>
      </w:r>
      <w:r w:rsidRPr="00E850DF">
        <w:rPr>
          <w:rFonts w:ascii="宋体" w:hAnsi="宋体" w:hint="eastAsia"/>
          <w:sz w:val="24"/>
        </w:rPr>
        <w:t>1.硬件电路部分</w:t>
      </w:r>
    </w:p>
    <w:p w:rsidR="00EC55BD" w:rsidRDefault="00EC55BD" w:rsidP="00EC55BD">
      <w:pPr>
        <w:spacing w:line="300" w:lineRule="auto"/>
        <w:ind w:firstLineChars="147" w:firstLine="354"/>
        <w:rPr>
          <w:rFonts w:ascii="仿宋" w:eastAsia="仿宋"/>
          <w:b/>
          <w:sz w:val="24"/>
          <w:szCs w:val="36"/>
        </w:rPr>
      </w:pPr>
    </w:p>
    <w:p w:rsidR="00071F26" w:rsidRPr="00EC55BD" w:rsidRDefault="00EC55BD" w:rsidP="00EC55BD">
      <w:pPr>
        <w:spacing w:line="300" w:lineRule="auto"/>
        <w:ind w:firstLineChars="147" w:firstLine="354"/>
        <w:rPr>
          <w:rFonts w:ascii="黑体" w:eastAsia="黑体"/>
          <w:b/>
          <w:sz w:val="36"/>
          <w:szCs w:val="36"/>
        </w:rPr>
      </w:pPr>
      <w:r w:rsidRPr="009C3919">
        <w:rPr>
          <w:rFonts w:ascii="仿宋" w:eastAsia="仿宋"/>
          <w:b/>
          <w:sz w:val="24"/>
          <w:szCs w:val="36"/>
        </w:rPr>
        <w:t>…………………</w:t>
      </w:r>
      <w:r w:rsidRPr="009C3919">
        <w:rPr>
          <w:rFonts w:ascii="新宋体" w:eastAsia="新宋体" w:hAnsi="新宋体" w:hint="eastAsia"/>
          <w:b/>
          <w:sz w:val="24"/>
        </w:rPr>
        <w:t>（</w:t>
      </w:r>
      <w:r w:rsidRPr="009C3919">
        <w:rPr>
          <w:rFonts w:asciiTheme="minorEastAsia" w:eastAsiaTheme="minorEastAsia" w:hAnsiTheme="minorEastAsia" w:hint="eastAsia"/>
          <w:sz w:val="24"/>
        </w:rPr>
        <w:t>如无附录部分可以不</w:t>
      </w:r>
      <w:r>
        <w:rPr>
          <w:rFonts w:ascii="新宋体" w:eastAsia="新宋体" w:hAnsi="新宋体" w:hint="eastAsia"/>
          <w:sz w:val="24"/>
        </w:rPr>
        <w:t>写）。</w:t>
      </w:r>
    </w:p>
    <w:p w:rsidR="00071F26" w:rsidRDefault="00071F26">
      <w:pPr>
        <w:widowControl/>
        <w:spacing w:line="300" w:lineRule="auto"/>
        <w:ind w:firstLine="480"/>
        <w:jc w:val="left"/>
        <w:rPr>
          <w:rFonts w:ascii="宋体" w:hAnsi="宋体"/>
          <w:sz w:val="24"/>
        </w:rPr>
      </w:pPr>
    </w:p>
    <w:p w:rsidR="00071F26" w:rsidRDefault="00071F26">
      <w:pPr>
        <w:widowControl/>
        <w:spacing w:line="300" w:lineRule="auto"/>
        <w:jc w:val="left"/>
        <w:rPr>
          <w:rFonts w:ascii="宋体" w:hAnsi="宋体"/>
          <w:sz w:val="24"/>
        </w:rPr>
      </w:pPr>
    </w:p>
    <w:p w:rsidR="00071F26" w:rsidRPr="00811BB1"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1D32F2" w:rsidRDefault="001D32F2">
      <w:pPr>
        <w:widowControl/>
        <w:spacing w:line="300" w:lineRule="auto"/>
        <w:jc w:val="left"/>
        <w:rPr>
          <w:rFonts w:ascii="宋体" w:hAnsi="宋体"/>
          <w:sz w:val="24"/>
        </w:rPr>
      </w:pPr>
    </w:p>
    <w:p w:rsidR="001D32F2" w:rsidRDefault="001D32F2">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071F26" w:rsidRDefault="00071F26">
      <w:pPr>
        <w:widowControl/>
        <w:spacing w:line="300" w:lineRule="auto"/>
        <w:jc w:val="left"/>
        <w:rPr>
          <w:rFonts w:ascii="宋体" w:hAnsi="宋体"/>
          <w:sz w:val="24"/>
        </w:rPr>
      </w:pPr>
    </w:p>
    <w:p w:rsidR="005F279B" w:rsidRDefault="005F279B" w:rsidP="000C3C9D">
      <w:pPr>
        <w:spacing w:line="300" w:lineRule="auto"/>
        <w:rPr>
          <w:rFonts w:ascii="宋体" w:hAnsi="宋体"/>
          <w:sz w:val="24"/>
        </w:rPr>
      </w:pPr>
    </w:p>
    <w:p w:rsidR="00071F26" w:rsidRDefault="00281B5E" w:rsidP="005F279B">
      <w:pPr>
        <w:spacing w:line="300" w:lineRule="auto"/>
        <w:jc w:val="center"/>
        <w:rPr>
          <w:rFonts w:ascii="黑体" w:eastAsia="黑体"/>
          <w:sz w:val="36"/>
          <w:szCs w:val="36"/>
        </w:rPr>
      </w:pPr>
      <w:r>
        <w:rPr>
          <w:rFonts w:ascii="黑体" w:eastAsia="黑体" w:hint="eastAsia"/>
          <w:b/>
          <w:sz w:val="36"/>
          <w:szCs w:val="36"/>
        </w:rPr>
        <w:t>致</w:t>
      </w:r>
      <w:r w:rsidR="005F279B">
        <w:rPr>
          <w:rFonts w:ascii="黑体" w:eastAsia="黑体" w:hint="eastAsia"/>
          <w:b/>
          <w:sz w:val="36"/>
          <w:szCs w:val="36"/>
        </w:rPr>
        <w:t xml:space="preserve"> </w:t>
      </w:r>
      <w:r>
        <w:rPr>
          <w:rFonts w:ascii="黑体" w:eastAsia="黑体" w:hint="eastAsia"/>
          <w:b/>
          <w:sz w:val="36"/>
          <w:szCs w:val="36"/>
        </w:rPr>
        <w:t>谢</w:t>
      </w:r>
    </w:p>
    <w:p w:rsidR="00071F26" w:rsidRDefault="00071F26">
      <w:pPr>
        <w:spacing w:line="300" w:lineRule="auto"/>
        <w:rPr>
          <w:sz w:val="24"/>
        </w:rPr>
      </w:pPr>
    </w:p>
    <w:p w:rsidR="00071F26" w:rsidRDefault="00281B5E" w:rsidP="00965C45">
      <w:pPr>
        <w:spacing w:line="300" w:lineRule="auto"/>
        <w:ind w:firstLineChars="200" w:firstLine="480"/>
        <w:rPr>
          <w:sz w:val="24"/>
        </w:rPr>
      </w:pPr>
      <w:r>
        <w:rPr>
          <w:rFonts w:ascii="宋体" w:hAnsi="宋体" w:hint="eastAsia"/>
          <w:sz w:val="24"/>
        </w:rPr>
        <w:t>本论文讨论的问题比较前沿,也比较重要。作为一个本科生,可以直接与国际知名的学者就前沿的问题进行“对话”,</w:t>
      </w:r>
      <w:r w:rsidR="00B91D86">
        <w:rPr>
          <w:rFonts w:ascii="宋体" w:hAnsi="宋体" w:hint="eastAsia"/>
          <w:sz w:val="24"/>
        </w:rPr>
        <w:t>没有***</w:t>
      </w:r>
      <w:r>
        <w:rPr>
          <w:rFonts w:ascii="宋体" w:hAnsi="宋体" w:hint="eastAsia"/>
          <w:sz w:val="24"/>
        </w:rPr>
        <w:t>老师的指导是不可能的.</w:t>
      </w:r>
      <w:r w:rsidR="00B91D86">
        <w:rPr>
          <w:rFonts w:ascii="宋体" w:hAnsi="宋体" w:hint="eastAsia"/>
          <w:sz w:val="24"/>
        </w:rPr>
        <w:t>***</w:t>
      </w:r>
      <w:r>
        <w:rPr>
          <w:rFonts w:ascii="宋体" w:hAnsi="宋体" w:hint="eastAsia"/>
          <w:sz w:val="24"/>
        </w:rPr>
        <w:t>老师在我做毕业论文期间给予了全面、细致、耐心的指导和善意的督促,使论文可以如期地完成。与此同时,也让我感受和学习了真正的“研究”到底是怎样一回事。</w:t>
      </w:r>
      <w:r w:rsidR="00965C45">
        <w:rPr>
          <w:rFonts w:ascii="宋体" w:hAnsi="宋体"/>
          <w:sz w:val="24"/>
        </w:rPr>
        <w:t>…………</w:t>
      </w:r>
    </w:p>
    <w:p w:rsidR="00071F26" w:rsidRDefault="00281B5E">
      <w:pPr>
        <w:spacing w:line="300" w:lineRule="auto"/>
        <w:ind w:firstLine="480"/>
        <w:rPr>
          <w:sz w:val="24"/>
        </w:rPr>
      </w:pPr>
      <w:r>
        <w:rPr>
          <w:rFonts w:hint="eastAsia"/>
          <w:sz w:val="24"/>
        </w:rPr>
        <w:t xml:space="preserve">                                                  </w:t>
      </w:r>
      <w:r w:rsidR="00687106">
        <w:rPr>
          <w:rFonts w:hint="eastAsia"/>
          <w:sz w:val="24"/>
        </w:rPr>
        <w:t xml:space="preserve">    </w:t>
      </w:r>
      <w:r w:rsidR="008D1D69">
        <w:rPr>
          <w:rFonts w:hint="eastAsia"/>
          <w:sz w:val="24"/>
        </w:rPr>
        <w:t xml:space="preserve"> </w:t>
      </w:r>
      <w:r w:rsidR="00687106">
        <w:rPr>
          <w:rFonts w:hint="eastAsia"/>
          <w:sz w:val="24"/>
        </w:rPr>
        <w:t xml:space="preserve"> </w:t>
      </w:r>
      <w:r>
        <w:rPr>
          <w:rFonts w:hint="eastAsia"/>
          <w:sz w:val="24"/>
        </w:rPr>
        <w:t xml:space="preserve"> ***</w:t>
      </w:r>
    </w:p>
    <w:p w:rsidR="00281B5E" w:rsidRDefault="00687106">
      <w:pPr>
        <w:spacing w:line="300" w:lineRule="auto"/>
        <w:ind w:firstLine="480"/>
        <w:rPr>
          <w:sz w:val="24"/>
        </w:rPr>
      </w:pPr>
      <w:r>
        <w:rPr>
          <w:rFonts w:ascii="宋体" w:hAnsi="宋体" w:hint="eastAsia"/>
          <w:sz w:val="24"/>
        </w:rPr>
        <w:t xml:space="preserve">                 </w:t>
      </w:r>
      <w:r w:rsidR="00364584">
        <w:rPr>
          <w:rFonts w:ascii="宋体" w:hAnsi="宋体" w:hint="eastAsia"/>
          <w:sz w:val="24"/>
        </w:rPr>
        <w:t xml:space="preserve">                               </w:t>
      </w:r>
      <w:r w:rsidR="00535E56">
        <w:rPr>
          <w:rFonts w:ascii="宋体" w:hAnsi="宋体" w:hint="eastAsia"/>
          <w:sz w:val="24"/>
        </w:rPr>
        <w:t xml:space="preserve"> </w:t>
      </w:r>
      <w:r w:rsidR="00215B9F">
        <w:rPr>
          <w:rFonts w:ascii="宋体" w:hAnsi="宋体" w:hint="eastAsia"/>
          <w:sz w:val="24"/>
        </w:rPr>
        <w:t>二○二</w:t>
      </w:r>
      <w:r w:rsidR="009747DC">
        <w:rPr>
          <w:rFonts w:ascii="宋体" w:hAnsi="宋体" w:hint="eastAsia"/>
          <w:sz w:val="24"/>
        </w:rPr>
        <w:t>三</w:t>
      </w:r>
      <w:r w:rsidR="00364584">
        <w:rPr>
          <w:rFonts w:ascii="宋体" w:hAnsi="宋体" w:hint="eastAsia"/>
          <w:sz w:val="24"/>
        </w:rPr>
        <w:t>年四月</w:t>
      </w:r>
      <w:r w:rsidR="00535E56">
        <w:rPr>
          <w:rFonts w:ascii="宋体" w:hAnsi="宋体" w:hint="eastAsia"/>
          <w:sz w:val="24"/>
        </w:rPr>
        <w:t>三十</w:t>
      </w:r>
      <w:r w:rsidR="00281B5E">
        <w:rPr>
          <w:rFonts w:ascii="宋体" w:hAnsi="宋体" w:hint="eastAsia"/>
          <w:sz w:val="24"/>
        </w:rPr>
        <w:t>日</w:t>
      </w:r>
    </w:p>
    <w:sectPr w:rsidR="00281B5E" w:rsidSect="0070673B">
      <w:footnotePr>
        <w:numFmt w:val="decimalEnclosedCircle"/>
      </w:footnotePr>
      <w:pgSz w:w="11906" w:h="16838"/>
      <w:pgMar w:top="1418" w:right="1134" w:bottom="1418" w:left="1134" w:header="851" w:footer="992" w:gutter="284"/>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573" w:rsidRDefault="00295573">
      <w:r>
        <w:separator/>
      </w:r>
    </w:p>
  </w:endnote>
  <w:endnote w:type="continuationSeparator" w:id="0">
    <w:p w:rsidR="00295573" w:rsidRDefault="00295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F26" w:rsidRDefault="00B12046">
    <w:pPr>
      <w:pStyle w:val="a8"/>
      <w:framePr w:wrap="around" w:vAnchor="text" w:hAnchor="margin" w:xAlign="center" w:y="1"/>
      <w:rPr>
        <w:rStyle w:val="a3"/>
      </w:rPr>
    </w:pPr>
    <w:r>
      <w:fldChar w:fldCharType="begin"/>
    </w:r>
    <w:r w:rsidR="00281B5E">
      <w:rPr>
        <w:rStyle w:val="a3"/>
      </w:rPr>
      <w:instrText xml:space="preserve">PAGE  </w:instrText>
    </w:r>
    <w:r>
      <w:fldChar w:fldCharType="end"/>
    </w:r>
  </w:p>
  <w:p w:rsidR="00071F26" w:rsidRDefault="00071F26">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F26" w:rsidRPr="00041C25" w:rsidRDefault="00B12046">
    <w:pPr>
      <w:pStyle w:val="a8"/>
      <w:jc w:val="center"/>
      <w:rPr>
        <w:rFonts w:ascii="仿宋" w:eastAsia="仿宋"/>
        <w:sz w:val="21"/>
        <w:szCs w:val="21"/>
      </w:rPr>
    </w:pPr>
    <w:r w:rsidRPr="00041C25">
      <w:rPr>
        <w:rFonts w:ascii="仿宋" w:eastAsia="仿宋" w:hint="eastAsia"/>
        <w:sz w:val="21"/>
        <w:szCs w:val="21"/>
      </w:rPr>
      <w:fldChar w:fldCharType="begin"/>
    </w:r>
    <w:r w:rsidR="00281B5E" w:rsidRPr="00041C25">
      <w:rPr>
        <w:rStyle w:val="a3"/>
        <w:rFonts w:ascii="仿宋" w:eastAsia="仿宋" w:hint="eastAsia"/>
        <w:sz w:val="21"/>
        <w:szCs w:val="21"/>
      </w:rPr>
      <w:instrText xml:space="preserve"> PAGE </w:instrText>
    </w:r>
    <w:r w:rsidRPr="00041C25">
      <w:rPr>
        <w:rFonts w:ascii="仿宋" w:eastAsia="仿宋" w:hint="eastAsia"/>
        <w:sz w:val="21"/>
        <w:szCs w:val="21"/>
      </w:rPr>
      <w:fldChar w:fldCharType="separate"/>
    </w:r>
    <w:r w:rsidR="00295573">
      <w:rPr>
        <w:rStyle w:val="a3"/>
        <w:rFonts w:ascii="仿宋" w:eastAsia="仿宋"/>
        <w:noProof/>
        <w:sz w:val="21"/>
        <w:szCs w:val="21"/>
      </w:rPr>
      <w:t>I</w:t>
    </w:r>
    <w:r w:rsidRPr="00041C25">
      <w:rPr>
        <w:rFonts w:ascii="仿宋" w:eastAsia="仿宋" w:hint="eastAsia"/>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573" w:rsidRDefault="00295573">
      <w:r>
        <w:separator/>
      </w:r>
    </w:p>
  </w:footnote>
  <w:footnote w:type="continuationSeparator" w:id="0">
    <w:p w:rsidR="00295573" w:rsidRDefault="00295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F26" w:rsidRDefault="00761E0C">
    <w:pPr>
      <w:pStyle w:val="ab"/>
      <w:pBdr>
        <w:bottom w:val="single" w:sz="6" w:space="4" w:color="auto"/>
      </w:pBdr>
      <w:spacing w:line="40" w:lineRule="atLeast"/>
      <w:jc w:val="both"/>
      <w:rPr>
        <w:sz w:val="21"/>
        <w:szCs w:val="21"/>
      </w:rPr>
    </w:pPr>
    <w:r>
      <w:rPr>
        <w:noProof/>
        <w:sz w:val="20"/>
      </w:rPr>
      <w:drawing>
        <wp:anchor distT="0" distB="0" distL="114300" distR="114300" simplePos="0" relativeHeight="251657728" behindDoc="0" locked="0" layoutInCell="1" allowOverlap="1">
          <wp:simplePos x="0" y="0"/>
          <wp:positionH relativeFrom="column">
            <wp:posOffset>5143500</wp:posOffset>
          </wp:positionH>
          <wp:positionV relativeFrom="paragraph">
            <wp:posOffset>-36195</wp:posOffset>
          </wp:positionV>
          <wp:extent cx="453390" cy="391160"/>
          <wp:effectExtent l="0" t="0" r="3810" b="889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3390" cy="391160"/>
                  </a:xfrm>
                  <a:prstGeom prst="rect">
                    <a:avLst/>
                  </a:prstGeom>
                  <a:solidFill>
                    <a:srgbClr val="000000"/>
                  </a:solidFill>
                  <a:ln>
                    <a:noFill/>
                  </a:ln>
                </pic:spPr>
              </pic:pic>
            </a:graphicData>
          </a:graphic>
        </wp:anchor>
      </w:drawing>
    </w:r>
  </w:p>
  <w:p w:rsidR="00071F26" w:rsidRDefault="00281B5E">
    <w:pPr>
      <w:pStyle w:val="ab"/>
      <w:pBdr>
        <w:bottom w:val="single" w:sz="6" w:space="4" w:color="auto"/>
      </w:pBdr>
      <w:tabs>
        <w:tab w:val="clear" w:pos="8306"/>
      </w:tabs>
      <w:spacing w:line="40" w:lineRule="atLeast"/>
      <w:rPr>
        <w:rFonts w:ascii="宋体" w:hAnsi="宋体"/>
        <w:sz w:val="21"/>
        <w:szCs w:val="21"/>
      </w:rPr>
    </w:pPr>
    <w:r>
      <w:rPr>
        <w:rFonts w:ascii="宋体" w:hAnsi="宋体" w:hint="eastAsia"/>
        <w:sz w:val="21"/>
        <w:szCs w:val="21"/>
      </w:rPr>
      <w:t>掺杂空穴半导体中有关本征自旋霍耳效应的</w:t>
    </w:r>
  </w:p>
  <w:p w:rsidR="00071F26" w:rsidRDefault="00281B5E">
    <w:pPr>
      <w:pStyle w:val="ab"/>
      <w:pBdr>
        <w:bottom w:val="single" w:sz="6" w:space="4" w:color="auto"/>
      </w:pBdr>
      <w:tabs>
        <w:tab w:val="clear" w:pos="8306"/>
      </w:tabs>
      <w:spacing w:line="40" w:lineRule="atLeast"/>
      <w:rPr>
        <w:sz w:val="21"/>
        <w:szCs w:val="21"/>
      </w:rPr>
    </w:pPr>
    <w:r>
      <w:rPr>
        <w:rFonts w:ascii="宋体" w:hAnsi="宋体" w:hint="eastAsia"/>
        <w:sz w:val="21"/>
        <w:szCs w:val="21"/>
      </w:rPr>
      <w:t>一些基本理论问题的研究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427"/>
    <w:multiLevelType w:val="multilevel"/>
    <w:tmpl w:val="EC3408CA"/>
    <w:lvl w:ilvl="0">
      <w:start w:val="2"/>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
    <w:nsid w:val="2C3E0942"/>
    <w:multiLevelType w:val="multilevel"/>
    <w:tmpl w:val="2C3E094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268B3"/>
    <w:rsid w:val="00004A20"/>
    <w:rsid w:val="000060B8"/>
    <w:rsid w:val="000205D8"/>
    <w:rsid w:val="00020D99"/>
    <w:rsid w:val="000244E8"/>
    <w:rsid w:val="00025AA8"/>
    <w:rsid w:val="00030D99"/>
    <w:rsid w:val="00041C25"/>
    <w:rsid w:val="0004445B"/>
    <w:rsid w:val="00063E41"/>
    <w:rsid w:val="00067513"/>
    <w:rsid w:val="00071F26"/>
    <w:rsid w:val="00074139"/>
    <w:rsid w:val="000849D2"/>
    <w:rsid w:val="000C306B"/>
    <w:rsid w:val="000C3892"/>
    <w:rsid w:val="000C3C9D"/>
    <w:rsid w:val="000C659A"/>
    <w:rsid w:val="000C6F9C"/>
    <w:rsid w:val="000D16D5"/>
    <w:rsid w:val="001117C6"/>
    <w:rsid w:val="00112B47"/>
    <w:rsid w:val="00113568"/>
    <w:rsid w:val="00131332"/>
    <w:rsid w:val="00133691"/>
    <w:rsid w:val="001643D7"/>
    <w:rsid w:val="00173149"/>
    <w:rsid w:val="001D0919"/>
    <w:rsid w:val="001D32F2"/>
    <w:rsid w:val="001D3FAE"/>
    <w:rsid w:val="001E0DD7"/>
    <w:rsid w:val="001E534C"/>
    <w:rsid w:val="00203BCE"/>
    <w:rsid w:val="00215B9F"/>
    <w:rsid w:val="00237AD2"/>
    <w:rsid w:val="002410E9"/>
    <w:rsid w:val="00247047"/>
    <w:rsid w:val="002474A6"/>
    <w:rsid w:val="0025401D"/>
    <w:rsid w:val="002628F7"/>
    <w:rsid w:val="00280FD8"/>
    <w:rsid w:val="00281B5E"/>
    <w:rsid w:val="00294F93"/>
    <w:rsid w:val="00295573"/>
    <w:rsid w:val="002A13BE"/>
    <w:rsid w:val="002A2332"/>
    <w:rsid w:val="002A3F23"/>
    <w:rsid w:val="002A4175"/>
    <w:rsid w:val="002B2BE5"/>
    <w:rsid w:val="002B4024"/>
    <w:rsid w:val="002B54B5"/>
    <w:rsid w:val="002E0A06"/>
    <w:rsid w:val="002E6718"/>
    <w:rsid w:val="002F0D49"/>
    <w:rsid w:val="002F1FE4"/>
    <w:rsid w:val="002F5C5E"/>
    <w:rsid w:val="003039DF"/>
    <w:rsid w:val="0030691D"/>
    <w:rsid w:val="0032711E"/>
    <w:rsid w:val="0032740C"/>
    <w:rsid w:val="00345369"/>
    <w:rsid w:val="00364584"/>
    <w:rsid w:val="003668EE"/>
    <w:rsid w:val="00377381"/>
    <w:rsid w:val="00383785"/>
    <w:rsid w:val="00386662"/>
    <w:rsid w:val="00386F7E"/>
    <w:rsid w:val="00394251"/>
    <w:rsid w:val="00397D71"/>
    <w:rsid w:val="003A0194"/>
    <w:rsid w:val="003C1757"/>
    <w:rsid w:val="003E2B32"/>
    <w:rsid w:val="003E6E0B"/>
    <w:rsid w:val="003E7814"/>
    <w:rsid w:val="003F3AF8"/>
    <w:rsid w:val="003F532D"/>
    <w:rsid w:val="0040110F"/>
    <w:rsid w:val="004055BC"/>
    <w:rsid w:val="0040730B"/>
    <w:rsid w:val="00411586"/>
    <w:rsid w:val="00437D36"/>
    <w:rsid w:val="00452391"/>
    <w:rsid w:val="00457570"/>
    <w:rsid w:val="00461534"/>
    <w:rsid w:val="0046177B"/>
    <w:rsid w:val="00463CE8"/>
    <w:rsid w:val="00495418"/>
    <w:rsid w:val="004A1A1E"/>
    <w:rsid w:val="004B2BC7"/>
    <w:rsid w:val="004B3587"/>
    <w:rsid w:val="004B3718"/>
    <w:rsid w:val="004B3720"/>
    <w:rsid w:val="004D03F7"/>
    <w:rsid w:val="004D407B"/>
    <w:rsid w:val="004E0304"/>
    <w:rsid w:val="0050019C"/>
    <w:rsid w:val="00506752"/>
    <w:rsid w:val="005136DC"/>
    <w:rsid w:val="00522AE8"/>
    <w:rsid w:val="00526D7D"/>
    <w:rsid w:val="00527993"/>
    <w:rsid w:val="005300FD"/>
    <w:rsid w:val="00531211"/>
    <w:rsid w:val="00535E56"/>
    <w:rsid w:val="005440B0"/>
    <w:rsid w:val="00546CBE"/>
    <w:rsid w:val="00547A44"/>
    <w:rsid w:val="00553668"/>
    <w:rsid w:val="00555E95"/>
    <w:rsid w:val="00555F58"/>
    <w:rsid w:val="005618C5"/>
    <w:rsid w:val="00565792"/>
    <w:rsid w:val="0057106B"/>
    <w:rsid w:val="00576944"/>
    <w:rsid w:val="00580BB3"/>
    <w:rsid w:val="00584028"/>
    <w:rsid w:val="00584814"/>
    <w:rsid w:val="00590E1C"/>
    <w:rsid w:val="0059242D"/>
    <w:rsid w:val="005B18C7"/>
    <w:rsid w:val="005B6DB9"/>
    <w:rsid w:val="005B6EBF"/>
    <w:rsid w:val="005D39D0"/>
    <w:rsid w:val="005D5346"/>
    <w:rsid w:val="005F279B"/>
    <w:rsid w:val="005F42A9"/>
    <w:rsid w:val="005F7C31"/>
    <w:rsid w:val="0061218B"/>
    <w:rsid w:val="00614E56"/>
    <w:rsid w:val="00615DCE"/>
    <w:rsid w:val="00630EF1"/>
    <w:rsid w:val="00642FCA"/>
    <w:rsid w:val="006463B7"/>
    <w:rsid w:val="00647046"/>
    <w:rsid w:val="0068537B"/>
    <w:rsid w:val="00687106"/>
    <w:rsid w:val="006905AE"/>
    <w:rsid w:val="00696776"/>
    <w:rsid w:val="006A74C7"/>
    <w:rsid w:val="006A7624"/>
    <w:rsid w:val="006B35A5"/>
    <w:rsid w:val="006B46F1"/>
    <w:rsid w:val="006C3F14"/>
    <w:rsid w:val="006D2D1D"/>
    <w:rsid w:val="006F1ACD"/>
    <w:rsid w:val="00705C59"/>
    <w:rsid w:val="0070673B"/>
    <w:rsid w:val="00730DF5"/>
    <w:rsid w:val="00761E0C"/>
    <w:rsid w:val="007622DD"/>
    <w:rsid w:val="00763A12"/>
    <w:rsid w:val="007761BC"/>
    <w:rsid w:val="00776B75"/>
    <w:rsid w:val="0078169C"/>
    <w:rsid w:val="007858E5"/>
    <w:rsid w:val="007A2A30"/>
    <w:rsid w:val="007A3721"/>
    <w:rsid w:val="007A7E95"/>
    <w:rsid w:val="007D09E1"/>
    <w:rsid w:val="007D269D"/>
    <w:rsid w:val="007D2B7D"/>
    <w:rsid w:val="007F3C1F"/>
    <w:rsid w:val="00803436"/>
    <w:rsid w:val="00811BB1"/>
    <w:rsid w:val="00813EDC"/>
    <w:rsid w:val="0082433E"/>
    <w:rsid w:val="0084029D"/>
    <w:rsid w:val="00847889"/>
    <w:rsid w:val="00850DBD"/>
    <w:rsid w:val="008540C2"/>
    <w:rsid w:val="00855070"/>
    <w:rsid w:val="00867A9A"/>
    <w:rsid w:val="00874B21"/>
    <w:rsid w:val="0087723E"/>
    <w:rsid w:val="0088129E"/>
    <w:rsid w:val="00886056"/>
    <w:rsid w:val="00887171"/>
    <w:rsid w:val="008A6D09"/>
    <w:rsid w:val="008A7AAD"/>
    <w:rsid w:val="008D1D69"/>
    <w:rsid w:val="008D24AA"/>
    <w:rsid w:val="008F02F6"/>
    <w:rsid w:val="00901C31"/>
    <w:rsid w:val="00902973"/>
    <w:rsid w:val="009052F1"/>
    <w:rsid w:val="009152D6"/>
    <w:rsid w:val="009303D9"/>
    <w:rsid w:val="009321D5"/>
    <w:rsid w:val="0094450D"/>
    <w:rsid w:val="00945C38"/>
    <w:rsid w:val="00947B36"/>
    <w:rsid w:val="0095157C"/>
    <w:rsid w:val="00955DDE"/>
    <w:rsid w:val="00956322"/>
    <w:rsid w:val="0095791D"/>
    <w:rsid w:val="00962633"/>
    <w:rsid w:val="00965C45"/>
    <w:rsid w:val="009747DC"/>
    <w:rsid w:val="0097590D"/>
    <w:rsid w:val="00984ECB"/>
    <w:rsid w:val="00985530"/>
    <w:rsid w:val="00993174"/>
    <w:rsid w:val="009C3919"/>
    <w:rsid w:val="009D59BF"/>
    <w:rsid w:val="009D67B8"/>
    <w:rsid w:val="009F2455"/>
    <w:rsid w:val="009F37DE"/>
    <w:rsid w:val="009F3811"/>
    <w:rsid w:val="00A02426"/>
    <w:rsid w:val="00A259DF"/>
    <w:rsid w:val="00A25C37"/>
    <w:rsid w:val="00A3753B"/>
    <w:rsid w:val="00A44830"/>
    <w:rsid w:val="00A7229C"/>
    <w:rsid w:val="00A74ECD"/>
    <w:rsid w:val="00AA33A1"/>
    <w:rsid w:val="00AA4CDD"/>
    <w:rsid w:val="00AB2F25"/>
    <w:rsid w:val="00AB6E83"/>
    <w:rsid w:val="00B02AD9"/>
    <w:rsid w:val="00B12046"/>
    <w:rsid w:val="00B20DA3"/>
    <w:rsid w:val="00B260CE"/>
    <w:rsid w:val="00B318D8"/>
    <w:rsid w:val="00B33927"/>
    <w:rsid w:val="00B46349"/>
    <w:rsid w:val="00B54131"/>
    <w:rsid w:val="00B60D03"/>
    <w:rsid w:val="00B67D76"/>
    <w:rsid w:val="00B91D86"/>
    <w:rsid w:val="00B94E7D"/>
    <w:rsid w:val="00B95620"/>
    <w:rsid w:val="00BB010D"/>
    <w:rsid w:val="00BD46DC"/>
    <w:rsid w:val="00BD74DA"/>
    <w:rsid w:val="00BE4B72"/>
    <w:rsid w:val="00BE514F"/>
    <w:rsid w:val="00BF0E06"/>
    <w:rsid w:val="00BF7894"/>
    <w:rsid w:val="00C03459"/>
    <w:rsid w:val="00C24465"/>
    <w:rsid w:val="00C25EA8"/>
    <w:rsid w:val="00C26C91"/>
    <w:rsid w:val="00C36D7E"/>
    <w:rsid w:val="00C37C76"/>
    <w:rsid w:val="00C52C55"/>
    <w:rsid w:val="00C5777B"/>
    <w:rsid w:val="00C63246"/>
    <w:rsid w:val="00C83413"/>
    <w:rsid w:val="00C83E72"/>
    <w:rsid w:val="00C87B78"/>
    <w:rsid w:val="00C96AFE"/>
    <w:rsid w:val="00C970A5"/>
    <w:rsid w:val="00CB2273"/>
    <w:rsid w:val="00CC26C4"/>
    <w:rsid w:val="00CE509D"/>
    <w:rsid w:val="00CE5A18"/>
    <w:rsid w:val="00CF7C72"/>
    <w:rsid w:val="00D14B2F"/>
    <w:rsid w:val="00D16DBA"/>
    <w:rsid w:val="00D200C9"/>
    <w:rsid w:val="00D228A9"/>
    <w:rsid w:val="00D268B3"/>
    <w:rsid w:val="00D33AE9"/>
    <w:rsid w:val="00D56899"/>
    <w:rsid w:val="00D57D4A"/>
    <w:rsid w:val="00D67F4B"/>
    <w:rsid w:val="00D7496B"/>
    <w:rsid w:val="00D771A4"/>
    <w:rsid w:val="00D838D1"/>
    <w:rsid w:val="00D97D3E"/>
    <w:rsid w:val="00DB1888"/>
    <w:rsid w:val="00DC0413"/>
    <w:rsid w:val="00DC129C"/>
    <w:rsid w:val="00DC2A80"/>
    <w:rsid w:val="00DC6B77"/>
    <w:rsid w:val="00DD5FF5"/>
    <w:rsid w:val="00E07119"/>
    <w:rsid w:val="00E07F5A"/>
    <w:rsid w:val="00E20EFC"/>
    <w:rsid w:val="00E2521F"/>
    <w:rsid w:val="00E27B80"/>
    <w:rsid w:val="00E41ACF"/>
    <w:rsid w:val="00E47B6E"/>
    <w:rsid w:val="00EA707D"/>
    <w:rsid w:val="00EB60C7"/>
    <w:rsid w:val="00EB745D"/>
    <w:rsid w:val="00EC2C43"/>
    <w:rsid w:val="00EC2EC6"/>
    <w:rsid w:val="00EC55BD"/>
    <w:rsid w:val="00EC7AFD"/>
    <w:rsid w:val="00ED3354"/>
    <w:rsid w:val="00EE1255"/>
    <w:rsid w:val="00EE2129"/>
    <w:rsid w:val="00EE5344"/>
    <w:rsid w:val="00EE7272"/>
    <w:rsid w:val="00EF7A5A"/>
    <w:rsid w:val="00F215B5"/>
    <w:rsid w:val="00F26456"/>
    <w:rsid w:val="00F40EB6"/>
    <w:rsid w:val="00F432E8"/>
    <w:rsid w:val="00F66BC6"/>
    <w:rsid w:val="00F712CE"/>
    <w:rsid w:val="00F7663F"/>
    <w:rsid w:val="00F82C96"/>
    <w:rsid w:val="00F8546E"/>
    <w:rsid w:val="00F9155E"/>
    <w:rsid w:val="00F92222"/>
    <w:rsid w:val="00FA1C00"/>
    <w:rsid w:val="00FA4FA2"/>
    <w:rsid w:val="00FA61E8"/>
    <w:rsid w:val="00FA6E9D"/>
    <w:rsid w:val="00FA701F"/>
    <w:rsid w:val="00FB4BF4"/>
    <w:rsid w:val="00FB7D3D"/>
    <w:rsid w:val="00FC5D09"/>
    <w:rsid w:val="00FD46F6"/>
    <w:rsid w:val="00FE6461"/>
    <w:rsid w:val="00FE6F15"/>
    <w:rsid w:val="065640E9"/>
    <w:rsid w:val="436C37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B745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71F26"/>
  </w:style>
  <w:style w:type="character" w:styleId="a4">
    <w:name w:val="Emphasis"/>
    <w:basedOn w:val="a0"/>
    <w:qFormat/>
    <w:rsid w:val="00071F26"/>
    <w:rPr>
      <w:i/>
      <w:iCs/>
    </w:rPr>
  </w:style>
  <w:style w:type="character" w:styleId="a5">
    <w:name w:val="Hyperlink"/>
    <w:basedOn w:val="a0"/>
    <w:rsid w:val="00071F26"/>
    <w:rPr>
      <w:rFonts w:ascii="ˎ̥" w:hAnsi="ˎ̥" w:hint="default"/>
      <w:strike w:val="0"/>
      <w:dstrike w:val="0"/>
      <w:color w:val="000000"/>
      <w:sz w:val="18"/>
      <w:szCs w:val="18"/>
      <w:u w:val="none"/>
    </w:rPr>
  </w:style>
  <w:style w:type="character" w:styleId="a6">
    <w:name w:val="footnote reference"/>
    <w:basedOn w:val="a0"/>
    <w:semiHidden/>
    <w:rsid w:val="00071F26"/>
    <w:rPr>
      <w:vertAlign w:val="superscript"/>
    </w:rPr>
  </w:style>
  <w:style w:type="paragraph" w:styleId="a7">
    <w:name w:val="Body Text Indent"/>
    <w:basedOn w:val="a"/>
    <w:rsid w:val="00071F26"/>
    <w:pPr>
      <w:tabs>
        <w:tab w:val="left" w:pos="360"/>
        <w:tab w:val="left" w:pos="720"/>
        <w:tab w:val="left" w:pos="900"/>
      </w:tabs>
      <w:ind w:firstLineChars="207" w:firstLine="435"/>
    </w:pPr>
    <w:rPr>
      <w:rFonts w:ascii="宋体" w:hAnsi="宋体"/>
    </w:rPr>
  </w:style>
  <w:style w:type="paragraph" w:styleId="a8">
    <w:name w:val="footer"/>
    <w:basedOn w:val="a"/>
    <w:link w:val="Char"/>
    <w:uiPriority w:val="99"/>
    <w:rsid w:val="00071F26"/>
    <w:pPr>
      <w:tabs>
        <w:tab w:val="center" w:pos="4153"/>
        <w:tab w:val="right" w:pos="8306"/>
      </w:tabs>
      <w:snapToGrid w:val="0"/>
      <w:jc w:val="left"/>
    </w:pPr>
    <w:rPr>
      <w:sz w:val="18"/>
      <w:szCs w:val="18"/>
    </w:rPr>
  </w:style>
  <w:style w:type="paragraph" w:styleId="a9">
    <w:name w:val="Date"/>
    <w:basedOn w:val="a"/>
    <w:next w:val="a"/>
    <w:rsid w:val="00071F26"/>
    <w:pPr>
      <w:ind w:leftChars="2500" w:left="100"/>
    </w:pPr>
  </w:style>
  <w:style w:type="paragraph" w:styleId="2">
    <w:name w:val="Body Text Indent 2"/>
    <w:basedOn w:val="a"/>
    <w:rsid w:val="00071F26"/>
    <w:pPr>
      <w:ind w:firstLine="435"/>
    </w:pPr>
  </w:style>
  <w:style w:type="paragraph" w:styleId="3">
    <w:name w:val="Body Text Indent 3"/>
    <w:basedOn w:val="a"/>
    <w:rsid w:val="00071F26"/>
    <w:pPr>
      <w:ind w:firstLineChars="200" w:firstLine="420"/>
    </w:pPr>
  </w:style>
  <w:style w:type="paragraph" w:styleId="aa">
    <w:name w:val="Balloon Text"/>
    <w:basedOn w:val="a"/>
    <w:semiHidden/>
    <w:rsid w:val="00071F26"/>
    <w:rPr>
      <w:sz w:val="18"/>
      <w:szCs w:val="18"/>
    </w:rPr>
  </w:style>
  <w:style w:type="paragraph" w:styleId="ab">
    <w:name w:val="header"/>
    <w:basedOn w:val="a"/>
    <w:rsid w:val="00071F26"/>
    <w:pPr>
      <w:pBdr>
        <w:bottom w:val="single" w:sz="6" w:space="1" w:color="auto"/>
      </w:pBdr>
      <w:tabs>
        <w:tab w:val="center" w:pos="4153"/>
        <w:tab w:val="right" w:pos="8306"/>
      </w:tabs>
      <w:snapToGrid w:val="0"/>
      <w:jc w:val="center"/>
    </w:pPr>
    <w:rPr>
      <w:sz w:val="18"/>
      <w:szCs w:val="18"/>
    </w:rPr>
  </w:style>
  <w:style w:type="paragraph" w:styleId="ac">
    <w:name w:val="footnote text"/>
    <w:basedOn w:val="a"/>
    <w:semiHidden/>
    <w:rsid w:val="00071F26"/>
    <w:pPr>
      <w:snapToGrid w:val="0"/>
      <w:jc w:val="left"/>
    </w:pPr>
    <w:rPr>
      <w:sz w:val="18"/>
      <w:szCs w:val="18"/>
    </w:rPr>
  </w:style>
  <w:style w:type="table" w:styleId="ad">
    <w:name w:val="Table Grid"/>
    <w:basedOn w:val="a1"/>
    <w:rsid w:val="00071F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脚 Char"/>
    <w:basedOn w:val="a0"/>
    <w:link w:val="a8"/>
    <w:uiPriority w:val="99"/>
    <w:rsid w:val="00DD5FF5"/>
    <w:rPr>
      <w:kern w:val="2"/>
      <w:sz w:val="18"/>
      <w:szCs w:val="18"/>
    </w:rPr>
  </w:style>
  <w:style w:type="paragraph" w:styleId="ae">
    <w:name w:val="List Paragraph"/>
    <w:basedOn w:val="a"/>
    <w:uiPriority w:val="99"/>
    <w:qFormat/>
    <w:rsid w:val="00EC2EC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10</Pages>
  <Words>756</Words>
  <Characters>4314</Characters>
  <Application>Microsoft Office Word</Application>
  <DocSecurity>0</DocSecurity>
  <PresentationFormat/>
  <Lines>35</Lines>
  <Paragraphs>10</Paragraphs>
  <Slides>0</Slides>
  <Notes>0</Notes>
  <HiddenSlides>0</HiddenSlides>
  <MMClips>0</MMClips>
  <ScaleCrop>false</ScaleCrop>
  <Manager/>
  <Company>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海绵宝宝</dc:creator>
  <cp:keywords/>
  <dc:description/>
  <cp:lastModifiedBy>Windows 用户</cp:lastModifiedBy>
  <cp:revision>217</cp:revision>
  <cp:lastPrinted>2019-05-28T15:03:00Z</cp:lastPrinted>
  <dcterms:created xsi:type="dcterms:W3CDTF">2018-03-26T01:48:00Z</dcterms:created>
  <dcterms:modified xsi:type="dcterms:W3CDTF">2023-02-15T07:29:00Z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