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B769F" w:rsidP="00CB4291">
      <w:pPr>
        <w:pStyle w:val="a4"/>
        <w:ind w:right="5"/>
        <w:rPr>
          <w:rFonts w:cs="Times New Roman"/>
        </w:rPr>
      </w:pPr>
      <w:r>
        <w:rPr>
          <w:rFonts w:cs="Times New Roman"/>
        </w:rPr>
        <w:t>Frequently Asked Question</w:t>
      </w:r>
      <w:r w:rsidR="00BD3E3F">
        <w:rPr>
          <w:rFonts w:cs="Times New Roman"/>
        </w:rPr>
        <w:t>s</w:t>
      </w:r>
    </w:p>
    <w:p w:rsidR="00000000" w:rsidRDefault="006B769F" w:rsidP="00CB4291">
      <w:pPr>
        <w:pStyle w:val="1"/>
      </w:pPr>
      <w:r>
        <w:t>About the Lecture Notes and Videos</w:t>
      </w:r>
    </w:p>
    <w:p w:rsidR="00000000" w:rsidRPr="00CB4291" w:rsidRDefault="006B769F" w:rsidP="00CB4291">
      <w:pPr>
        <w:pStyle w:val="a8"/>
        <w:numPr>
          <w:ilvl w:val="0"/>
          <w:numId w:val="2"/>
        </w:numPr>
        <w:spacing w:before="156"/>
        <w:ind w:firstLineChars="0"/>
      </w:pPr>
      <w:r>
        <w:t>Most of the videos come from YouTube. What about those who cannot use VPN?</w:t>
      </w:r>
    </w:p>
    <w:p w:rsidR="00000000" w:rsidRDefault="006B769F" w:rsidP="00CB4291">
      <w:pPr>
        <w:ind w:firstLine="420"/>
      </w:pPr>
      <w:r>
        <w:rPr>
          <w:b/>
          <w:i/>
          <w:iCs/>
          <w:color w:val="0000FF"/>
        </w:rPr>
        <w:t>Response</w:t>
      </w:r>
      <w:r>
        <w:t xml:space="preserve">: For studying, you should buy a VPN. Also, you have another choice: read the slides </w:t>
      </w:r>
      <w:r w:rsidRPr="00A8416C">
        <w:rPr>
          <w:i/>
          <w:iCs/>
        </w:rPr>
        <w:t>carefully</w:t>
      </w:r>
      <w:r>
        <w:t>.</w:t>
      </w:r>
    </w:p>
    <w:p w:rsidR="00000000" w:rsidRDefault="006B769F" w:rsidP="00CB4291">
      <w:pPr>
        <w:pStyle w:val="a8"/>
        <w:numPr>
          <w:ilvl w:val="0"/>
          <w:numId w:val="2"/>
        </w:numPr>
        <w:spacing w:before="156"/>
        <w:ind w:firstLineChars="0"/>
      </w:pPr>
      <w:r>
        <w:t>I have a VPN, but why I cannot access YouTube?</w:t>
      </w:r>
    </w:p>
    <w:p w:rsidR="00000000" w:rsidRDefault="006B769F">
      <w:pPr>
        <w:ind w:right="4200" w:firstLine="420"/>
      </w:pPr>
      <w:r>
        <w:rPr>
          <w:b/>
          <w:i/>
          <w:iCs/>
          <w:color w:val="0000FF"/>
        </w:rPr>
        <w:t>Response</w:t>
      </w:r>
      <w:r>
        <w:t>: Just try Chrome Browser.</w:t>
      </w:r>
    </w:p>
    <w:p w:rsidR="00000000" w:rsidRDefault="006B769F">
      <w:pPr>
        <w:pStyle w:val="1"/>
        <w:ind w:right="4200"/>
      </w:pPr>
      <w:r>
        <w:t xml:space="preserve">Responses to </w:t>
      </w:r>
      <w:proofErr w:type="spellStart"/>
      <w:r>
        <w:t>Aicha</w:t>
      </w:r>
      <w:proofErr w:type="spellEnd"/>
      <w:r>
        <w:t xml:space="preserve"> (</w:t>
      </w:r>
      <w:r>
        <w:rPr>
          <w:rFonts w:eastAsiaTheme="minorEastAsia" w:hint="eastAsia"/>
        </w:rPr>
        <w:t>艾莎</w:t>
      </w:r>
      <w:r>
        <w:t>)</w:t>
      </w:r>
      <w:bookmarkStart w:id="0" w:name="_GoBack"/>
      <w:bookmarkEnd w:id="0"/>
    </w:p>
    <w:p w:rsidR="00731355" w:rsidRDefault="00731355" w:rsidP="00731355">
      <w:pPr>
        <w:pStyle w:val="a8"/>
        <w:numPr>
          <w:ilvl w:val="0"/>
          <w:numId w:val="5"/>
        </w:numPr>
        <w:spacing w:before="156"/>
        <w:ind w:firstLineChars="0"/>
      </w:pPr>
      <w:r>
        <w:t xml:space="preserve">For Q. 6 and 7, I don't understand which assert functions do you mean, because there are more than 2. There are </w:t>
      </w:r>
      <w:proofErr w:type="spellStart"/>
      <w:r>
        <w:t>assertFalse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, </w:t>
      </w:r>
      <w:proofErr w:type="spellStart"/>
      <w:r>
        <w:t>assertNotNull</w:t>
      </w:r>
      <w:proofErr w:type="spellEnd"/>
      <w:r>
        <w:t xml:space="preserve">, </w:t>
      </w:r>
      <w:proofErr w:type="spellStart"/>
      <w:r>
        <w:t>assertEquals</w:t>
      </w:r>
      <w:proofErr w:type="spellEnd"/>
      <w:r>
        <w:t xml:space="preserve"> and etc.</w:t>
      </w:r>
    </w:p>
    <w:p w:rsidR="00731355" w:rsidRDefault="00731355" w:rsidP="00731355">
      <w:pPr>
        <w:ind w:right="4200" w:firstLine="420"/>
        <w:rPr>
          <w:rFonts w:hint="eastAsia"/>
          <w:b/>
          <w:i/>
          <w:iCs/>
          <w:color w:val="0000FF"/>
        </w:rPr>
      </w:pPr>
      <w:r>
        <w:rPr>
          <w:noProof/>
        </w:rPr>
        <w:drawing>
          <wp:inline distT="0" distB="0" distL="0" distR="0" wp14:anchorId="661D31D3" wp14:editId="090D4C63">
            <wp:extent cx="3609289" cy="1271464"/>
            <wp:effectExtent l="19050" t="19050" r="10795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130" cy="12869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prstDash val="dash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1355" w:rsidRDefault="00731355" w:rsidP="00731355">
      <w:pPr>
        <w:ind w:right="4200" w:firstLine="420"/>
      </w:pPr>
      <w:r>
        <w:rPr>
          <w:b/>
          <w:i/>
          <w:iCs/>
          <w:color w:val="0000FF"/>
        </w:rPr>
        <w:t>Response</w:t>
      </w:r>
      <w:r>
        <w:t>:</w:t>
      </w:r>
    </w:p>
    <w:p w:rsidR="00731355" w:rsidRDefault="00731355" w:rsidP="00731355">
      <w:pPr>
        <w:ind w:firstLine="420"/>
      </w:pPr>
      <w:r>
        <w:rPr>
          <w:b/>
          <w:bCs/>
        </w:rPr>
        <w:t>For Q. 6</w:t>
      </w:r>
      <w:r>
        <w:t>: Assert functions are not limited to some specific ones. To answer this question, you should write your own checking code to replace some assert functions used in your code.</w:t>
      </w:r>
    </w:p>
    <w:p w:rsidR="00731355" w:rsidRDefault="00731355" w:rsidP="00731355">
      <w:pPr>
        <w:ind w:firstLine="420"/>
      </w:pPr>
      <w:r>
        <w:rPr>
          <w:b/>
          <w:bCs/>
        </w:rPr>
        <w:t>For Q. 7</w:t>
      </w:r>
      <w:r>
        <w:t>: Have you read the slides “02_junit.pdf” carefully?</w:t>
      </w:r>
    </w:p>
    <w:p w:rsidR="00000000" w:rsidRDefault="006B769F" w:rsidP="00CB4291">
      <w:pPr>
        <w:pStyle w:val="a8"/>
        <w:numPr>
          <w:ilvl w:val="0"/>
          <w:numId w:val="5"/>
        </w:numPr>
        <w:spacing w:before="156"/>
        <w:ind w:firstLineChars="0"/>
      </w:pPr>
      <w:r>
        <w:t xml:space="preserve">The first question </w:t>
      </w:r>
      <w:proofErr w:type="spellStart"/>
      <w:r>
        <w:t>laoshi</w:t>
      </w:r>
      <w:proofErr w:type="spellEnd"/>
      <w:r>
        <w:t xml:space="preserve"> is about this question, I d</w:t>
      </w:r>
      <w:r>
        <w:t xml:space="preserve">on't know how we're supposed to make the test </w:t>
      </w:r>
      <w:r>
        <w:rPr>
          <w:iCs/>
        </w:rPr>
        <w:t>(the test case in Table 1)</w:t>
      </w:r>
      <w:r>
        <w:t xml:space="preserve"> fail, they all came out successfully for me but the table says it should fail.</w:t>
      </w:r>
    </w:p>
    <w:p w:rsidR="00000000" w:rsidRPr="00731355" w:rsidRDefault="006E1885" w:rsidP="006E1885">
      <w:pPr>
        <w:ind w:right="4200" w:firstLine="420"/>
        <w:rPr>
          <w:b/>
          <w:color w:val="0000FF"/>
        </w:rPr>
      </w:pPr>
      <w:r>
        <w:rPr>
          <w:noProof/>
        </w:rPr>
        <w:drawing>
          <wp:inline distT="0" distB="0" distL="0" distR="0" wp14:anchorId="51D39D64" wp14:editId="3E973A16">
            <wp:extent cx="3916527" cy="1321402"/>
            <wp:effectExtent l="19050" t="1905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264" cy="135066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000000" w:rsidRDefault="006B769F" w:rsidP="00CB4291">
      <w:pPr>
        <w:ind w:firstLine="420"/>
      </w:pPr>
      <w:r>
        <w:rPr>
          <w:b/>
          <w:i/>
          <w:iCs/>
          <w:color w:val="0000FF"/>
        </w:rPr>
        <w:t>Response</w:t>
      </w:r>
      <w:r>
        <w:t>: I’m sorry. I made a mistake here. The 3</w:t>
      </w:r>
      <w:r>
        <w:rPr>
          <w:vertAlign w:val="superscript"/>
        </w:rPr>
        <w:t>rd</w:t>
      </w:r>
      <w:r>
        <w:t xml:space="preserve"> test case has been revised as shown above.</w:t>
      </w:r>
    </w:p>
    <w:p w:rsidR="00000000" w:rsidRDefault="006B769F">
      <w:pPr>
        <w:ind w:right="4200"/>
      </w:pPr>
    </w:p>
    <w:p w:rsidR="006B769F" w:rsidRDefault="006B769F">
      <w:pPr>
        <w:ind w:right="4200"/>
      </w:pPr>
    </w:p>
    <w:sectPr w:rsidR="006B7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69F" w:rsidRDefault="006B769F" w:rsidP="006E1885">
      <w:pPr>
        <w:ind w:right="4200"/>
      </w:pPr>
      <w:r>
        <w:separator/>
      </w:r>
    </w:p>
  </w:endnote>
  <w:endnote w:type="continuationSeparator" w:id="0">
    <w:p w:rsidR="006B769F" w:rsidRDefault="006B769F" w:rsidP="006E1885">
      <w:pPr>
        <w:ind w:right="4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69F" w:rsidRDefault="006B769F" w:rsidP="006E1885">
      <w:pPr>
        <w:ind w:right="4200"/>
      </w:pPr>
      <w:r>
        <w:separator/>
      </w:r>
    </w:p>
  </w:footnote>
  <w:footnote w:type="continuationSeparator" w:id="0">
    <w:p w:rsidR="006B769F" w:rsidRDefault="006B769F" w:rsidP="006E1885">
      <w:pPr>
        <w:ind w:right="42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29D"/>
    <w:multiLevelType w:val="hybridMultilevel"/>
    <w:tmpl w:val="5F6412B4"/>
    <w:lvl w:ilvl="0" w:tplc="EA88F798">
      <w:start w:val="1"/>
      <w:numFmt w:val="decimal"/>
      <w:lvlText w:val="%1."/>
      <w:lvlJc w:val="left"/>
      <w:pPr>
        <w:ind w:left="420" w:hanging="420"/>
      </w:pPr>
      <w:rPr>
        <w:b/>
        <w:i/>
        <w:iCs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B7461"/>
    <w:multiLevelType w:val="hybridMultilevel"/>
    <w:tmpl w:val="5F6412B4"/>
    <w:lvl w:ilvl="0" w:tplc="EA88F798">
      <w:start w:val="1"/>
      <w:numFmt w:val="decimal"/>
      <w:lvlText w:val="%1."/>
      <w:lvlJc w:val="left"/>
      <w:pPr>
        <w:ind w:left="420" w:hanging="420"/>
      </w:pPr>
      <w:rPr>
        <w:b/>
        <w:i/>
        <w:iCs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947D4"/>
    <w:multiLevelType w:val="hybridMultilevel"/>
    <w:tmpl w:val="5F6412B4"/>
    <w:lvl w:ilvl="0" w:tplc="EA88F798">
      <w:start w:val="1"/>
      <w:numFmt w:val="decimal"/>
      <w:lvlText w:val="%1."/>
      <w:lvlJc w:val="left"/>
      <w:pPr>
        <w:ind w:left="420" w:hanging="420"/>
      </w:pPr>
      <w:rPr>
        <w:b/>
        <w:i/>
        <w:iCs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85"/>
    <w:rsid w:val="00182035"/>
    <w:rsid w:val="006B769F"/>
    <w:rsid w:val="006E1885"/>
    <w:rsid w:val="00731355"/>
    <w:rsid w:val="00835105"/>
    <w:rsid w:val="009E7ABD"/>
    <w:rsid w:val="00A8416C"/>
    <w:rsid w:val="00BD3E3F"/>
    <w:rsid w:val="00C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03AF9"/>
  <w15:chartTrackingRefBased/>
  <w15:docId w15:val="{C003B374-ECD7-43DD-90BE-14AE5E17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291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5105"/>
    <w:pPr>
      <w:keepNext/>
      <w:keepLines/>
      <w:spacing w:before="200" w:after="100"/>
      <w:outlineLvl w:val="0"/>
    </w:pPr>
    <w:rPr>
      <w:rFonts w:eastAsia="宋体"/>
      <w:b/>
      <w:bCs/>
      <w:color w:val="000000" w:themeColor="text1"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835105"/>
    <w:rPr>
      <w:rFonts w:asciiTheme="minorHAnsi" w:eastAsia="宋体" w:hAnsiTheme="minorHAnsi"/>
      <w:b/>
      <w:bCs/>
      <w:color w:val="000000" w:themeColor="text1"/>
      <w:kern w:val="44"/>
      <w:sz w:val="30"/>
      <w:szCs w:val="4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pPr>
      <w:adjustRightInd w:val="0"/>
      <w:snapToGrid w:val="0"/>
      <w:spacing w:beforeLines="100" w:afterLines="30"/>
    </w:pPr>
    <w:rPr>
      <w:rFonts w:ascii="等线 Light" w:eastAsia="等线 Light" w:hAnsi="等线 Light" w:cs="Times New Roman"/>
      <w:b/>
      <w:sz w:val="24"/>
      <w:szCs w:val="20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locked/>
    <w:rPr>
      <w:rFonts w:ascii="Times New Roman" w:eastAsiaTheme="majorEastAsia" w:hAnsi="Times New Roman" w:cstheme="majorBidi" w:hint="default"/>
      <w:b/>
      <w:bCs/>
      <w:sz w:val="44"/>
      <w:szCs w:val="32"/>
    </w:r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sz w:val="18"/>
      <w:szCs w:val="18"/>
    </w:rPr>
  </w:style>
  <w:style w:type="paragraph" w:styleId="a8">
    <w:name w:val="List Paragraph"/>
    <w:basedOn w:val="a"/>
    <w:uiPriority w:val="34"/>
    <w:qFormat/>
    <w:rsid w:val="00835105"/>
    <w:pPr>
      <w:spacing w:beforeLines="50" w:before="50"/>
      <w:ind w:firstLineChars="200" w:firstLine="200"/>
    </w:pPr>
    <w:rPr>
      <w:b/>
      <w:i/>
      <w:color w:val="0070C0"/>
    </w:rPr>
  </w:style>
  <w:style w:type="paragraph" w:styleId="a9">
    <w:name w:val="header"/>
    <w:basedOn w:val="a"/>
    <w:link w:val="aa"/>
    <w:uiPriority w:val="99"/>
    <w:unhideWhenUsed/>
    <w:rsid w:val="006E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E1885"/>
    <w:rPr>
      <w:rFonts w:asciiTheme="minorHAnsi" w:hAnsiTheme="minorHAns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E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E1885"/>
    <w:rPr>
      <w:rFonts w:asciiTheme="minorHAnsi" w:hAnsiTheme="minorHAnsi"/>
      <w:kern w:val="2"/>
      <w:sz w:val="18"/>
      <w:szCs w:val="18"/>
    </w:rPr>
  </w:style>
  <w:style w:type="paragraph" w:styleId="ad">
    <w:name w:val="No Spacing"/>
    <w:uiPriority w:val="1"/>
    <w:qFormat/>
    <w:rsid w:val="006E1885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table" w:styleId="ae">
    <w:name w:val="Table Grid"/>
    <w:basedOn w:val="a1"/>
    <w:uiPriority w:val="59"/>
    <w:rsid w:val="00CB4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</dc:creator>
  <cp:keywords/>
  <dc:description/>
  <cp:lastModifiedBy>Mordecai</cp:lastModifiedBy>
  <cp:revision>2</cp:revision>
  <cp:lastPrinted>2020-03-10T16:51:00Z</cp:lastPrinted>
  <dcterms:created xsi:type="dcterms:W3CDTF">2020-03-10T16:55:00Z</dcterms:created>
  <dcterms:modified xsi:type="dcterms:W3CDTF">2020-03-10T16:55:00Z</dcterms:modified>
</cp:coreProperties>
</file>