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פרשת שבוע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שדווקא אותם הוא מצווה במעמד הברית בהר סיני</w:t>
      </w:r>
      <w:r>
        <w:rPr>
          <w:rtl w:val="true"/>
        </w:rPr>
        <w:t>?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שמגיע כתגובה למעשה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יקפוץ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כלומר דרך הטבע הוא כזה שכאשר נופלים מן הגג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שהן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הן אינן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תוצאה ישירה הבאה בעקבותן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הוא נפגע מכך בצורה אוטומטית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tl w:val="true"/>
        </w:rPr>
        <w:t>.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שאדם שעברה עליו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היה לו</w:t>
      </w:r>
      <w:r>
        <w:rPr>
          <w:rtl w:val="true"/>
        </w:rPr>
        <w:t xml:space="preserve">, </w:t>
      </w:r>
      <w:r>
        <w:rPr>
          <w:rtl w:val="true"/>
        </w:rPr>
        <w:t>ראוי שילמד איך להתנהג בצורה מאירת פנים ומקבלת כלפי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ראוי שנתנהג כלפי הגרים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ושקליטתו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התמיכה שניתנת להם בזכות היותם עולים חדשים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כשם שהוא הסתדר עם הקשיים בימים ההם</w:t>
      </w:r>
      <w:r>
        <w:rPr>
          <w:rtl w:val="true"/>
        </w:rPr>
        <w:t xml:space="preserve">, </w:t>
      </w:r>
      <w:r>
        <w:rPr>
          <w:rtl w:val="true"/>
        </w:rPr>
        <w:t>ראוי שגם הם יסתדרו בלי תמיכה נוספת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שיהיה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לו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שאתם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>תורת ישראל היא מבוססת על פעולת השמיעה</w:t>
      </w:r>
      <w:r>
        <w:rPr>
          <w:rtl w:val="true"/>
        </w:rPr>
        <w:t>, “</w:t>
      </w:r>
      <w:r>
        <w:rPr>
          <w:rtl w:val="true"/>
        </w:rPr>
        <w:t>שמע ישראל</w:t>
      </w:r>
      <w:r>
        <w:rPr>
          <w:rtl w:val="true"/>
        </w:rPr>
        <w:t>", “</w:t>
      </w:r>
      <w:r>
        <w:rPr>
          <w:rtl w:val="true"/>
        </w:rPr>
        <w:t>שמע אל החוקים ואל המשפטים</w:t>
      </w:r>
      <w:r>
        <w:rPr>
          <w:rtl w:val="true"/>
        </w:rPr>
        <w:t xml:space="preserve">".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תרבות יון הקדומה הייתה מבוססת על הראייה</w:t>
      </w:r>
      <w:r>
        <w:rPr>
          <w:rtl w:val="true"/>
        </w:rPr>
        <w:t xml:space="preserve">. </w:t>
      </w:r>
      <w:r>
        <w:rPr>
          <w:rtl w:val="true"/>
        </w:rPr>
        <w:t>המקדשים היו מלאים בפסלים</w:t>
      </w:r>
      <w:r>
        <w:rPr>
          <w:rtl w:val="true"/>
        </w:rPr>
        <w:t xml:space="preserve">, </w:t>
      </w:r>
      <w:r>
        <w:rPr>
          <w:rtl w:val="true"/>
        </w:rPr>
        <w:t>והיה דגש על אסטטיקה</w:t>
      </w:r>
      <w:r>
        <w:rPr>
          <w:rtl w:val="true"/>
        </w:rPr>
        <w:t xml:space="preserve">, </w:t>
      </w:r>
      <w:r>
        <w:rPr>
          <w:rtl w:val="true"/>
        </w:rPr>
        <w:t>בגוף האדם</w:t>
      </w:r>
      <w:r>
        <w:rPr>
          <w:rtl w:val="true"/>
        </w:rPr>
        <w:t xml:space="preserve">, </w:t>
      </w:r>
      <w:r>
        <w:rPr>
          <w:rtl w:val="true"/>
        </w:rPr>
        <w:t>בפיסול ובציור</w:t>
      </w:r>
      <w:r>
        <w:rPr>
          <w:rtl w:val="true"/>
        </w:rPr>
        <w:t xml:space="preserve">. </w:t>
      </w:r>
      <w:r>
        <w:rPr>
          <w:rtl w:val="true"/>
        </w:rPr>
        <w:t>עם ישראל מאמין בא</w:t>
      </w:r>
      <w:r>
        <w:rPr>
          <w:rtl w:val="true"/>
        </w:rPr>
        <w:t>-</w:t>
      </w:r>
      <w:r>
        <w:rPr>
          <w:rtl w:val="true"/>
        </w:rPr>
        <w:t>ל שאין לו גוף</w:t>
      </w:r>
      <w:r>
        <w:rPr>
          <w:rtl w:val="true"/>
        </w:rPr>
        <w:t xml:space="preserve">, </w:t>
      </w:r>
      <w:r>
        <w:rPr>
          <w:rtl w:val="true"/>
        </w:rPr>
        <w:t>ואי אפשר לראות אותו</w:t>
      </w:r>
      <w:r>
        <w:rPr>
          <w:rtl w:val="true"/>
        </w:rPr>
        <w:t xml:space="preserve">, </w:t>
      </w:r>
      <w:r>
        <w:rPr>
          <w:rtl w:val="true"/>
        </w:rPr>
        <w:t>ולכן אנו עוצמים את העיניים ושומעים את קול הדממה הדקה</w:t>
      </w:r>
      <w:r>
        <w:rPr>
          <w:rtl w:val="true"/>
        </w:rPr>
        <w:t xml:space="preserve">, </w:t>
      </w:r>
      <w:r>
        <w:rPr>
          <w:rtl w:val="true"/>
        </w:rPr>
        <w:t>קול המוסר</w:t>
      </w:r>
      <w:r>
        <w:rPr>
          <w:rtl w:val="true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יוֹם אֲשֶׁר עָמַדְתָּ לִפְנֵי יְהוָה אֱלֹהֶיךָ בְּחֹרֵב בֶּאֱמֹר יְהוָה אֵלַי הַקְהֶל לִי אֶת הָעָם </w:t>
      </w:r>
      <w:r>
        <w:rPr>
          <w:rFonts w:ascii="Calibri" w:hAnsi="Calibri" w:eastAsia="Calibri" w:asciiTheme="minorHAnsi" w:eastAsiaTheme="minorHAnsi" w:hAnsiTheme="minorHAnsi"/>
          <w:b/>
          <w:b/>
          <w:bCs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וְאַשְׁמִעֵם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אֶת דְּבָרָי אֲשֶׁר יִלְמְדוּן לְיִרְאָה אֹתִי כָּל הַיָּמִים אֲשֶׁר הֵם חַיִּים עַל הָאֲדָמָה וְאֶת בְּנֵיהֶם יְלַמֵּדוּן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…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וְנִשְׁמַרְתֶּם מְאֹד לְנַפְשֹׁתֵיכֶם כִּי לֹא </w:t>
      </w:r>
      <w:r>
        <w:rPr>
          <w:rFonts w:ascii="Calibri" w:hAnsi="Calibri" w:eastAsia="Calibri" w:asciiTheme="minorHAnsi" w:eastAsiaTheme="minorHAnsi" w:hAnsiTheme="minorHAnsi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רְאִיתֶם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כָּל תְּמוּנָה בְּיוֹם דִּבֶּר יְהוָה אֲלֵיכֶם בְּחֹרֵב מִתּוֹךְ הָאֵשׁ”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לפי הרב זקס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מצווים לשמוע אל דבר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שעובר בעולם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צריכים להאזין לקול העדין ולהשתדל להבין מה הוא אומר לנו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לפעמים אנחנו מסתכלים רק על מה שגלוי לעין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באמצעות השמיעה אפשר לחדור את הרובד החיצוני ולהגיע פנימה אל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לכן מוזיקה מרוממת את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כי אנו פותחים את האוזניים לשמוע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 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והיה כנגן המנגן ותהי עליו יד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הפטרות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</w:r>
      <w:r>
        <w:br w:type="page"/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 אלה כעב תעופינה וכיונים אל ארבתיהם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 (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ישעיהו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ס ח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)</w:t>
      </w:r>
    </w:p>
    <w:p>
      <w:pPr>
        <w:pStyle w:val="Normal"/>
        <w:jc w:val="both"/>
        <w:rPr/>
      </w:pPr>
      <w:r>
        <w:rPr>
          <w:rtl w:val="true"/>
        </w:rPr>
        <w:t>הפסוק בהפטרה מתאר את עם ישראל חוזר לארץ ישראל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הפסוק מתאר שתי קבוצות שונות של יהודים החוזרים ארצה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ישנה קבוצה נוספת שחוזרת לארץ ישראל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 xml:space="preserve">יהודים אלה חוזרים ארצה מפני שלכאן </w:t>
      </w:r>
      <w:r>
        <w:rPr>
          <w:rtl w:val="true"/>
        </w:rPr>
        <w:t>"</w:t>
      </w:r>
      <w:r>
        <w:rPr>
          <w:rtl w:val="true"/>
        </w:rPr>
        <w:t>נושבת הרוח”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, </w:t>
      </w:r>
      <w:r>
        <w:rPr>
          <w:rtl w:val="true"/>
        </w:rPr>
        <w:t>או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גם מפני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לכיוון הנכון</w:t>
      </w:r>
      <w:r>
        <w:rPr>
          <w:rtl w:val="true"/>
        </w:rPr>
        <w:t xml:space="preserve">. </w:t>
      </w:r>
      <w:r>
        <w:rPr>
          <w:rtl w:val="true"/>
        </w:rPr>
        <w:t>בצורה זאת הם 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הם לא היו מצליחים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>
          <w:rtl w:val="true"/>
        </w:rPr>
        <w:t>ותאמר שלום</w:t>
      </w:r>
      <w:r>
        <w:rPr>
          <w:rtl w:val="true"/>
        </w:rPr>
        <w:t>" (</w:t>
      </w:r>
      <w:r>
        <w:rPr>
          <w:rtl w:val="true"/>
        </w:rPr>
        <w:t>מלכים ב ד כג</w:t>
      </w:r>
      <w:r>
        <w:rPr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. </w:t>
      </w:r>
      <w:r>
        <w:rPr>
          <w:rtl w:val="true"/>
        </w:rPr>
        <w:t>אישה מהעיר שונם</w:t>
      </w:r>
      <w:r>
        <w:rPr>
          <w:rtl w:val="true"/>
        </w:rPr>
        <w:t xml:space="preserve">, </w:t>
      </w:r>
      <w:r>
        <w:rPr>
          <w:rtl w:val="true"/>
        </w:rPr>
        <w:t>מסייעת לנביא אלישע במזון ולינה</w:t>
      </w:r>
      <w:r>
        <w:rPr>
          <w:rtl w:val="true"/>
        </w:rPr>
        <w:t xml:space="preserve">, </w:t>
      </w:r>
      <w:r>
        <w:rPr>
          <w:rtl w:val="true"/>
        </w:rPr>
        <w:t>ובתמורה אלישע הנביא ברך אותה בילד</w:t>
      </w:r>
      <w:r>
        <w:rPr>
          <w:rtl w:val="true"/>
        </w:rPr>
        <w:t xml:space="preserve">. </w:t>
      </w:r>
      <w:r>
        <w:rPr>
          <w:rtl w:val="true"/>
        </w:rPr>
        <w:t>אכן לאחר שנה</w:t>
      </w:r>
      <w:r>
        <w:rPr>
          <w:rtl w:val="true"/>
        </w:rPr>
        <w:t xml:space="preserve">, </w:t>
      </w:r>
      <w:r>
        <w:rPr>
          <w:rtl w:val="true"/>
        </w:rPr>
        <w:t>האישה יולדת בן</w:t>
      </w:r>
      <w:r>
        <w:rPr>
          <w:rtl w:val="true"/>
        </w:rPr>
        <w:t xml:space="preserve">. </w:t>
      </w:r>
      <w:r>
        <w:rPr>
          <w:rtl w:val="true"/>
        </w:rPr>
        <w:t>כעבור כמה שנים הילד מת והאישה לוקחת את גופת הילד אל אלישע הנביא כדי שיחזיר אותו לחיים</w:t>
      </w:r>
      <w:r>
        <w:rPr>
          <w:rtl w:val="true"/>
        </w:rPr>
        <w:t xml:space="preserve">. </w:t>
      </w:r>
      <w:r>
        <w:rPr>
          <w:rtl w:val="true"/>
        </w:rPr>
        <w:t>בסוף הסיפור אלישע מצליח להחזיר אותו לחיים בדרך נס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גם בפרשת וירא – עוברי אורח מתארחים באוהל אברהם אבינו ומבשרים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>אלא שאחרי כמה שנים אברהם מצוות להרוג אותו ולבסוף יצחק ניצל משחיטה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ההפטרה מסתיימת בשיא המתח והדבר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>הפטרת פרשת שלח</w:t>
      </w:r>
      <w:r>
        <w:rPr>
          <w:rtl w:val="true"/>
        </w:rPr>
        <w:t xml:space="preserve">, </w:t>
      </w:r>
      <w:r>
        <w:rPr>
          <w:rtl w:val="true"/>
        </w:rPr>
        <w:t>מספרת על ערב כניסת עם ישראל לארץ ישראל</w:t>
      </w:r>
      <w:r>
        <w:rPr>
          <w:rtl w:val="true"/>
        </w:rPr>
        <w:t xml:space="preserve">, </w:t>
      </w:r>
      <w:r>
        <w:rPr>
          <w:rtl w:val="true"/>
        </w:rPr>
        <w:t>כאשר יהושע שולח מרגלים ליריחו</w:t>
      </w:r>
      <w:r>
        <w:rPr>
          <w:rtl w:val="true"/>
        </w:rPr>
        <w:t xml:space="preserve">. </w:t>
      </w:r>
      <w:r>
        <w:rPr>
          <w:rtl w:val="true"/>
        </w:rPr>
        <w:t>מקובל לחשוב שהסיבה שחכמים הצמידו את ההפטרה לפרשת שלח היא בגלל ההנגדה שיש בין המרגלים ששלח משה לאלו ששלח יהושע</w:t>
      </w:r>
      <w:r>
        <w:rPr>
          <w:rtl w:val="true"/>
        </w:rPr>
        <w:t xml:space="preserve">. </w:t>
      </w:r>
      <w:r>
        <w:rPr>
          <w:rtl w:val="true"/>
        </w:rPr>
        <w:t>משה שלח באופן פומבי</w:t>
      </w:r>
      <w:r>
        <w:rPr>
          <w:rtl w:val="true"/>
        </w:rPr>
        <w:t>,</w:t>
      </w:r>
      <w:r>
        <w:rPr>
          <w:rtl w:val="true"/>
        </w:rPr>
        <w:t>את ראשי העם</w:t>
      </w:r>
      <w:r>
        <w:rPr>
          <w:rtl w:val="true"/>
        </w:rPr>
        <w:t xml:space="preserve">, </w:t>
      </w:r>
      <w:r>
        <w:rPr>
          <w:rtl w:val="true"/>
        </w:rPr>
        <w:t>ובעקבות כך עם ישראל נגזר ל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 נדודים במדבר</w:t>
      </w:r>
      <w:r>
        <w:rPr>
          <w:rtl w:val="true"/>
        </w:rPr>
        <w:t xml:space="preserve">. </w:t>
      </w:r>
      <w:r>
        <w:rPr>
          <w:rtl w:val="true"/>
        </w:rPr>
        <w:t>יהושע שלח מרגלים בצנעה</w:t>
      </w:r>
      <w:r>
        <w:rPr>
          <w:rtl w:val="true"/>
        </w:rPr>
        <w:t xml:space="preserve">, </w:t>
      </w:r>
      <w:r>
        <w:rPr>
          <w:rtl w:val="true"/>
        </w:rPr>
        <w:t>אין אנו יודעים את שמותיהם</w:t>
      </w:r>
      <w:r>
        <w:rPr>
          <w:rtl w:val="true"/>
        </w:rPr>
        <w:t xml:space="preserve">, </w:t>
      </w:r>
      <w:r>
        <w:rPr>
          <w:rtl w:val="true"/>
        </w:rPr>
        <w:t>ותוצאות המשלחת היא הצלחה גדולה</w:t>
      </w:r>
      <w:r>
        <w:rPr>
          <w:rtl w:val="true"/>
        </w:rPr>
        <w:t xml:space="preserve">. </w:t>
      </w:r>
      <w:r>
        <w:rPr>
          <w:rtl w:val="true"/>
        </w:rPr>
        <w:t>הם חוזרים ואומרים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 “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וַיֹּאמְרוּ אֶל יְהוֹשֻׁעַ כִּי נָתַן יְהוָה בְּיָדֵנוּ אֶת כָּל הָאָרֶץ וְגַם נָמֹגוּ כָּל יֹשְׁבֵי הָאָרֶץ מִפָּנֵינוּ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ניתן לומר שההקבלה האמיתית שמסתתרת פה היא בין המרגלים ששלח משה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לבין </w:t>
      </w:r>
      <w:r>
        <w:rPr>
          <w:rtl w:val="true"/>
        </w:rPr>
        <w:t>רחב הזונה</w:t>
      </w:r>
      <w:r>
        <w:rPr>
          <w:rtl w:val="true"/>
        </w:rPr>
        <w:t xml:space="preserve">. </w:t>
      </w:r>
      <w:r>
        <w:rPr>
          <w:rtl w:val="true"/>
        </w:rPr>
        <w:t>המרגלים חסרי אמונה בצדקת דרכם</w:t>
      </w:r>
      <w:r>
        <w:rPr>
          <w:rtl w:val="true"/>
        </w:rPr>
        <w:t xml:space="preserve">, </w:t>
      </w:r>
      <w:r>
        <w:rPr>
          <w:rtl w:val="true"/>
        </w:rPr>
        <w:t>חוזרים ומתלוננים על הענקים</w:t>
      </w:r>
      <w:r>
        <w:rPr>
          <w:rtl w:val="true"/>
        </w:rPr>
        <w:t xml:space="preserve">, </w:t>
      </w:r>
      <w:r>
        <w:rPr>
          <w:rtl w:val="true"/>
        </w:rPr>
        <w:t>ועל עמלק</w:t>
      </w:r>
      <w:r>
        <w:rPr>
          <w:rtl w:val="true"/>
        </w:rPr>
        <w:t xml:space="preserve">, </w:t>
      </w:r>
      <w:r>
        <w:rPr>
          <w:rtl w:val="true"/>
        </w:rPr>
        <w:t>ואומרים שאין סיכוי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רחב הזונה מיריחו</w:t>
      </w:r>
      <w:r>
        <w:rPr>
          <w:rtl w:val="true"/>
        </w:rPr>
        <w:t xml:space="preserve">, </w:t>
      </w:r>
      <w:r>
        <w:rPr>
          <w:rtl w:val="true"/>
        </w:rPr>
        <w:t>שהיא בתחתית המדרגה</w:t>
      </w:r>
      <w:r>
        <w:rPr>
          <w:rtl w:val="true"/>
        </w:rPr>
        <w:t xml:space="preserve">, </w:t>
      </w:r>
      <w:r>
        <w:rPr>
          <w:rtl w:val="true"/>
        </w:rPr>
        <w:t>היא מגלה אמונה גדולה בקב</w:t>
      </w:r>
      <w:r>
        <w:rPr>
          <w:rtl w:val="true"/>
        </w:rPr>
        <w:t>"</w:t>
      </w:r>
      <w:r>
        <w:rPr>
          <w:rtl w:val="true"/>
        </w:rPr>
        <w:t>ה ואומרת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וַתֹּאמֶר אֶל הָאֲנָשִׁים יָדַעְתִּי כִּי נָתַן יְהוָה לָכֶם אֶת הָאָרֶץ וְכִי נָפְלָה אֵימַתְכֶם עָלֵינוּ וְכִי נָמֹגוּ כָּל יֹשְׁבֵי הָאָרֶץ מִפְּנֵיכֶם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 שָׁמַעְנוּ אֵת אֲשֶׁר הוֹבִישׁ יְהוָה אֶת מֵי יַם סוּף מִפְּנֵיכֶם בְּצֵאתְכֶם מִמִּצְרָיִם וַאֲשֶׁר עֲשִׂיתֶם לִשְׁנֵי מַלְכֵי הָאֱמֹרִי אֲשֶׁר בְּעֵבֶר הַיַּרְדֵּן לְסִיחֹן וּלְעוֹג אֲשֶׁר הֶחֱרַמְתֶּם אוֹתָם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וַנִּשְׁמַע וַיִּמַּס לְבָבֵנוּ וְלֹא קָמָה עוֹד רוּחַ בְּאִישׁ מִפְּנֵיכֶם כִּי יְהוָה אֱלֹהֵיכֶם הוּא אֱלֹהִים בַּשָּׁמַיִם מִמַּעַל וְעַל הָאָרֶץ מִתָּחַת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</w:p>
    <w:p>
      <w:pPr>
        <w:pStyle w:val="Normal"/>
        <w:jc w:val="both"/>
        <w:rPr/>
      </w:pPr>
      <w:r>
        <w:rPr>
          <w:rtl w:val="true"/>
        </w:rPr>
        <w:t>אפשר לראות את האמונה שיש לה</w:t>
      </w:r>
      <w:r>
        <w:rPr>
          <w:rtl w:val="true"/>
        </w:rPr>
        <w:t xml:space="preserve">, </w:t>
      </w:r>
      <w:r>
        <w:rPr>
          <w:rtl w:val="true"/>
        </w:rPr>
        <w:t>שעם ישראל יגיע אל הארץ</w:t>
      </w:r>
      <w:r>
        <w:rPr>
          <w:rtl w:val="true"/>
        </w:rPr>
        <w:t xml:space="preserve">, </w:t>
      </w:r>
      <w:r>
        <w:rPr>
          <w:rtl w:val="true"/>
        </w:rPr>
        <w:t>ויכבוש אותה</w:t>
      </w:r>
      <w:r>
        <w:rPr>
          <w:rtl w:val="true"/>
        </w:rPr>
        <w:t xml:space="preserve">, </w:t>
      </w:r>
      <w:r>
        <w:rPr>
          <w:rtl w:val="true"/>
        </w:rPr>
        <w:t>ושה’ יתן את אויבינו בידינו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כנגד גדולי האומה</w:t>
      </w:r>
      <w:r>
        <w:rPr>
          <w:rtl w:val="true"/>
        </w:rPr>
        <w:t xml:space="preserve">, </w:t>
      </w:r>
      <w:r>
        <w:rPr>
          <w:rtl w:val="true"/>
        </w:rPr>
        <w:t>שני עשר המרגלים שנבחרו לתור את הארץ</w:t>
      </w:r>
      <w:r>
        <w:rPr>
          <w:rtl w:val="true"/>
        </w:rPr>
        <w:t xml:space="preserve">, </w:t>
      </w:r>
      <w:r>
        <w:rPr>
          <w:rtl w:val="true"/>
        </w:rPr>
        <w:t>חסרי אמונה</w:t>
      </w:r>
      <w:r>
        <w:rPr>
          <w:rtl w:val="true"/>
        </w:rPr>
        <w:t xml:space="preserve">, </w:t>
      </w:r>
      <w:r>
        <w:rPr>
          <w:rtl w:val="true"/>
        </w:rPr>
        <w:t>נצבת לה אישה כנענית</w:t>
      </w:r>
      <w:r>
        <w:rPr>
          <w:rtl w:val="true"/>
        </w:rPr>
        <w:t xml:space="preserve">, </w:t>
      </w:r>
      <w:r>
        <w:rPr>
          <w:rtl w:val="true"/>
        </w:rPr>
        <w:t>זונה מיריחו</w:t>
      </w:r>
      <w:r>
        <w:rPr>
          <w:rtl w:val="true"/>
        </w:rPr>
        <w:t xml:space="preserve">, </w:t>
      </w:r>
      <w:r>
        <w:rPr>
          <w:rtl w:val="true"/>
        </w:rPr>
        <w:t>שודווקא לה יש אמונה שלימה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b/>
          <w:b/>
          <w:bCs/>
          <w:rtl w:val="true"/>
        </w:rPr>
        <w:t>חגים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על מנת מהבין את מושגים אלו</w:t>
      </w:r>
      <w:r>
        <w:rPr>
          <w:rtl w:val="true"/>
        </w:rPr>
        <w:t xml:space="preserve">, </w:t>
      </w:r>
      <w:r>
        <w:rPr>
          <w:rtl w:val="true"/>
        </w:rPr>
        <w:t>נתבונן במשל הבא</w:t>
      </w:r>
      <w:r>
        <w:rPr>
          <w:rtl w:val="true"/>
        </w:rPr>
        <w:t xml:space="preserve">: </w:t>
      </w:r>
      <w:r>
        <w:rPr>
          <w:rtl w:val="true"/>
        </w:rPr>
        <w:t xml:space="preserve">כדי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tl w:val="true"/>
        </w:rPr>
        <w:t xml:space="preserve">שקות גינה – </w:t>
      </w:r>
      <w:r>
        <w:rPr>
          <w:rtl w:val="true"/>
        </w:rPr>
        <w:t>אפשר להשתמש ב</w:t>
      </w:r>
      <w:r>
        <w:rPr>
          <w:rtl w:val="true"/>
        </w:rPr>
        <w:t>ממטרות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משפריצות לכל עבר</w:t>
      </w:r>
      <w:r>
        <w:rPr>
          <w:rtl w:val="true"/>
        </w:rPr>
        <w:t xml:space="preserve">. </w:t>
      </w:r>
      <w:r>
        <w:rPr>
          <w:rtl w:val="true"/>
        </w:rPr>
        <w:t>באמצעות הממטרות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 xml:space="preserve">לא צריך להשקיע באופן מיוחד </w:t>
      </w:r>
      <w:r>
        <w:rPr>
          <w:rtl w:val="true"/>
        </w:rPr>
        <w:t xml:space="preserve">כדי </w:t>
      </w:r>
      <w:r>
        <w:rPr>
          <w:rtl w:val="true"/>
        </w:rPr>
        <w:t xml:space="preserve">להשקות את </w:t>
      </w:r>
      <w:r>
        <w:rPr>
          <w:rtl w:val="true"/>
        </w:rPr>
        <w:t>כל ירק בפני עצמו</w:t>
      </w:r>
      <w:r>
        <w:rPr>
          <w:rtl w:val="true"/>
        </w:rPr>
        <w:t xml:space="preserve">, </w:t>
      </w:r>
      <w:r>
        <w:rPr>
          <w:rtl w:val="true"/>
        </w:rPr>
        <w:t xml:space="preserve">אלא כולם </w:t>
      </w:r>
      <w:r>
        <w:rPr>
          <w:rtl w:val="true"/>
        </w:rPr>
        <w:t xml:space="preserve">ניזונים מהממטרות באופן </w:t>
      </w:r>
      <w:r>
        <w:rPr>
          <w:rtl w:val="true"/>
        </w:rPr>
        <w:t>אחיד ופסיבי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 xml:space="preserve">אפשר </w:t>
      </w:r>
      <w:r>
        <w:rPr>
          <w:rtl w:val="true"/>
        </w:rPr>
        <w:t xml:space="preserve">גם </w:t>
      </w:r>
      <w:r>
        <w:rPr>
          <w:rtl w:val="true"/>
        </w:rPr>
        <w:t>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 xml:space="preserve">כדי </w:t>
      </w:r>
      <w:r>
        <w:rPr>
          <w:rtl w:val="true"/>
        </w:rPr>
        <w:t>ש</w:t>
      </w:r>
      <w:r>
        <w:rPr>
          <w:rtl w:val="true"/>
        </w:rPr>
        <w:t>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</w:t>
      </w:r>
      <w:r>
        <w:rPr>
          <w:rtl w:val="true"/>
        </w:rPr>
        <w:t xml:space="preserve">: </w:t>
      </w:r>
      <w:r>
        <w:rPr>
          <w:rtl w:val="true"/>
        </w:rPr>
        <w:t>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 xml:space="preserve">נדליק </w:t>
      </w:r>
      <w:r>
        <w:rPr>
          <w:rtl w:val="true"/>
        </w:rPr>
        <w:t>את ה</w:t>
      </w:r>
      <w:r>
        <w:rPr>
          <w:rtl w:val="true"/>
        </w:rPr>
        <w:t xml:space="preserve">אור </w:t>
      </w:r>
      <w:r>
        <w:rPr>
          <w:rtl w:val="true"/>
        </w:rPr>
        <w:t>ב</w:t>
      </w:r>
      <w:r>
        <w:rPr>
          <w:rtl w:val="true"/>
        </w:rPr>
        <w:t>תקרת החדר</w:t>
      </w:r>
      <w:r>
        <w:rPr>
          <w:rtl w:val="true"/>
        </w:rPr>
        <w:t xml:space="preserve">, </w:t>
      </w:r>
      <w:r>
        <w:rPr>
          <w:rtl w:val="true"/>
        </w:rPr>
        <w:t>וכל החדר יקבל אור 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יש את המזון הראוי ל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 xml:space="preserve">אין פה יחס מיוחד </w:t>
      </w:r>
      <w:r>
        <w:rPr>
          <w:rtl w:val="true"/>
        </w:rPr>
        <w:t xml:space="preserve">לחיה </w:t>
      </w:r>
      <w:r>
        <w:rPr>
          <w:rtl w:val="true"/>
        </w:rPr>
        <w:t>ספציפי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כמו הטפטפות או הפנס – מזין רק את מי שתואם את הדרישות שהקב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הכתיב בתורה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הם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והעיר שושן נבוכה – יחס המערב לאנטישמיות</w:t>
      </w:r>
    </w:p>
    <w:p>
      <w:pPr>
        <w:pStyle w:val="Normal"/>
        <w:spacing w:before="0" w:after="160"/>
        <w:jc w:val="both"/>
        <w:rPr/>
      </w:pPr>
      <w:r>
        <w:rPr>
          <w:rtl w:val="true"/>
        </w:rPr>
        <w:t xml:space="preserve">המן </w:t>
      </w:r>
      <w:r>
        <w:rPr>
          <w:rtl w:val="true"/>
        </w:rPr>
        <w:t xml:space="preserve">הרשע </w:t>
      </w:r>
      <w:r>
        <w:rPr>
          <w:rtl w:val="true"/>
        </w:rPr>
        <w:t>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בעקבות האגרות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המגילה מתארת את המתרחש ברחבי המדינה</w:t>
      </w:r>
      <w:r>
        <w:rPr>
          <w:rtl w:val="true"/>
        </w:rPr>
        <w:t>:</w:t>
      </w:r>
    </w:p>
    <w:p>
      <w:pPr>
        <w:pStyle w:val="Normal"/>
        <w:spacing w:before="0" w:after="160"/>
        <w:jc w:val="both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spacing w:before="0" w:after="160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המגילה משתמשת בביטוי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 יוצא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ולא כלכך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ברור מה משמעו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מה הכוונה שהעיר שושן </w:t>
      </w:r>
      <w:r>
        <w:rPr>
          <w:rFonts w:eastAsia="Calibr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נבוכה”</w:t>
      </w:r>
      <w:r>
        <w:rPr>
          <w:rFonts w:eastAsia="Calibri" w:cs="Arial" w:cstheme="minorBidi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?</w:t>
      </w:r>
    </w:p>
    <w:p>
      <w:pPr>
        <w:pStyle w:val="Normal"/>
        <w:spacing w:before="0" w:after="160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אשר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אסור לומר את זה וכו’ וכולם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למעשה </w:t>
      </w: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נבוכים”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LibreOffice/7.4.6.2$Linux_X86_64 LibreOffice_project/40$Build-2</Application>
  <AppVersion>15.0000</AppVersion>
  <Pages>12</Pages>
  <Words>1646</Words>
  <Characters>7276</Characters>
  <CharactersWithSpaces>8886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2023-04-19T09:20:46Z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