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tl w:val="true"/>
        </w:rPr>
        <w:t>דברי תורה של אבא על שולחן השבת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מי אלה כעב תעופנה וכיונים אל ארובותיהם</w:t>
      </w:r>
    </w:p>
    <w:p>
      <w:pPr>
        <w:pStyle w:val="Normal"/>
        <w:jc w:val="both"/>
        <w:rPr/>
      </w:pPr>
      <w:r>
        <w:rPr>
          <w:rtl w:val="true"/>
        </w:rPr>
        <w:t>הפסוק מתאר את עם ישראל חוזר ארצה</w:t>
      </w:r>
      <w:r>
        <w:rPr>
          <w:rtl w:val="true"/>
        </w:rPr>
        <w:t xml:space="preserve">. </w:t>
      </w:r>
      <w:r>
        <w:rPr>
          <w:rtl w:val="true"/>
        </w:rPr>
        <w:t>במהלך החזרה</w:t>
      </w:r>
      <w:r>
        <w:rPr>
          <w:rtl w:val="true"/>
        </w:rPr>
        <w:t xml:space="preserve">, </w:t>
      </w:r>
      <w:r>
        <w:rPr>
          <w:rtl w:val="true"/>
        </w:rPr>
        <w:t>ניתן לומר שיש שתי קבוצות של יהודים שחוזרים</w:t>
      </w:r>
      <w:r>
        <w:rPr>
          <w:rtl w:val="true"/>
        </w:rPr>
        <w:t xml:space="preserve">. </w:t>
      </w:r>
      <w:r>
        <w:rPr>
          <w:rtl w:val="true"/>
        </w:rPr>
        <w:t>הקבוצה הראשונה חוזרת כי היא מחוברת למקורות שלה</w:t>
      </w:r>
      <w:r>
        <w:rPr>
          <w:rtl w:val="true"/>
        </w:rPr>
        <w:t xml:space="preserve">, </w:t>
      </w:r>
      <w:r>
        <w:rPr>
          <w:rtl w:val="true"/>
        </w:rPr>
        <w:t>ויודעת בכל נימי נפשה את הדרך הבייתה</w:t>
      </w:r>
      <w:r>
        <w:rPr>
          <w:rtl w:val="true"/>
        </w:rPr>
        <w:t xml:space="preserve">, </w:t>
      </w:r>
      <w:r>
        <w:rPr>
          <w:rtl w:val="true"/>
        </w:rPr>
        <w:t>לארץ ישראל</w:t>
      </w:r>
      <w:r>
        <w:rPr>
          <w:rtl w:val="true"/>
        </w:rPr>
        <w:t xml:space="preserve">. </w:t>
      </w:r>
      <w:r>
        <w:rPr>
          <w:rtl w:val="true"/>
        </w:rPr>
        <w:t>אלה אנשים בעלי חזון</w:t>
      </w:r>
      <w:r>
        <w:rPr>
          <w:rtl w:val="true"/>
        </w:rPr>
        <w:t xml:space="preserve">, </w:t>
      </w:r>
      <w:r>
        <w:rPr>
          <w:rtl w:val="true"/>
        </w:rPr>
        <w:t>יוזמה וחיבור לאומי עמוק</w:t>
      </w:r>
      <w:r>
        <w:rPr>
          <w:rtl w:val="true"/>
        </w:rPr>
        <w:t xml:space="preserve">. </w:t>
      </w:r>
      <w:r>
        <w:rPr>
          <w:rtl w:val="true"/>
        </w:rPr>
        <w:t>קבוצה זו משולה ליונים</w:t>
      </w:r>
      <w:r>
        <w:rPr>
          <w:rtl w:val="true"/>
        </w:rPr>
        <w:t xml:space="preserve">, </w:t>
      </w:r>
      <w:r>
        <w:rPr>
          <w:rtl w:val="true"/>
        </w:rPr>
        <w:t>שלא משנה היכן ינודו בעולם</w:t>
      </w:r>
      <w:r>
        <w:rPr>
          <w:rtl w:val="true"/>
        </w:rPr>
        <w:t xml:space="preserve">, </w:t>
      </w:r>
      <w:r>
        <w:rPr>
          <w:rtl w:val="true"/>
        </w:rPr>
        <w:t>ידעו לחזור לביתם בסוף הדרך</w:t>
      </w:r>
      <w:r>
        <w:rPr>
          <w:rtl w:val="true"/>
        </w:rPr>
        <w:t xml:space="preserve">. </w:t>
      </w:r>
      <w:r>
        <w:rPr>
          <w:rtl w:val="true"/>
        </w:rPr>
        <w:t>כי פה הבית שלהם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לעומתם</w:t>
      </w:r>
      <w:r>
        <w:rPr>
          <w:rtl w:val="true"/>
        </w:rPr>
        <w:t xml:space="preserve">, </w:t>
      </w:r>
      <w:r>
        <w:rPr>
          <w:rtl w:val="true"/>
        </w:rPr>
        <w:t>יש קבוצה נוספת שחוזרת לארץ</w:t>
      </w:r>
      <w:r>
        <w:rPr>
          <w:rtl w:val="true"/>
        </w:rPr>
        <w:t xml:space="preserve">, </w:t>
      </w:r>
      <w:r>
        <w:rPr>
          <w:rtl w:val="true"/>
        </w:rPr>
        <w:t>אבל עם מניעים פחות אידיאליסטיים</w:t>
      </w:r>
      <w:r>
        <w:rPr>
          <w:rtl w:val="true"/>
        </w:rPr>
        <w:t xml:space="preserve">. </w:t>
      </w:r>
      <w:r>
        <w:rPr>
          <w:rtl w:val="true"/>
        </w:rPr>
        <w:t>הסיבה שיהודים אלה חוזרים ארצה היא בגלל שלשם נושבת הרוח</w:t>
      </w:r>
      <w:r>
        <w:rPr>
          <w:rtl w:val="true"/>
        </w:rPr>
        <w:t xml:space="preserve">. </w:t>
      </w:r>
      <w:r>
        <w:rPr>
          <w:rtl w:val="true"/>
        </w:rPr>
        <w:t>זה יכול להיות בגלל בני משפחה</w:t>
      </w:r>
      <w:r>
        <w:rPr>
          <w:rtl w:val="true"/>
        </w:rPr>
        <w:t xml:space="preserve">. </w:t>
      </w:r>
      <w:r>
        <w:rPr>
          <w:rtl w:val="true"/>
        </w:rPr>
        <w:t>זה יכול להיות בגלל בריחה מאנטישמיות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זה יכול להיות בגלל שיש פה מדינה מערבית שפתוחה לקליטת יהודים מכל העולם</w:t>
      </w:r>
      <w:r>
        <w:rPr>
          <w:rtl w:val="true"/>
        </w:rPr>
        <w:t xml:space="preserve">. </w:t>
      </w:r>
      <w:r>
        <w:rPr>
          <w:rtl w:val="true"/>
        </w:rPr>
        <w:t>קבוצה זו משולה לעננים שעפים להם בעולם</w:t>
      </w:r>
      <w:r>
        <w:rPr>
          <w:rtl w:val="true"/>
        </w:rPr>
        <w:t xml:space="preserve">, </w:t>
      </w:r>
      <w:r>
        <w:rPr>
          <w:rtl w:val="true"/>
        </w:rPr>
        <w:t>והקב</w:t>
      </w:r>
      <w:r>
        <w:rPr>
          <w:rtl w:val="true"/>
        </w:rPr>
        <w:t>"</w:t>
      </w:r>
      <w:r>
        <w:rPr>
          <w:rtl w:val="true"/>
        </w:rPr>
        <w:t>ה נושף בהם רוח בכיוון הנכון</w:t>
      </w:r>
      <w:r>
        <w:rPr>
          <w:rtl w:val="true"/>
        </w:rPr>
        <w:t xml:space="preserve">, </w:t>
      </w:r>
      <w:r>
        <w:rPr>
          <w:rtl w:val="true"/>
        </w:rPr>
        <w:t>כך שימצאו את הדרך הבייתה</w:t>
      </w:r>
      <w:r>
        <w:rPr>
          <w:rtl w:val="true"/>
        </w:rPr>
        <w:t xml:space="preserve">. </w:t>
      </w:r>
      <w:r>
        <w:rPr>
          <w:rtl w:val="true"/>
        </w:rPr>
        <w:t>לבד לא היו מצליחים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 xml:space="preserve">עשרת הדברות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עונש או תוצאה</w:t>
      </w:r>
    </w:p>
    <w:p>
      <w:pPr>
        <w:pStyle w:val="Normal"/>
        <w:jc w:val="both"/>
        <w:rPr/>
      </w:pPr>
      <w:r>
        <w:rPr>
          <w:rtl w:val="true"/>
        </w:rPr>
        <w:t>מה מיוחד כל כך בעשרת הדברות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על פני שאר מצוות התורה</w:t>
      </w:r>
      <w:r>
        <w:rPr>
          <w:rFonts w:cs="Arial"/>
          <w:rtl w:val="true"/>
        </w:rPr>
        <w:t xml:space="preserve">? </w:t>
      </w:r>
      <w:r>
        <w:rPr>
          <w:rtl w:val="true"/>
        </w:rPr>
        <w:t>מדוע הקב</w:t>
      </w:r>
      <w:r>
        <w:rPr>
          <w:rFonts w:cs="Arial"/>
          <w:rtl w:val="true"/>
        </w:rPr>
        <w:t>"</w:t>
      </w:r>
      <w:r>
        <w:rPr>
          <w:rtl w:val="true"/>
        </w:rPr>
        <w:t>ה בוחר מספר מצומצם של מצוות שאותם הוא מצווה במעמד הברית בהר סיני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והאם ניתן למצוא מאפיין ייחודי למצוות אלה</w:t>
      </w:r>
      <w:r>
        <w:rPr>
          <w:rFonts w:cs="Arial"/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  <w:t>אומר רש</w:t>
      </w:r>
      <w:r>
        <w:rPr>
          <w:rFonts w:cs="Arial"/>
          <w:rtl w:val="true"/>
        </w:rPr>
        <w:t>"</w:t>
      </w:r>
      <w:r>
        <w:rPr>
          <w:rtl w:val="true"/>
        </w:rPr>
        <w:t>י</w:t>
      </w:r>
      <w:r>
        <w:rPr>
          <w:rFonts w:cs="Arial"/>
          <w:rtl w:val="true"/>
        </w:rPr>
        <w:t>:</w:t>
      </w:r>
    </w:p>
    <w:p>
      <w:pPr>
        <w:pStyle w:val="Normal"/>
        <w:jc w:val="both"/>
        <w:rPr/>
      </w:pPr>
      <w:r>
        <w:rPr>
          <w:rFonts w:cs="Arial"/>
          <w:rtl w:val="true"/>
        </w:rPr>
        <w:t>"</w:t>
      </w:r>
      <w:r>
        <w:rPr>
          <w:rtl w:val="true"/>
        </w:rPr>
        <w:t>וַיְדַבֵּר אֱ</w:t>
      </w:r>
      <w:r>
        <w:rPr>
          <w:rFonts w:cs="Arial"/>
          <w:rtl w:val="true"/>
        </w:rPr>
        <w:t>-</w:t>
      </w:r>
      <w:r>
        <w:rPr>
          <w:rtl w:val="true"/>
        </w:rPr>
        <w:t>לֹהִים</w:t>
      </w:r>
      <w:r>
        <w:rPr>
          <w:rFonts w:cs="Arial"/>
          <w:rtl w:val="true"/>
        </w:rPr>
        <w:t xml:space="preserve">" - </w:t>
      </w:r>
      <w:r>
        <w:rPr>
          <w:rtl w:val="true"/>
        </w:rPr>
        <w:t>אין א</w:t>
      </w:r>
      <w:r>
        <w:rPr>
          <w:rFonts w:cs="Arial"/>
          <w:rtl w:val="true"/>
        </w:rPr>
        <w:t>-</w:t>
      </w:r>
      <w:r>
        <w:rPr>
          <w:rtl w:val="true"/>
        </w:rPr>
        <w:t>להים אלא דיין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לפי שיש פרשיות בתורה שאם עשאן אדם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מקבל שכר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ואם לאו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אינו מקבל עליהם פורעניות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יכול אף עשרת הדברות כן</w:t>
      </w:r>
      <w:r>
        <w:rPr>
          <w:rFonts w:cs="Arial"/>
          <w:rtl w:val="true"/>
        </w:rPr>
        <w:t xml:space="preserve">? </w:t>
      </w:r>
      <w:r>
        <w:rPr>
          <w:rtl w:val="true"/>
        </w:rPr>
        <w:t xml:space="preserve">תלמוד לומר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וידבר א</w:t>
      </w:r>
      <w:r>
        <w:rPr>
          <w:rFonts w:cs="Arial"/>
          <w:rtl w:val="true"/>
        </w:rPr>
        <w:t>-</w:t>
      </w:r>
      <w:r>
        <w:rPr>
          <w:rtl w:val="true"/>
        </w:rPr>
        <w:t>להים</w:t>
      </w:r>
      <w:r>
        <w:rPr>
          <w:rFonts w:cs="Arial"/>
          <w:rtl w:val="true"/>
        </w:rPr>
        <w:t xml:space="preserve">: </w:t>
      </w:r>
      <w:r>
        <w:rPr>
          <w:rtl w:val="true"/>
        </w:rPr>
        <w:t>דיין ליפרע</w:t>
      </w:r>
      <w:r>
        <w:rPr>
          <w:rFonts w:cs="Arial"/>
          <w:rtl w:val="true"/>
        </w:rPr>
        <w:t>:</w:t>
      </w:r>
    </w:p>
    <w:p>
      <w:pPr>
        <w:pStyle w:val="Normal"/>
        <w:jc w:val="both"/>
        <w:rPr/>
      </w:pPr>
      <w:r>
        <w:rPr>
          <w:rtl w:val="true"/>
        </w:rPr>
        <w:t>אם אומר לילד שלי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שלא לצבוע על הקיר בבית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ואם הוא יצבע על הקיר – הוא ילך לישון מוקדם ולא יקבל קינוח</w:t>
      </w:r>
      <w:r>
        <w:rPr>
          <w:rFonts w:cs="Arial"/>
          <w:rtl w:val="true"/>
        </w:rPr>
        <w:t xml:space="preserve">. </w:t>
      </w:r>
      <w:r>
        <w:rPr>
          <w:rtl w:val="true"/>
        </w:rPr>
        <w:t>במקרה זה מדובר על עונש במגיע כתגובה על העבירה שעבר הילד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לעומת זאת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אם אומר לילד שלא לקפוץ מהגג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ואם הוא אכן יקפוץ מהגג – הוא ימות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האם במקרה זה מדובר על עונש או על תוצאה של מעשיו</w:t>
      </w:r>
      <w:r>
        <w:rPr>
          <w:rFonts w:cs="Arial"/>
          <w:rtl w:val="true"/>
        </w:rPr>
        <w:t xml:space="preserve">? </w:t>
      </w:r>
      <w:r>
        <w:rPr>
          <w:rtl w:val="true"/>
        </w:rPr>
        <w:t>ודאי שאין מדובר פה על סוג עונש דומה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כי הרי המוות הוא תוצאה ישירה של הנפילה מהגג</w:t>
      </w:r>
      <w:r>
        <w:rPr>
          <w:rFonts w:cs="Arial"/>
          <w:rtl w:val="true"/>
        </w:rPr>
        <w:t xml:space="preserve">. </w:t>
      </w:r>
      <w:r>
        <w:rPr>
          <w:rtl w:val="true"/>
        </w:rPr>
        <w:t>כלומר דרך הטבע הוא כזה שכאשר נופלים מהגג</w:t>
      </w:r>
      <w:r>
        <w:rPr>
          <w:rFonts w:cs="Arial"/>
          <w:rtl w:val="true"/>
        </w:rPr>
        <w:t xml:space="preserve">, </w:t>
      </w:r>
      <w:r>
        <w:rPr>
          <w:rtl w:val="true"/>
        </w:rPr>
        <w:t>מתים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בדומה לכך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ניתן לומר כי עשרת הדברות שונות משאר מצוות התורה בכך שהם מתוכנתות לתוך טבע העולם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הם לא תגובה א</w:t>
      </w:r>
      <w:r>
        <w:rPr>
          <w:rFonts w:cs="Arial"/>
          <w:rtl w:val="true"/>
        </w:rPr>
        <w:t>-</w:t>
      </w:r>
      <w:r>
        <w:rPr>
          <w:rtl w:val="true"/>
        </w:rPr>
        <w:t>לוהית למעשים שלנו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אלא ממש תוצאת המעשים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אם אדם מלווה בריבית – הקב</w:t>
      </w:r>
      <w:r>
        <w:rPr>
          <w:rFonts w:cs="Arial"/>
          <w:rtl w:val="true"/>
        </w:rPr>
        <w:t>"</w:t>
      </w:r>
      <w:r>
        <w:rPr>
          <w:rtl w:val="true"/>
        </w:rPr>
        <w:t>ה ישלח לו עונש בתגובה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אבל אם אדם גונב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אוטומטית הוא נפגע מכך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בלי צורך בהתערבות עליונה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לכן אומר רש</w:t>
      </w:r>
      <w:r>
        <w:rPr>
          <w:rFonts w:cs="Arial"/>
          <w:rtl w:val="true"/>
        </w:rPr>
        <w:t>"</w:t>
      </w:r>
      <w:r>
        <w:rPr>
          <w:rtl w:val="true"/>
        </w:rPr>
        <w:t>י – דיין ליפרע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כלומר זה לא אופציונאלי</w:t>
      </w:r>
      <w:r>
        <w:rPr>
          <w:rFonts w:cs="Arial"/>
          <w:rtl w:val="true"/>
        </w:rPr>
        <w:t xml:space="preserve">. </w:t>
      </w:r>
      <w:r>
        <w:rPr>
          <w:rtl w:val="true"/>
        </w:rPr>
        <w:t>זה מושרש בטבע העולם</w:t>
      </w:r>
      <w:r>
        <w:rPr>
          <w:rFonts w:cs="Arial"/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השפעת פנים והשפעת עורף</w:t>
      </w:r>
    </w:p>
    <w:p>
      <w:pPr>
        <w:pStyle w:val="Normal"/>
        <w:jc w:val="both"/>
        <w:rPr/>
      </w:pPr>
      <w:r>
        <w:rPr>
          <w:rtl w:val="true"/>
        </w:rPr>
        <w:t>למה אנו אוכלים מצה בפסח או יושבים בסוכה בחג הסוכות</w:t>
      </w:r>
      <w:r>
        <w:rPr>
          <w:rtl w:val="true"/>
        </w:rPr>
        <w:t xml:space="preserve">? </w:t>
      </w:r>
      <w:r>
        <w:rPr>
          <w:rtl w:val="true"/>
        </w:rPr>
        <w:t>למה אנו מצווים לתקוע בשופר בראש השנה</w:t>
      </w:r>
      <w:r>
        <w:rPr>
          <w:rtl w:val="true"/>
        </w:rPr>
        <w:t xml:space="preserve">? </w:t>
      </w:r>
      <w:r>
        <w:rPr>
          <w:rtl w:val="true"/>
        </w:rPr>
        <w:t>האם לא ניתן לזכות לגילוי שכינה ולקרבה אל הקב</w:t>
      </w:r>
      <w:r>
        <w:rPr>
          <w:rtl w:val="true"/>
        </w:rPr>
        <w:t>"</w:t>
      </w:r>
      <w:r>
        <w:rPr>
          <w:rtl w:val="true"/>
        </w:rPr>
        <w:t>ה מעצם קדושת החג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  <w:t>מסביר הרב סולוביצ’יק שהקב</w:t>
      </w:r>
      <w:r>
        <w:rPr>
          <w:rtl w:val="true"/>
        </w:rPr>
        <w:t>"</w:t>
      </w:r>
      <w:r>
        <w:rPr>
          <w:rtl w:val="true"/>
        </w:rPr>
        <w:t>ה מנהיג את העולם באמצעות שתי תפיסות</w:t>
      </w:r>
      <w:r>
        <w:rPr>
          <w:rtl w:val="true"/>
        </w:rPr>
        <w:t xml:space="preserve">: </w:t>
      </w:r>
      <w:r>
        <w:rPr>
          <w:rtl w:val="true"/>
        </w:rPr>
        <w:t>השפעת פנים והשפעת עורף</w:t>
      </w:r>
      <w:r>
        <w:rPr>
          <w:rtl w:val="true"/>
        </w:rPr>
        <w:t xml:space="preserve">. </w:t>
      </w:r>
      <w:r>
        <w:rPr>
          <w:rtl w:val="true"/>
        </w:rPr>
        <w:t>ונסביר על ידי משל</w:t>
      </w:r>
      <w:r>
        <w:rPr>
          <w:rtl w:val="true"/>
        </w:rPr>
        <w:t xml:space="preserve">: </w:t>
      </w:r>
      <w:r>
        <w:rPr>
          <w:rtl w:val="true"/>
        </w:rPr>
        <w:t>אפשר לשקות גינה באמצעות ממטרות</w:t>
      </w:r>
      <w:r>
        <w:rPr>
          <w:rtl w:val="true"/>
        </w:rPr>
        <w:t xml:space="preserve">, </w:t>
      </w:r>
      <w:r>
        <w:rPr>
          <w:rtl w:val="true"/>
        </w:rPr>
        <w:t>המשפריצות לכל עבר</w:t>
      </w:r>
      <w:r>
        <w:rPr>
          <w:rtl w:val="true"/>
        </w:rPr>
        <w:t xml:space="preserve">, </w:t>
      </w:r>
      <w:r>
        <w:rPr>
          <w:rtl w:val="true"/>
        </w:rPr>
        <w:t>וכל אזור בגינה זוכה לחלק שווה במים</w:t>
      </w:r>
      <w:r>
        <w:rPr>
          <w:rtl w:val="true"/>
        </w:rPr>
        <w:t xml:space="preserve">. </w:t>
      </w:r>
      <w:r>
        <w:rPr>
          <w:rtl w:val="true"/>
        </w:rPr>
        <w:t>לא צריך להשקיע באופן מיוחד ולהשקות את העגבניות</w:t>
      </w:r>
      <w:r>
        <w:rPr>
          <w:rtl w:val="true"/>
        </w:rPr>
        <w:t xml:space="preserve">, </w:t>
      </w:r>
      <w:r>
        <w:rPr>
          <w:rtl w:val="true"/>
        </w:rPr>
        <w:t>או את החסה</w:t>
      </w:r>
      <w:r>
        <w:rPr>
          <w:rtl w:val="true"/>
        </w:rPr>
        <w:t xml:space="preserve">, </w:t>
      </w:r>
      <w:r>
        <w:rPr>
          <w:rtl w:val="true"/>
        </w:rPr>
        <w:t>כי הם ניזונים מהממטרות באופן אוטומאטי</w:t>
      </w:r>
      <w:r>
        <w:rPr>
          <w:rtl w:val="true"/>
        </w:rPr>
        <w:t xml:space="preserve">. </w:t>
      </w:r>
      <w:r>
        <w:rPr>
          <w:rtl w:val="true"/>
        </w:rPr>
        <w:t>לעומת שיטת הממטרות</w:t>
      </w:r>
      <w:r>
        <w:rPr>
          <w:rtl w:val="true"/>
        </w:rPr>
        <w:t xml:space="preserve">, </w:t>
      </w:r>
      <w:r>
        <w:rPr>
          <w:rtl w:val="true"/>
        </w:rPr>
        <w:t>לחילופין אפשר להשתמש בטפטפות</w:t>
      </w:r>
      <w:r>
        <w:rPr>
          <w:rtl w:val="true"/>
        </w:rPr>
        <w:t xml:space="preserve">, </w:t>
      </w:r>
      <w:r>
        <w:rPr>
          <w:rtl w:val="true"/>
        </w:rPr>
        <w:t>ולהשקות באופן ספציפי את הירקות הזקוקים למים</w:t>
      </w:r>
      <w:r>
        <w:rPr>
          <w:rtl w:val="true"/>
        </w:rPr>
        <w:t xml:space="preserve">. </w:t>
      </w:r>
      <w:r>
        <w:rPr>
          <w:rtl w:val="true"/>
        </w:rPr>
        <w:t>כדי הירק מסוים יזכה למים</w:t>
      </w:r>
      <w:r>
        <w:rPr>
          <w:rtl w:val="true"/>
        </w:rPr>
        <w:t xml:space="preserve">, </w:t>
      </w:r>
      <w:r>
        <w:rPr>
          <w:rtl w:val="true"/>
        </w:rPr>
        <w:t>נצטרך להתאים עבורו צינור מיוחד</w:t>
      </w:r>
      <w:r>
        <w:rPr>
          <w:rtl w:val="true"/>
        </w:rPr>
        <w:t xml:space="preserve">, </w:t>
      </w:r>
      <w:r>
        <w:rPr>
          <w:rtl w:val="true"/>
        </w:rPr>
        <w:t>עם חורים במקומות המדויקים עבורו</w:t>
      </w:r>
      <w:r>
        <w:rPr>
          <w:rtl w:val="true"/>
        </w:rPr>
        <w:t xml:space="preserve">. </w:t>
      </w:r>
      <w:r>
        <w:rPr>
          <w:rtl w:val="true"/>
        </w:rPr>
        <w:t>שאר הגינה לא תושקה במים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משל נוסף יהיה חדר שאנו רוצים להאיר אותו</w:t>
      </w:r>
      <w:r>
        <w:rPr>
          <w:rtl w:val="true"/>
        </w:rPr>
        <w:t xml:space="preserve">, </w:t>
      </w:r>
      <w:r>
        <w:rPr>
          <w:rtl w:val="true"/>
        </w:rPr>
        <w:t>אז נדליק אור על תקרת החדר</w:t>
      </w:r>
      <w:r>
        <w:rPr>
          <w:rtl w:val="true"/>
        </w:rPr>
        <w:t xml:space="preserve">, </w:t>
      </w:r>
      <w:r>
        <w:rPr>
          <w:rtl w:val="true"/>
        </w:rPr>
        <w:t>וככה כל החדר יקבל אור</w:t>
      </w:r>
      <w:r>
        <w:rPr>
          <w:rtl w:val="true"/>
        </w:rPr>
        <w:t xml:space="preserve">, </w:t>
      </w:r>
      <w:r>
        <w:rPr>
          <w:rtl w:val="true"/>
        </w:rPr>
        <w:t>באופן שווה</w:t>
      </w:r>
      <w:r>
        <w:rPr>
          <w:rtl w:val="true"/>
        </w:rPr>
        <w:t xml:space="preserve">. </w:t>
      </w:r>
      <w:r>
        <w:rPr>
          <w:rtl w:val="true"/>
        </w:rPr>
        <w:t>צורה נוספת תהיה להדליק פנס ממוקד</w:t>
      </w:r>
      <w:r>
        <w:rPr>
          <w:rtl w:val="true"/>
        </w:rPr>
        <w:t xml:space="preserve">, </w:t>
      </w:r>
      <w:r>
        <w:rPr>
          <w:rtl w:val="true"/>
        </w:rPr>
        <w:t>בדיוק מעל האזור בו צריך את האור</w:t>
      </w:r>
      <w:r>
        <w:rPr>
          <w:rtl w:val="true"/>
        </w:rPr>
        <w:t xml:space="preserve">, </w:t>
      </w:r>
      <w:r>
        <w:rPr>
          <w:rtl w:val="true"/>
        </w:rPr>
        <w:t>ושאר החדר יישאר חשוך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באותו אופן</w:t>
      </w:r>
      <w:r>
        <w:rPr>
          <w:rtl w:val="true"/>
        </w:rPr>
        <w:t xml:space="preserve">, </w:t>
      </w:r>
      <w:r>
        <w:rPr>
          <w:rtl w:val="true"/>
        </w:rPr>
        <w:t>מסביר הרב סולוביצ’יק</w:t>
      </w:r>
      <w:r>
        <w:rPr>
          <w:rtl w:val="true"/>
        </w:rPr>
        <w:t xml:space="preserve">, </w:t>
      </w:r>
      <w:r>
        <w:rPr>
          <w:rtl w:val="true"/>
        </w:rPr>
        <w:t>יש לקב</w:t>
      </w:r>
      <w:r>
        <w:rPr>
          <w:rtl w:val="true"/>
        </w:rPr>
        <w:t>"</w:t>
      </w:r>
      <w:r>
        <w:rPr>
          <w:rtl w:val="true"/>
        </w:rPr>
        <w:t>ה הנהגה כללית בעולם</w:t>
      </w:r>
      <w:r>
        <w:rPr>
          <w:rtl w:val="true"/>
        </w:rPr>
        <w:t>. “</w:t>
      </w:r>
      <w:r>
        <w:rPr>
          <w:rtl w:val="true"/>
        </w:rPr>
        <w:t>פותח את ידיך ומשביע לכל חי רצון</w:t>
      </w:r>
      <w:r>
        <w:rPr>
          <w:rtl w:val="true"/>
        </w:rPr>
        <w:t xml:space="preserve">". </w:t>
      </w:r>
      <w:r>
        <w:rPr>
          <w:rtl w:val="true"/>
        </w:rPr>
        <w:t>הגשם יורד בשווה</w:t>
      </w:r>
      <w:r>
        <w:rPr>
          <w:rtl w:val="true"/>
        </w:rPr>
        <w:t xml:space="preserve">. </w:t>
      </w:r>
      <w:r>
        <w:rPr>
          <w:rtl w:val="true"/>
        </w:rPr>
        <w:t>לכל מין וזן יש את המזון הראוי להם</w:t>
      </w:r>
      <w:r>
        <w:rPr>
          <w:rtl w:val="true"/>
        </w:rPr>
        <w:t xml:space="preserve">. </w:t>
      </w:r>
      <w:r>
        <w:rPr>
          <w:rtl w:val="true"/>
        </w:rPr>
        <w:t>זה נקרא השפעת עורף</w:t>
      </w:r>
      <w:r>
        <w:rPr>
          <w:rtl w:val="true"/>
        </w:rPr>
        <w:t xml:space="preserve">. </w:t>
      </w:r>
      <w:r>
        <w:rPr>
          <w:rtl w:val="true"/>
        </w:rPr>
        <w:t>אין פה יחס מיוחד לזאב ספציפי</w:t>
      </w:r>
      <w:r>
        <w:rPr>
          <w:rtl w:val="true"/>
        </w:rPr>
        <w:t xml:space="preserve">, </w:t>
      </w:r>
      <w:r>
        <w:rPr>
          <w:rtl w:val="true"/>
        </w:rPr>
        <w:t>או לעץ מסוים</w:t>
      </w:r>
      <w:r>
        <w:rPr>
          <w:rtl w:val="true"/>
        </w:rPr>
        <w:t xml:space="preserve">, </w:t>
      </w:r>
      <w:r>
        <w:rPr>
          <w:rtl w:val="true"/>
        </w:rPr>
        <w:t>אלא כל העולם זוכה לשפע מן השמים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לעומת זאת יש שפע מיוחד</w:t>
      </w:r>
      <w:r>
        <w:rPr>
          <w:rtl w:val="true"/>
        </w:rPr>
        <w:t xml:space="preserve">, </w:t>
      </w:r>
      <w:r>
        <w:rPr>
          <w:rtl w:val="true"/>
        </w:rPr>
        <w:t>שמופיע בזמן ובמקום מסוים</w:t>
      </w:r>
      <w:r>
        <w:rPr>
          <w:rtl w:val="true"/>
        </w:rPr>
        <w:t xml:space="preserve">, </w:t>
      </w:r>
      <w:r>
        <w:rPr>
          <w:rtl w:val="true"/>
        </w:rPr>
        <w:t>שהוא כמו הטפטפות או הפנס – מזין רק את מי שתואם את הדרישות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זה נקרא השפעת פנים</w:t>
      </w:r>
      <w:r>
        <w:rPr>
          <w:rtl w:val="true"/>
        </w:rPr>
        <w:t xml:space="preserve">, </w:t>
      </w:r>
      <w:r>
        <w:rPr>
          <w:rtl w:val="true"/>
        </w:rPr>
        <w:t>שהיא מכוונת דווקא אלינו</w:t>
      </w:r>
      <w:r>
        <w:rPr>
          <w:rtl w:val="true"/>
        </w:rPr>
        <w:t xml:space="preserve">, </w:t>
      </w:r>
      <w:r>
        <w:rPr>
          <w:rtl w:val="true"/>
        </w:rPr>
        <w:t>כשאנו מתכוננים כראוי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כשאנו אוכלים מצה</w:t>
      </w:r>
      <w:r>
        <w:rPr>
          <w:rtl w:val="true"/>
        </w:rPr>
        <w:t xml:space="preserve">, </w:t>
      </w:r>
      <w:r>
        <w:rPr>
          <w:rtl w:val="true"/>
        </w:rPr>
        <w:t>אנו מכוונים את עצמנו לקבלת השפע המיוחד היורד בחג הפסח</w:t>
      </w:r>
      <w:r>
        <w:rPr>
          <w:rtl w:val="true"/>
        </w:rPr>
        <w:t xml:space="preserve">. </w:t>
      </w:r>
      <w:r>
        <w:rPr>
          <w:rtl w:val="true"/>
        </w:rPr>
        <w:t>כשאנו תוקעים בשופר אנו מכוונים את עצמנו לקבלת השפע שהקב</w:t>
      </w:r>
      <w:r>
        <w:rPr>
          <w:rtl w:val="true"/>
        </w:rPr>
        <w:t>"</w:t>
      </w:r>
      <w:r>
        <w:rPr>
          <w:rtl w:val="true"/>
        </w:rPr>
        <w:t>ה משפיע בעולם בראש השנה</w:t>
      </w:r>
      <w:r>
        <w:rPr>
          <w:rtl w:val="true"/>
        </w:rPr>
        <w:t xml:space="preserve">. </w:t>
      </w:r>
      <w:r>
        <w:rPr>
          <w:rtl w:val="true"/>
        </w:rPr>
        <w:t>אלא בעצם הכלים</w:t>
      </w:r>
      <w:r>
        <w:rPr>
          <w:rtl w:val="true"/>
        </w:rPr>
        <w:t xml:space="preserve">, </w:t>
      </w:r>
      <w:r>
        <w:rPr>
          <w:rtl w:val="true"/>
        </w:rPr>
        <w:t>דרכם ורק דרכם ניתן לזכות בשפע הא</w:t>
      </w:r>
      <w:r>
        <w:rPr>
          <w:rtl w:val="true"/>
        </w:rPr>
        <w:t>-</w:t>
      </w:r>
      <w:r>
        <w:rPr>
          <w:rtl w:val="true"/>
        </w:rPr>
        <w:t>לוהי</w:t>
      </w:r>
      <w:r>
        <w:rPr>
          <w:rtl w:val="true"/>
        </w:rPr>
        <w:t xml:space="preserve">. </w:t>
      </w:r>
      <w:r>
        <w:rPr>
          <w:rtl w:val="true"/>
        </w:rPr>
        <w:t>אשרי מי שזוכה לכך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ותאמר שלום</w:t>
      </w:r>
    </w:p>
    <w:p>
      <w:pPr>
        <w:pStyle w:val="Normal"/>
        <w:jc w:val="both"/>
        <w:rPr/>
      </w:pPr>
      <w:r>
        <w:rPr>
          <w:rtl w:val="true"/>
        </w:rPr>
        <w:t>הפטרת פרשת וירא מספרת את הסיפור של האישה השונמית</w:t>
      </w:r>
      <w:r>
        <w:rPr>
          <w:rtl w:val="true"/>
        </w:rPr>
        <w:t xml:space="preserve">, </w:t>
      </w:r>
      <w:r>
        <w:rPr>
          <w:rtl w:val="true"/>
        </w:rPr>
        <w:t>שאלישע הנביא ברך אותה בילד</w:t>
      </w:r>
      <w:r>
        <w:rPr>
          <w:rtl w:val="true"/>
        </w:rPr>
        <w:t xml:space="preserve">, </w:t>
      </w:r>
      <w:r>
        <w:rPr>
          <w:rtl w:val="true"/>
        </w:rPr>
        <w:t>ואכן האישה ילדה בן</w:t>
      </w:r>
      <w:r>
        <w:rPr>
          <w:rtl w:val="true"/>
        </w:rPr>
        <w:t xml:space="preserve">. </w:t>
      </w:r>
      <w:r>
        <w:rPr>
          <w:rtl w:val="true"/>
        </w:rPr>
        <w:t>כעבור כמה שנים הילד מת והאישה לוקחת את הגופה אל אלישע הנביא כדי שיחזיר אותו לחיים ואכן אלישע מחזיר אותו לחיים</w:t>
      </w:r>
      <w:r>
        <w:rPr>
          <w:rtl w:val="true"/>
        </w:rPr>
        <w:t xml:space="preserve">. </w:t>
      </w:r>
      <w:r>
        <w:rPr>
          <w:rtl w:val="true"/>
        </w:rPr>
        <w:t>גם בפרשת וירא – האנשים מבשרים את שרה שתלד ואכן היא יולדת בן</w:t>
      </w:r>
      <w:r>
        <w:rPr>
          <w:rtl w:val="true"/>
        </w:rPr>
        <w:t xml:space="preserve">, </w:t>
      </w:r>
      <w:r>
        <w:rPr>
          <w:rtl w:val="true"/>
        </w:rPr>
        <w:t>אלא שאחרי כמה שנים אברהם מצוות להרוג אותו ולבסוף יצחק ניצל בשחיטה</w:t>
      </w:r>
      <w:r>
        <w:rPr>
          <w:rtl w:val="true"/>
        </w:rPr>
        <w:t xml:space="preserve">, </w:t>
      </w:r>
      <w:r>
        <w:rPr>
          <w:rtl w:val="true"/>
        </w:rPr>
        <w:t>על הר המוריה</w:t>
      </w:r>
      <w:r>
        <w:rPr>
          <w:rtl w:val="true"/>
        </w:rPr>
        <w:t xml:space="preserve">. </w:t>
      </w:r>
      <w:r>
        <w:rPr>
          <w:rtl w:val="true"/>
        </w:rPr>
        <w:t>כלומר כיוון שהסיפורים מקבילים</w:t>
      </w:r>
      <w:r>
        <w:rPr>
          <w:rtl w:val="true"/>
        </w:rPr>
        <w:t xml:space="preserve">, </w:t>
      </w:r>
      <w:r>
        <w:rPr>
          <w:rtl w:val="true"/>
        </w:rPr>
        <w:t>חז</w:t>
      </w:r>
      <w:r>
        <w:rPr>
          <w:rtl w:val="true"/>
        </w:rPr>
        <w:t>"</w:t>
      </w:r>
      <w:r>
        <w:rPr>
          <w:rtl w:val="true"/>
        </w:rPr>
        <w:t>ל חיברו את ההפטרה לפרשת וירא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 xml:space="preserve">אלא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שלמנהג הספרדים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לא קוראים את סיום הסיפור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אלא קריאת ההפטרה מסתיימת כאשר האישה בדרכה לקחת את גופת הילד אל הנביא אלישע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לכאורה הדבר תמוה מאוד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לסיים את ההפטרה בשיא המתח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jc w:val="both"/>
        <w:rPr/>
      </w:pP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“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וַתִּקְרָא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אֶל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אִישָׁהּ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וַתֹּאמֶר שִׁלְחָה נָא לִי אֶחָד מִן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הַנְּעָרִים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וְאַחַת הָאֲתֹנוֹת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וְאָרוּצָה עַד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אִישׁ הָאֱלֹקים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וְאָשׁוּבָה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וַיֹּאמֶר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מַדּוּעַ אַתְּ הֹלֶכֶת אֵלָיו הַיּוֹם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--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לֹא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-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חֹדֶשׁ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וְלֹא שַׁבָּת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וַתֹּאמֶר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שָׁלוֹם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.”</w:t>
      </w:r>
    </w:p>
    <w:p>
      <w:pPr>
        <w:pStyle w:val="Normal"/>
        <w:jc w:val="both"/>
        <w:rPr/>
      </w:pPr>
      <w:r>
        <w:rPr>
          <w:rtl w:val="true"/>
        </w:rPr>
        <w:t>האישה לא מספרת לבעלה למה היא נוסעת</w:t>
      </w:r>
      <w:r>
        <w:rPr>
          <w:rtl w:val="true"/>
        </w:rPr>
        <w:t xml:space="preserve">, </w:t>
      </w:r>
      <w:r>
        <w:rPr>
          <w:rtl w:val="true"/>
        </w:rPr>
        <w:t>וכאן עוצרים את הקריאה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  <w:t>מסביר הרב הדרי שהמסר פה הוא מכוון</w:t>
      </w:r>
      <w:r>
        <w:rPr>
          <w:rtl w:val="true"/>
        </w:rPr>
        <w:t xml:space="preserve">. </w:t>
      </w:r>
      <w:r>
        <w:rPr>
          <w:rtl w:val="true"/>
        </w:rPr>
        <w:t>באמצעות הפסקת הקריאה בנקודה זאת אנו מדגישים את האמונה שיש לאישה השונמית בנביא אלישע</w:t>
      </w:r>
      <w:r>
        <w:rPr>
          <w:rtl w:val="true"/>
        </w:rPr>
        <w:t xml:space="preserve">, </w:t>
      </w:r>
      <w:r>
        <w:rPr>
          <w:rtl w:val="true"/>
        </w:rPr>
        <w:t>ובכך שיש לו את היכולת לעזור</w:t>
      </w:r>
      <w:r>
        <w:rPr>
          <w:rtl w:val="true"/>
        </w:rPr>
        <w:t xml:space="preserve">. </w:t>
      </w:r>
      <w:r>
        <w:rPr>
          <w:rtl w:val="true"/>
        </w:rPr>
        <w:t>כלומר חז</w:t>
      </w:r>
      <w:r>
        <w:rPr>
          <w:rtl w:val="true"/>
        </w:rPr>
        <w:t>"</w:t>
      </w:r>
      <w:r>
        <w:rPr>
          <w:rtl w:val="true"/>
        </w:rPr>
        <w:t>ל מקבילים את האמונה של אברהם</w:t>
      </w:r>
      <w:r>
        <w:rPr>
          <w:rtl w:val="true"/>
        </w:rPr>
        <w:t xml:space="preserve">, </w:t>
      </w:r>
      <w:r>
        <w:rPr>
          <w:rtl w:val="true"/>
        </w:rPr>
        <w:t>בקחתו את בנו יחידו אל הר המוריה</w:t>
      </w:r>
      <w:r>
        <w:rPr>
          <w:rtl w:val="true"/>
        </w:rPr>
        <w:t xml:space="preserve">, </w:t>
      </w:r>
      <w:r>
        <w:rPr>
          <w:rtl w:val="true"/>
        </w:rPr>
        <w:t>באמונה מלאה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אל אמונת האישה השונמית</w:t>
      </w:r>
      <w:r>
        <w:rPr>
          <w:rtl w:val="true"/>
        </w:rPr>
        <w:t xml:space="preserve">. </w:t>
      </w:r>
      <w:r>
        <w:rPr>
          <w:rtl w:val="true"/>
        </w:rPr>
        <w:t>ברור להם שהקב</w:t>
      </w:r>
      <w:r>
        <w:rPr>
          <w:rtl w:val="true"/>
        </w:rPr>
        <w:t>"</w:t>
      </w:r>
      <w:r>
        <w:rPr>
          <w:rtl w:val="true"/>
        </w:rPr>
        <w:t>ה איתם ושומר עליהם</w:t>
      </w:r>
      <w:r>
        <w:rPr>
          <w:rtl w:val="true"/>
        </w:rPr>
        <w:t>. “</w:t>
      </w:r>
      <w:r>
        <w:rPr>
          <w:rtl w:val="true"/>
        </w:rPr>
        <w:t>ותאמר שלום</w:t>
      </w:r>
      <w:r>
        <w:rPr>
          <w:rtl w:val="true"/>
        </w:rPr>
        <w:t xml:space="preserve">" </w:t>
      </w:r>
      <w:r>
        <w:rPr>
          <w:rtl w:val="true"/>
        </w:rPr>
        <w:t>מבטא את הביטחון שהיה לה בקב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רחב הזונה מול המרגלים</w:t>
      </w:r>
    </w:p>
    <w:p>
      <w:pPr>
        <w:pStyle w:val="Normal"/>
        <w:jc w:val="both"/>
        <w:rPr/>
      </w:pPr>
      <w:r>
        <w:rPr>
          <w:rtl w:val="true"/>
        </w:rPr>
        <w:t xml:space="preserve">שמע ישראל – ראייה מול שמיעה </w:t>
      </w:r>
      <w:r>
        <w:rPr>
          <w:rFonts w:cs="Arial"/>
          <w:rtl w:val="true"/>
        </w:rPr>
        <w:t>(</w:t>
      </w:r>
      <w:r>
        <w:rPr>
          <w:rtl w:val="true"/>
        </w:rPr>
        <w:t>הרב זקס</w:t>
      </w:r>
      <w:r>
        <w:rPr>
          <w:rFonts w:cs="Arial"/>
          <w:rtl w:val="true"/>
        </w:rPr>
        <w:t>)</w:t>
      </w:r>
    </w:p>
    <w:p>
      <w:pPr>
        <w:pStyle w:val="Normal"/>
        <w:jc w:val="both"/>
        <w:rPr/>
      </w:pPr>
      <w:r>
        <w:rPr>
          <w:rtl w:val="true"/>
        </w:rPr>
        <w:t xml:space="preserve">קהלת – </w:t>
      </w:r>
      <w:r>
        <w:rPr>
          <w:rFonts w:cs="Arial"/>
        </w:rPr>
        <w:t>4</w:t>
      </w:r>
      <w:r>
        <w:rPr>
          <w:rFonts w:cs="Arial"/>
          <w:rtl w:val="true"/>
        </w:rPr>
        <w:t xml:space="preserve"> </w:t>
      </w:r>
      <w:r>
        <w:rPr>
          <w:rtl w:val="true"/>
        </w:rPr>
        <w:t>קולות במגילה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והעיר שושן נבוכה – כמו המערב מול אנטישמיות</w:t>
      </w:r>
    </w:p>
    <w:p>
      <w:pPr>
        <w:pStyle w:val="Normal"/>
        <w:jc w:val="both"/>
        <w:rPr/>
      </w:pPr>
      <w:r>
        <w:rPr>
          <w:rtl w:val="true"/>
        </w:rPr>
        <w:t>המן סוגר עסקה עם המלך אחשוורוש</w:t>
      </w:r>
      <w:r>
        <w:rPr>
          <w:rtl w:val="true"/>
        </w:rPr>
        <w:t xml:space="preserve">, </w:t>
      </w:r>
      <w:r>
        <w:rPr>
          <w:rtl w:val="true"/>
        </w:rPr>
        <w:t>על השמדת היהודים</w:t>
      </w:r>
      <w:r>
        <w:rPr>
          <w:rtl w:val="true"/>
        </w:rPr>
        <w:t xml:space="preserve">. </w:t>
      </w:r>
      <w:r>
        <w:rPr>
          <w:rtl w:val="true"/>
        </w:rPr>
        <w:t>מאיש ועד איש</w:t>
      </w:r>
      <w:r>
        <w:rPr>
          <w:rtl w:val="true"/>
        </w:rPr>
        <w:t xml:space="preserve">, </w:t>
      </w:r>
      <w:r>
        <w:rPr>
          <w:rtl w:val="true"/>
        </w:rPr>
        <w:t>טף ונשים ביום אחד</w:t>
      </w:r>
      <w:r>
        <w:rPr>
          <w:rtl w:val="true"/>
        </w:rPr>
        <w:t xml:space="preserve">. </w:t>
      </w:r>
      <w:r>
        <w:rPr>
          <w:rtl w:val="true"/>
        </w:rPr>
        <w:t>המן כותב אגרות</w:t>
      </w:r>
      <w:r>
        <w:rPr>
          <w:rtl w:val="true"/>
        </w:rPr>
        <w:t xml:space="preserve">, </w:t>
      </w:r>
      <w:r>
        <w:rPr>
          <w:rtl w:val="true"/>
        </w:rPr>
        <w:t>מחתים בטבעת המלך</w:t>
      </w:r>
      <w:r>
        <w:rPr>
          <w:rtl w:val="true"/>
        </w:rPr>
        <w:t xml:space="preserve">, </w:t>
      </w:r>
      <w:r>
        <w:rPr>
          <w:rtl w:val="true"/>
        </w:rPr>
        <w:t>ושולח אותן ברחבי העולם</w:t>
      </w:r>
      <w:r>
        <w:rPr>
          <w:rtl w:val="true"/>
        </w:rPr>
        <w:t xml:space="preserve">. </w:t>
      </w:r>
      <w:r>
        <w:rPr>
          <w:rtl w:val="true"/>
        </w:rPr>
        <w:t>מייד אחרי זה מתואר ככה</w:t>
      </w:r>
      <w:r>
        <w:rPr>
          <w:rtl w:val="true"/>
        </w:rPr>
        <w:t>: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rtl w:val="true"/>
          <w:lang w:val="en-US" w:eastAsia="en-US" w:bidi="he-IL"/>
        </w:rPr>
        <w:t xml:space="preserve"> "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הָרָצִים יָצְאוּ דְחוּפִים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בִּדְבַר הַמֶּלֶךְ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וְהַדָּת נִתְּנָה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בְּשׁוּשַׁן הַבִּירָה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וְהַמֶּלֶךְ וְהָמָן יָשְׁבוּ לִשְׁתּוֹת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Cs w:val="false"/>
          <w:iCs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וְהָעִיר שׁוּשָׁן נָבוֹכָה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מה הכוונה שהעיר שושן נבוכה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?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מילה יוצאת דופן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ולא כלכך מתאימה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אלא שזה כמו היום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כשמנהיג איראני נואם על השמדת העם היהודי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וכל העולם שומע את 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מתביישים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אומרים – זה לא יפה לדבר ככה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אסור לומר את זה וכו’ וכולם נבוכים למעשה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אף אחד לא יעשה משהו בנוגע לזה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זה אמנם גורם למבוכה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לא מעבר לזה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הפסיביות בשלב הזה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מקנה להמן את ההבנה שאף אחד לא יעמוד לצד היהודים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במקרה שאכן תהיה השמדה שכזאת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ככה היה גם בתקופת השואה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כשהיטלר עלה לשלטון ואמר דברים נוראיים על היהודים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,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כולם היו נבוכים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 xml:space="preserve">. </w:t>
      </w:r>
      <w:r>
        <w:rPr>
          <w:rFonts w:ascii="Calibri" w:hAnsi="Calibri" w:eastAsia="Calibri" w:asciiTheme="minorHAnsi" w:eastAsiaTheme="minorHAnsi" w:hAnsi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 w:val="22"/>
          <w:szCs w:val="22"/>
          <w:rtl w:val="true"/>
          <w:lang w:val="en-US" w:eastAsia="en-US" w:bidi="he-IL"/>
        </w:rPr>
        <w:t>אבל המשיכו בחייהם כרגיל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כי גרים הייתם בארץ מצרים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כתוב בתורה</w:t>
      </w:r>
      <w:r>
        <w:rPr>
          <w:rtl w:val="true"/>
        </w:rPr>
        <w:t>: “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 xml:space="preserve">". </w:t>
      </w:r>
      <w:r>
        <w:rPr>
          <w:rtl w:val="true"/>
        </w:rPr>
        <w:t>ההבנה הפשוטה היא שראוי שאדם שעבר תקופת גירות</w:t>
      </w:r>
      <w:r>
        <w:rPr>
          <w:rtl w:val="true"/>
        </w:rPr>
        <w:t xml:space="preserve">, </w:t>
      </w:r>
      <w:r>
        <w:rPr>
          <w:rtl w:val="true"/>
        </w:rPr>
        <w:t>וזוכר כמה קשה זה</w:t>
      </w:r>
      <w:r>
        <w:rPr>
          <w:rtl w:val="true"/>
        </w:rPr>
        <w:t xml:space="preserve">, </w:t>
      </w:r>
      <w:r>
        <w:rPr>
          <w:rtl w:val="true"/>
        </w:rPr>
        <w:t>שילמד איך להתנהג בצורה מאירת פנים ומקבלת אל הגר</w:t>
      </w:r>
      <w:r>
        <w:rPr>
          <w:rtl w:val="true"/>
        </w:rPr>
        <w:t xml:space="preserve">. </w:t>
      </w:r>
      <w:r>
        <w:rPr>
          <w:rtl w:val="true"/>
        </w:rPr>
        <w:t>כלומר העבר שלנו במצרים מלמד אותנו איך רואי שנתנהג אל גרים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הסבר מקורי נוסף מגיע מנחמה ליבוביץ’</w:t>
      </w:r>
      <w:r>
        <w:rPr>
          <w:rtl w:val="true"/>
        </w:rPr>
        <w:t xml:space="preserve">. </w:t>
      </w:r>
      <w:r>
        <w:rPr>
          <w:rtl w:val="true"/>
        </w:rPr>
        <w:t>היא מספרת שלקחה מונית עם נהג שעלה בילדותו ממרוקו</w:t>
      </w:r>
      <w:r>
        <w:rPr>
          <w:rtl w:val="true"/>
        </w:rPr>
        <w:t xml:space="preserve">. </w:t>
      </w:r>
      <w:r>
        <w:rPr>
          <w:rtl w:val="true"/>
        </w:rPr>
        <w:t>הנהג סיפר לה כמה היה קשה עבורו לעלות לארץ</w:t>
      </w:r>
      <w:r>
        <w:rPr>
          <w:rtl w:val="true"/>
        </w:rPr>
        <w:t xml:space="preserve">, </w:t>
      </w:r>
      <w:r>
        <w:rPr>
          <w:rtl w:val="true"/>
        </w:rPr>
        <w:t>וכמה שהקליטה בארץ לא הייתה פשוטה</w:t>
      </w:r>
      <w:r>
        <w:rPr>
          <w:rtl w:val="true"/>
        </w:rPr>
        <w:t xml:space="preserve">. </w:t>
      </w:r>
      <w:r>
        <w:rPr>
          <w:rtl w:val="true"/>
        </w:rPr>
        <w:t>בהמשך השיחה</w:t>
      </w:r>
      <w:r>
        <w:rPr>
          <w:rtl w:val="true"/>
        </w:rPr>
        <w:t xml:space="preserve">, </w:t>
      </w:r>
      <w:r>
        <w:rPr>
          <w:rtl w:val="true"/>
        </w:rPr>
        <w:t>הם דיברו על העולים מרוסיה</w:t>
      </w:r>
      <w:r>
        <w:rPr>
          <w:rtl w:val="true"/>
        </w:rPr>
        <w:t xml:space="preserve">, </w:t>
      </w:r>
      <w:r>
        <w:rPr>
          <w:rtl w:val="true"/>
        </w:rPr>
        <w:t>ודעתו הייתה שהם לא צריכים את כל העזרה שיש להם</w:t>
      </w:r>
      <w:r>
        <w:rPr>
          <w:rtl w:val="true"/>
        </w:rPr>
        <w:t xml:space="preserve">, </w:t>
      </w:r>
      <w:r>
        <w:rPr>
          <w:rtl w:val="true"/>
        </w:rPr>
        <w:t>כיוון שכמו שהוא הסתדר עם הקשיים של מה שהיה</w:t>
      </w:r>
      <w:r>
        <w:rPr>
          <w:rtl w:val="true"/>
        </w:rPr>
        <w:t xml:space="preserve">, </w:t>
      </w:r>
      <w:r>
        <w:rPr>
          <w:rtl w:val="true"/>
        </w:rPr>
        <w:t>אז שגם הם יסתדרו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מסבירה נחמה ליבוביץ’ שאדם עשוי לומר</w:t>
      </w:r>
      <w:r>
        <w:rPr>
          <w:rtl w:val="true"/>
        </w:rPr>
        <w:t xml:space="preserve">, </w:t>
      </w:r>
      <w:r>
        <w:rPr>
          <w:rtl w:val="true"/>
        </w:rPr>
        <w:t>כשם שלי היה קשה במצרים – כך יהיה קשה גם לגר</w:t>
      </w:r>
      <w:r>
        <w:rPr>
          <w:rtl w:val="true"/>
        </w:rPr>
        <w:t xml:space="preserve">. </w:t>
      </w:r>
      <w:r>
        <w:rPr>
          <w:rtl w:val="true"/>
        </w:rPr>
        <w:t>כי ככה ראוי</w:t>
      </w:r>
      <w:r>
        <w:rPr>
          <w:rtl w:val="true"/>
        </w:rPr>
        <w:t xml:space="preserve">. </w:t>
      </w:r>
      <w:r>
        <w:rPr>
          <w:rtl w:val="true"/>
        </w:rPr>
        <w:t>אני עברתי אתגרים – שגם לך יהיה קשה</w:t>
      </w:r>
      <w:r>
        <w:rPr>
          <w:rtl w:val="true"/>
        </w:rPr>
        <w:t xml:space="preserve">. </w:t>
      </w:r>
      <w:r>
        <w:rPr>
          <w:rtl w:val="true"/>
        </w:rPr>
        <w:t>בדיוק מהיחס הזה מזהירה התורה</w:t>
      </w:r>
      <w:r>
        <w:rPr>
          <w:rtl w:val="true"/>
        </w:rPr>
        <w:t>.</w:t>
      </w:r>
    </w:p>
    <w:p>
      <w:pPr>
        <w:pStyle w:val="Normal"/>
        <w:widowControl/>
        <w:bidi w:val="1"/>
        <w:spacing w:lineRule="auto" w:line="259" w:before="0" w:after="160"/>
        <w:jc w:val="both"/>
        <w:rPr/>
      </w:pP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לפי ההסבר הראשון</w:t>
      </w:r>
      <w:r>
        <w:rPr>
          <w:rtl w:val="true"/>
        </w:rPr>
        <w:t>, “</w:t>
      </w:r>
      <w:r>
        <w:rPr>
          <w:rtl w:val="true"/>
        </w:rPr>
        <w:t>כי גרים הייתם בארץ מצרים</w:t>
      </w:r>
      <w:r>
        <w:rPr>
          <w:rtl w:val="true"/>
        </w:rPr>
        <w:t xml:space="preserve">" </w:t>
      </w:r>
      <w:r>
        <w:rPr>
          <w:rtl w:val="true"/>
        </w:rPr>
        <w:t>זה נתינת טעם למצווה</w:t>
      </w:r>
      <w:r>
        <w:rPr>
          <w:rtl w:val="true"/>
        </w:rPr>
        <w:t xml:space="preserve">. </w:t>
      </w:r>
      <w:r>
        <w:rPr>
          <w:rtl w:val="true"/>
        </w:rPr>
        <w:t>כשם אתם יודעים כמה קשה היה במצרים</w:t>
      </w:r>
      <w:r>
        <w:rPr>
          <w:rtl w:val="true"/>
        </w:rPr>
        <w:t xml:space="preserve">, </w:t>
      </w:r>
      <w:r>
        <w:rPr>
          <w:rtl w:val="true"/>
        </w:rPr>
        <w:t>ככה לא תונו גרים</w:t>
      </w:r>
      <w:r>
        <w:rPr>
          <w:rtl w:val="true"/>
        </w:rPr>
        <w:t xml:space="preserve">. </w:t>
      </w:r>
      <w:r>
        <w:rPr>
          <w:rtl w:val="true"/>
        </w:rPr>
        <w:t>אבל לפי ההסבר השני</w:t>
      </w:r>
      <w:r>
        <w:rPr>
          <w:rtl w:val="true"/>
        </w:rPr>
        <w:t xml:space="preserve">, </w:t>
      </w:r>
      <w:r>
        <w:rPr>
          <w:rtl w:val="true"/>
        </w:rPr>
        <w:t>החלק הזה הוא כביכול התירץ להונות</w:t>
      </w:r>
      <w:r>
        <w:rPr>
          <w:rtl w:val="true"/>
        </w:rPr>
        <w:t xml:space="preserve">. </w:t>
      </w:r>
      <w:r>
        <w:rPr>
          <w:rtl w:val="true"/>
        </w:rPr>
        <w:t>צריך לקרוא ברצף</w:t>
      </w:r>
      <w:r>
        <w:rPr>
          <w:rtl w:val="true"/>
        </w:rPr>
        <w:t xml:space="preserve">: </w:t>
      </w:r>
      <w:r>
        <w:rPr>
          <w:rtl w:val="true"/>
        </w:rPr>
        <w:t>וגר לא תונה ולא תלחצנו כי גרים הייתם בארץ מצרים</w:t>
      </w:r>
      <w:r>
        <w:rPr>
          <w:rtl w:val="true"/>
        </w:rPr>
        <w:t>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LibreOffice/7.4.6.2$Linux_X86_64 LibreOffice_project/40$Build-2</Application>
  <AppVersion>15.0000</AppVersion>
  <Pages>3</Pages>
  <Words>1203</Words>
  <Characters>5282</Characters>
  <CharactersWithSpaces>6463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2023-04-09T04:37:00Z</dcterms:created>
  <dc:creator>מרדכי וינברג</dc:creator>
  <dc:description/>
  <dc:language>en-IL</dc:language>
  <cp:lastModifiedBy/>
  <dcterms:modified xsi:type="dcterms:W3CDTF">2023-04-14T09:59:59Z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