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i/>
          <w:sz w:val="20"/>
          <w:szCs w:val="20"/>
        </w:rPr>
      </w:pPr>
      <w:r>
        <w:rPr>
          <w:rStyle w:val="5"/>
          <w:b/>
          <w:bCs/>
          <w:i/>
          <w:szCs w:val="20"/>
        </w:rPr>
        <w:t xml:space="preserve"> (двусторонний бланк)</w:t>
      </w:r>
    </w:p>
    <w:p>
      <w:pPr>
        <w:ind w:left="3960"/>
        <w:rPr>
          <w:sz w:val="20"/>
          <w:szCs w:val="20"/>
        </w:rPr>
      </w:pPr>
      <w:r>
        <w:rPr>
          <w:sz w:val="20"/>
          <w:szCs w:val="20"/>
        </w:rPr>
        <w:t>В отдел патентно-лицензионной и выставочной деятельности УНПП СГТУ имени Гагарина Ю.А.</w:t>
      </w:r>
    </w:p>
    <w:p>
      <w:pPr>
        <w:ind w:left="3960"/>
        <w:rPr>
          <w:sz w:val="20"/>
          <w:szCs w:val="20"/>
        </w:rPr>
      </w:pPr>
      <w:r>
        <w:rPr>
          <w:sz w:val="20"/>
          <w:szCs w:val="20"/>
        </w:rPr>
        <w:t>от</w:t>
      </w:r>
    </w:p>
    <w:tbl>
      <w:tblPr>
        <w:tblStyle w:val="3"/>
        <w:tblW w:w="0" w:type="auto"/>
        <w:tblInd w:w="0" w:type="dxa"/>
        <w:tblLayout w:type="autofit"/>
        <w:tblCellMar>
          <w:top w:w="0" w:type="dxa"/>
          <w:left w:w="108" w:type="dxa"/>
          <w:bottom w:w="0" w:type="dxa"/>
          <w:right w:w="108" w:type="dxa"/>
        </w:tblCellMar>
      </w:tblPr>
      <w:tblGrid>
        <w:gridCol w:w="2246"/>
        <w:gridCol w:w="4901"/>
      </w:tblGrid>
      <w:tr>
        <w:tc>
          <w:tcPr>
            <w:tcW w:w="4068" w:type="dxa"/>
            <w:noWrap w:val="0"/>
            <w:vAlign w:val="top"/>
          </w:tcPr>
          <w:p>
            <w:pPr>
              <w:rPr>
                <w:sz w:val="20"/>
                <w:szCs w:val="20"/>
              </w:rPr>
            </w:pPr>
            <w:r>
              <w:rPr>
                <w:sz w:val="20"/>
                <w:szCs w:val="20"/>
              </w:rPr>
              <w:t xml:space="preserve">Дата подачи </w:t>
            </w:r>
          </w:p>
          <w:p>
            <w:pPr>
              <w:rPr>
                <w:sz w:val="20"/>
                <w:szCs w:val="20"/>
              </w:rPr>
            </w:pPr>
            <w:r>
              <w:rPr>
                <w:sz w:val="20"/>
                <w:szCs w:val="20"/>
              </w:rPr>
              <w:t>«____»________________ 20__ г.</w:t>
            </w:r>
          </w:p>
          <w:p>
            <w:pPr>
              <w:rPr>
                <w:sz w:val="20"/>
                <w:szCs w:val="20"/>
              </w:rPr>
            </w:pPr>
          </w:p>
          <w:p>
            <w:pPr>
              <w:rPr>
                <w:sz w:val="20"/>
                <w:szCs w:val="20"/>
              </w:rPr>
            </w:pPr>
            <w:r>
              <w:rPr>
                <w:sz w:val="20"/>
                <w:szCs w:val="20"/>
              </w:rPr>
              <w:t>Рег. № _________________</w:t>
            </w:r>
          </w:p>
        </w:tc>
        <w:tc>
          <w:tcPr>
            <w:tcW w:w="4921" w:type="dxa"/>
            <w:noWrap w:val="0"/>
            <w:vAlign w:val="top"/>
          </w:tcPr>
          <w:p>
            <w:pPr>
              <w:rPr>
                <w:sz w:val="20"/>
                <w:szCs w:val="20"/>
              </w:rPr>
            </w:pPr>
            <w:r>
              <w:rPr>
                <w:sz w:val="20"/>
                <w:szCs w:val="20"/>
              </w:rPr>
              <w:t>Подпись авторов</w:t>
            </w:r>
          </w:p>
          <w:p>
            <w:pPr>
              <w:rPr>
                <w:sz w:val="20"/>
                <w:szCs w:val="20"/>
              </w:rPr>
            </w:pPr>
            <w:r>
              <w:rPr>
                <w:sz w:val="20"/>
                <w:szCs w:val="20"/>
              </w:rPr>
              <w:t xml:space="preserve">/_____________/ </w:t>
            </w:r>
            <w:r>
              <w:rPr>
                <w:rFonts w:hint="default"/>
                <w:sz w:val="20"/>
                <w:szCs w:val="20"/>
              </w:rPr>
              <w:t xml:space="preserve">Ежова</w:t>
            </w:r>
            <w:r>
              <w:rPr>
                <w:sz w:val="20"/>
                <w:szCs w:val="20"/>
              </w:rPr>
              <w:t xml:space="preserve"> </w:t>
            </w:r>
            <w:r>
              <w:rPr>
                <w:rFonts w:hint="default"/>
                <w:sz w:val="20"/>
                <w:szCs w:val="20"/>
              </w:rPr>
              <w:t xml:space="preserve">Е</w:t>
            </w:r>
            <w:r>
              <w:rPr>
                <w:sz w:val="20"/>
                <w:szCs w:val="20"/>
              </w:rPr>
              <w:t>.</w:t>
            </w:r>
            <w:r>
              <w:rPr>
                <w:rFonts w:hint="default"/>
                <w:sz w:val="20"/>
                <w:szCs w:val="20"/>
              </w:rPr>
              <w:t xml:space="preserve">В</w:t>
            </w:r>
            <w:r>
              <w:rPr>
                <w:sz w:val="20"/>
                <w:szCs w:val="20"/>
              </w:rPr>
              <w:t>.</w:t>
            </w:r>
          </w:p>
          <w:p>
            <w:pPr>
              <w:rPr>
                <w:sz w:val="20"/>
                <w:szCs w:val="20"/>
              </w:rPr>
            </w:pPr>
            <w:r>
              <w:rPr>
                <w:sz w:val="20"/>
                <w:szCs w:val="20"/>
              </w:rPr>
              <w:t xml:space="preserve">/_____________/ </w:t>
            </w:r>
            <w:r>
              <w:rPr>
                <w:rFonts w:hint="default"/>
                <w:sz w:val="20"/>
                <w:szCs w:val="20"/>
              </w:rPr>
              <w:t xml:space="preserve">Акутин</w:t>
            </w:r>
            <w:r>
              <w:rPr>
                <w:sz w:val="20"/>
                <w:szCs w:val="20"/>
              </w:rPr>
              <w:t xml:space="preserve"> </w:t>
            </w:r>
            <w:r>
              <w:rPr>
                <w:rFonts w:hint="default"/>
                <w:sz w:val="20"/>
                <w:szCs w:val="20"/>
              </w:rPr>
              <w:t xml:space="preserve">А</w:t>
            </w:r>
            <w:r>
              <w:rPr>
                <w:sz w:val="20"/>
                <w:szCs w:val="20"/>
              </w:rPr>
              <w:t>.</w:t>
            </w:r>
            <w:r>
              <w:rPr>
                <w:rFonts w:hint="default"/>
                <w:sz w:val="20"/>
                <w:szCs w:val="20"/>
              </w:rPr>
              <w:t xml:space="preserve">С</w:t>
            </w:r>
            <w:r>
              <w:rPr>
                <w:sz w:val="20"/>
                <w:szCs w:val="20"/>
              </w:rPr>
              <w:t>.</w:t>
            </w:r>
          </w:p>
          <w:p>
            <w:pPr>
              <w:rPr>
                <w:sz w:val="20"/>
                <w:szCs w:val="20"/>
              </w:rPr>
            </w:pPr>
          </w:p>
        </w:tc>
      </w:tr>
    </w:tbl>
    <w:p>
      <w:pPr>
        <w:pStyle w:val="7"/>
        <w:widowControl/>
        <w:jc w:val="center"/>
        <w:rPr>
          <w:rFonts w:ascii="Times New Roman" w:hAnsi="Times New Roman" w:cs="Times New Roman"/>
          <w:sz w:val="20"/>
          <w:szCs w:val="20"/>
        </w:rPr>
      </w:pPr>
      <w:r>
        <w:rPr>
          <w:rFonts w:ascii="Times New Roman" w:hAnsi="Times New Roman" w:cs="Times New Roman"/>
          <w:sz w:val="20"/>
          <w:szCs w:val="20"/>
        </w:rPr>
        <w:t>Уведомление</w:t>
      </w:r>
      <w:r>
        <w:rPr>
          <w:rFonts w:ascii="Times New Roman" w:hAnsi="Times New Roman" w:cs="Times New Roman"/>
          <w:sz w:val="20"/>
          <w:szCs w:val="20"/>
        </w:rPr>
        <w:br w:type="textWrapping"/>
      </w:r>
      <w:r>
        <w:rPr>
          <w:rFonts w:ascii="Times New Roman" w:hAnsi="Times New Roman" w:cs="Times New Roman"/>
          <w:b w:val="0"/>
          <w:sz w:val="20"/>
          <w:szCs w:val="20"/>
        </w:rPr>
        <w:t xml:space="preserve">о создании результата интеллектуальной деятельности (изобретения, полезной модели, промышленного образца, товарного знака, </w:t>
      </w:r>
      <w:r>
        <w:rPr>
          <w:rFonts w:ascii="Times New Roman" w:hAnsi="Times New Roman" w:cs="Times New Roman"/>
          <w:b w:val="0"/>
          <w:sz w:val="20"/>
          <w:szCs w:val="20"/>
          <w:u w:val="single"/>
        </w:rPr>
        <w:t>программы для ЭВМ</w:t>
      </w:r>
      <w:r>
        <w:rPr>
          <w:rFonts w:ascii="Times New Roman" w:hAnsi="Times New Roman" w:cs="Times New Roman"/>
          <w:b w:val="0"/>
          <w:sz w:val="20"/>
          <w:szCs w:val="20"/>
        </w:rPr>
        <w:t>, базы данных, топологии интегральных микросхем, ноу-хау)</w:t>
      </w:r>
    </w:p>
    <w:p>
      <w:pPr>
        <w:pStyle w:val="4"/>
        <w:spacing w:after="0"/>
        <w:ind w:firstLine="720"/>
        <w:rPr>
          <w:sz w:val="20"/>
          <w:szCs w:val="20"/>
        </w:rPr>
      </w:pPr>
    </w:p>
    <w:p>
      <w:pPr>
        <w:pStyle w:val="4"/>
        <w:spacing w:after="0"/>
        <w:ind w:firstLine="720"/>
        <w:jc w:val="both"/>
        <w:rPr>
          <w:sz w:val="20"/>
          <w:szCs w:val="20"/>
        </w:rPr>
      </w:pPr>
      <w:r>
        <w:rPr>
          <w:sz w:val="20"/>
          <w:szCs w:val="20"/>
        </w:rPr>
        <w:t>Мы, вышеперечисленные авторы, настоящим уведомляем о создании результата интеллектуальной деятельности (РИД), в отношении которого возможна правовая охрана и приводим необходимые данные о созданном РИД.</w:t>
      </w:r>
    </w:p>
    <w:tbl>
      <w:tblPr>
        <w:tblStyle w:val="3"/>
        <w:tblW w:w="727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55" w:type="dxa"/>
          <w:left w:w="55" w:type="dxa"/>
          <w:bottom w:w="55" w:type="dxa"/>
          <w:right w:w="55" w:type="dxa"/>
        </w:tblCellMar>
      </w:tblPr>
      <w:tblGrid>
        <w:gridCol w:w="568"/>
        <w:gridCol w:w="67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center"/>
          </w:tcPr>
          <w:p>
            <w:pPr>
              <w:suppressLineNumbers/>
              <w:suppressAutoHyphens/>
              <w:snapToGrid w:val="0"/>
              <w:jc w:val="center"/>
              <w:rPr>
                <w:b/>
                <w:bCs/>
                <w:sz w:val="20"/>
                <w:szCs w:val="20"/>
                <w:lang w:eastAsia="ar-SA"/>
              </w:rPr>
            </w:pPr>
            <w:r>
              <w:rPr>
                <w:b/>
                <w:bCs/>
                <w:sz w:val="20"/>
                <w:szCs w:val="20"/>
                <w:lang w:eastAsia="ar-SA"/>
              </w:rPr>
              <w:t>№</w:t>
            </w:r>
          </w:p>
          <w:p>
            <w:pPr>
              <w:suppressLineNumbers/>
              <w:suppressAutoHyphens/>
              <w:jc w:val="center"/>
              <w:rPr>
                <w:b/>
                <w:bCs/>
                <w:sz w:val="20"/>
                <w:szCs w:val="20"/>
                <w:lang w:eastAsia="ar-SA"/>
              </w:rPr>
            </w:pPr>
            <w:r>
              <w:rPr>
                <w:b/>
                <w:bCs/>
                <w:sz w:val="20"/>
                <w:szCs w:val="20"/>
                <w:lang w:eastAsia="ar-SA"/>
              </w:rPr>
              <w:t>п/п</w:t>
            </w:r>
          </w:p>
        </w:tc>
        <w:tc>
          <w:tcPr>
            <w:tcW w:w="6711" w:type="dxa"/>
            <w:noWrap w:val="0"/>
            <w:vAlign w:val="center"/>
          </w:tcPr>
          <w:p>
            <w:pPr>
              <w:suppressLineNumbers/>
              <w:suppressAutoHyphens/>
              <w:snapToGrid w:val="0"/>
              <w:jc w:val="center"/>
              <w:rPr>
                <w:b/>
                <w:bCs/>
                <w:sz w:val="20"/>
                <w:szCs w:val="20"/>
                <w:lang w:eastAsia="ar-SA"/>
              </w:rPr>
            </w:pPr>
            <w:r>
              <w:rPr>
                <w:b/>
                <w:bCs/>
                <w:sz w:val="20"/>
                <w:szCs w:val="20"/>
                <w:lang w:eastAsia="ar-SA"/>
              </w:rPr>
              <w:t>Данные о созданном РИД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sz w:val="20"/>
                <w:szCs w:val="20"/>
                <w:lang w:eastAsia="ar-SA"/>
              </w:rPr>
            </w:pPr>
            <w:r>
              <w:rPr>
                <w:sz w:val="20"/>
                <w:szCs w:val="20"/>
              </w:rPr>
              <w:t xml:space="preserve">Название </w:t>
            </w:r>
            <w:r>
              <w:rPr>
                <w:sz w:val="20"/>
                <w:szCs w:val="20"/>
                <w:lang w:eastAsia="ar-SA"/>
              </w:rPr>
              <w:t xml:space="preserve">созданного РИД: </w:t>
            </w:r>
            <w:r>
              <w:rPr>
                <w:rFonts w:hint="default"/>
                <w:sz w:val="20"/>
                <w:szCs w:val="20"/>
                <w:u w:val="single"/>
              </w:rPr>
              <w:t xml:space="preserve">Программное обеспечение для автоматического формирования документа и электронного документооборота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lang w:eastAsia="ar-SA"/>
              </w:rPr>
            </w:pPr>
            <w:r>
              <w:rPr>
                <w:sz w:val="20"/>
                <w:szCs w:val="20"/>
                <w:lang w:eastAsia="ar-SA"/>
              </w:rPr>
              <w:t>Область применения РИД, функциональное назначение:</w:t>
            </w:r>
          </w:p>
          <w:p>
            <w:pPr>
              <w:jc w:val="both"/>
              <w:rPr>
                <w:sz w:val="20"/>
                <w:szCs w:val="20"/>
                <w:u w:val="single"/>
              </w:rPr>
            </w:pPr>
            <w:r>
              <w:rPr>
                <w:sz w:val="20"/>
                <w:szCs w:val="20"/>
                <w:u w:val="single"/>
              </w:rPr>
              <w:t xml:space="preserve">Программа предназначена </w:t>
            </w:r>
            <w:r>
              <w:rPr>
                <w:sz w:val="20"/>
                <w:szCs w:val="20"/>
                <w:u w:val="single"/>
              </w:rPr>
              <w:t>для</w:t>
            </w:r>
            <w:r>
              <w:rPr>
                <w:rFonts w:hint="default"/>
                <w:sz w:val="20"/>
                <w:szCs w:val="20"/>
                <w:u w:val="single"/>
              </w:rPr>
              <w:t xml:space="preserve"> </w:t>
            </w:r>
            <w:bookmarkStart w:id="1" w:name="_GoBack"/>
            <w:bookmarkEnd w:id="1"/>
            <w:r>
              <w:rPr>
                <w:rFonts w:hint="default"/>
                <w:sz w:val="20"/>
                <w:szCs w:val="20"/>
                <w:u w:val="single"/>
              </w:rPr>
              <w:t xml:space="preserve">формирование документа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Данный РИД получен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bookmarkStart w:id="0" w:name="Флажок1"/>
            <w:r>
              <w:rPr>
                <w:sz w:val="20"/>
                <w:szCs w:val="20"/>
              </w:rPr>
              <w:fldChar w:fldCharType="begin">
                <w:ffData>
                  <w:name w:val="Флажок1"/>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bookmarkEnd w:id="0"/>
            <w:r>
              <w:rPr>
                <w:sz w:val="20"/>
                <w:szCs w:val="20"/>
              </w:rPr>
              <w:t xml:space="preserve"> в соответствии с тематическими планами НИР Университета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Шифр  темы (проблемы) 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руководитель темы ________________________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в соответствии с тематикой выпускной квалификационной работы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по специальности   09.06.01 Информатика и вычислительная техника (профиль «Системный анализ, управление и обработка информации (в технических отраслях)»)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t xml:space="preserve">руководитель работы  </w:t>
            </w:r>
            <w:r>
              <w:rPr>
                <w:rFonts w:hint="default"/>
                <w:sz w:val="20"/>
                <w:szCs w:val="20"/>
              </w:rPr>
              <w:t xml:space="preserve">Акутин</w:t>
            </w:r>
            <w:r>
              <w:rPr>
                <w:sz w:val="20"/>
                <w:szCs w:val="20"/>
              </w:rPr>
              <w:t xml:space="preserve"> </w:t>
            </w:r>
            <w:r>
              <w:rPr>
                <w:rFonts w:hint="default"/>
                <w:sz w:val="20"/>
                <w:szCs w:val="20"/>
              </w:rPr>
              <w:t xml:space="preserve"/>
            </w:r>
            <w:r>
              <w:rPr>
                <w:sz w:val="20"/>
                <w:szCs w:val="20"/>
              </w:rPr>
              <w:t>.</w:t>
            </w:r>
            <w:r>
              <w:rPr>
                <w:rFonts w:hint="default"/>
                <w:sz w:val="20"/>
                <w:szCs w:val="20"/>
              </w:rPr>
              <w:t xml:space="preserve"/>
            </w:r>
            <w:r>
              <w:rPr>
                <w:sz w:val="20"/>
                <w:szCs w:val="20"/>
              </w:rPr>
              <w:t>.    _____________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jc w:val="center"/>
              <w:rPr>
                <w:i/>
                <w:sz w:val="20"/>
                <w:szCs w:val="20"/>
              </w:rPr>
            </w:pPr>
            <w:r>
              <w:rPr>
                <w:sz w:val="20"/>
                <w:szCs w:val="20"/>
              </w:rPr>
              <w:t xml:space="preserve">                                             </w:t>
            </w:r>
            <w:r>
              <w:rPr>
                <w:i/>
                <w:sz w:val="20"/>
                <w:szCs w:val="20"/>
              </w:rPr>
              <w:t>подпись</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договору со сторонним Заказчиком _________________________________________________________________</w:t>
            </w:r>
          </w:p>
          <w:p>
            <w:pPr>
              <w:autoSpaceDE w:val="0"/>
              <w:autoSpaceDN w:val="0"/>
              <w:adjustRightInd w:val="0"/>
              <w:rPr>
                <w:sz w:val="20"/>
                <w:szCs w:val="20"/>
              </w:rPr>
            </w:pPr>
            <w:r>
              <w:rPr>
                <w:sz w:val="20"/>
                <w:szCs w:val="20"/>
              </w:rPr>
              <w:t xml:space="preserve">                                                                           </w:t>
            </w:r>
            <w:r>
              <w:rPr>
                <w:i/>
                <w:sz w:val="20"/>
                <w:szCs w:val="20"/>
              </w:rPr>
              <w:t>указать реквизиты</w:t>
            </w:r>
            <w:r>
              <w:rPr>
                <w:sz w:val="20"/>
                <w:szCs w:val="20"/>
              </w:rPr>
              <w:t xml:space="preserve"> </w:t>
            </w:r>
            <w:r>
              <w:rPr>
                <w:i/>
                <w:sz w:val="20"/>
                <w:szCs w:val="20"/>
              </w:rPr>
              <w:t>договора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государственному или муниципальному контракту</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указать реквизиты контракта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ФЦП  _____________________________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в рамках госзадания _________________________</w:t>
            </w:r>
          </w:p>
          <w:p>
            <w:pPr>
              <w:autoSpaceDE w:val="0"/>
              <w:autoSpaceDN w:val="0"/>
              <w:adjustRightInd w:val="0"/>
              <w:jc w:val="center"/>
              <w:rPr>
                <w:i/>
                <w:sz w:val="20"/>
                <w:szCs w:val="20"/>
              </w:rPr>
            </w:pPr>
            <w:r>
              <w:rPr>
                <w:sz w:val="20"/>
                <w:szCs w:val="20"/>
              </w:rPr>
              <w:t xml:space="preserve">                                                                       </w:t>
            </w:r>
            <w:r>
              <w:rPr>
                <w:i/>
                <w:sz w:val="20"/>
                <w:szCs w:val="20"/>
              </w:rPr>
              <w:t xml:space="preserve">указать реквизиты </w:t>
            </w:r>
          </w:p>
          <w:p>
            <w:pPr>
              <w:autoSpaceDE w:val="0"/>
              <w:autoSpaceDN w:val="0"/>
              <w:adjustRightIn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при выполнении работ по гранту  __________________________________</w:t>
            </w:r>
          </w:p>
          <w:p>
            <w:pPr>
              <w:autoSpaceDE w:val="0"/>
              <w:autoSpaceDN w:val="0"/>
              <w:adjustRightInd w:val="0"/>
              <w:jc w:val="center"/>
              <w:rPr>
                <w:i/>
                <w:sz w:val="20"/>
                <w:szCs w:val="20"/>
              </w:rPr>
            </w:pPr>
            <w:r>
              <w:rPr>
                <w:sz w:val="20"/>
                <w:szCs w:val="20"/>
              </w:rPr>
              <w:t xml:space="preserve">                                                                       </w:t>
            </w:r>
            <w:r>
              <w:rPr>
                <w:i/>
                <w:sz w:val="20"/>
                <w:szCs w:val="20"/>
              </w:rPr>
              <w:t>указать реквизиты гранта</w:t>
            </w:r>
          </w:p>
          <w:p>
            <w:pPr>
              <w:autoSpaceDE w:val="0"/>
              <w:autoSpaceDN w:val="0"/>
              <w:adjustRightInd w:val="0"/>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конкретному заданию работодателя</w:t>
            </w:r>
          </w:p>
          <w:p>
            <w:pPr>
              <w:autoSpaceDE w:val="0"/>
              <w:autoSpaceDN w:val="0"/>
              <w:adjustRightInd w:val="0"/>
              <w:rPr>
                <w:sz w:val="20"/>
                <w:szCs w:val="20"/>
              </w:rPr>
            </w:pPr>
            <w:r>
              <w:rPr>
                <w:sz w:val="20"/>
                <w:szCs w:val="20"/>
              </w:rPr>
              <w:t>__________________________________________________________________</w:t>
            </w:r>
          </w:p>
          <w:p>
            <w:pPr>
              <w:autoSpaceDE w:val="0"/>
              <w:autoSpaceDN w:val="0"/>
              <w:adjustRightInd w:val="0"/>
              <w:jc w:val="center"/>
              <w:rPr>
                <w:i/>
                <w:sz w:val="20"/>
                <w:szCs w:val="20"/>
              </w:rPr>
            </w:pPr>
            <w:r>
              <w:rPr>
                <w:i/>
                <w:sz w:val="20"/>
                <w:szCs w:val="20"/>
              </w:rPr>
              <w:t xml:space="preserve"> (реквизиты договора между авторами РИД и работодателем)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sz w:val="20"/>
                <w:szCs w:val="20"/>
              </w:rPr>
            </w:pPr>
            <w:r>
              <w:rPr>
                <w:sz w:val="20"/>
                <w:szCs w:val="20"/>
              </w:rPr>
              <w:fldChar w:fldCharType="begin">
                <w:ffData>
                  <w:enabled/>
                  <w:calcOnExit w:val="0"/>
                  <w:checkBox>
                    <w:sizeAuto/>
                    <w:default w:val="0"/>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по личной инициативе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i/>
                <w:sz w:val="20"/>
                <w:szCs w:val="20"/>
              </w:rPr>
            </w:pPr>
            <w:r>
              <w:rPr>
                <w:sz w:val="20"/>
                <w:szCs w:val="20"/>
              </w:rPr>
              <w:t>Авторами РИД являются:</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hint="default" w:cs="Courier New"/>
                <w:bCs/>
                <w:i/>
                <w:sz w:val="20"/>
                <w:szCs w:val="20"/>
                <w:u w:val="single"/>
                <w:lang w:eastAsia="ar-SA"/>
              </w:rPr>
              <w:t xml:space="preserve">Ежова</w:t>
            </w:r>
            <w:r>
              <w:rPr>
                <w:rFonts w:cs="Courier New"/>
                <w:bCs/>
                <w:i/>
                <w:sz w:val="20"/>
                <w:szCs w:val="20"/>
                <w:u w:val="single"/>
                <w:lang w:eastAsia="ar-SA"/>
              </w:rPr>
              <w:t xml:space="preserve"> </w:t>
            </w:r>
            <w:r>
              <w:rPr>
                <w:rFonts w:hint="default" w:cs="Courier New"/>
                <w:bCs/>
                <w:i/>
                <w:sz w:val="20"/>
                <w:szCs w:val="20"/>
                <w:u w:val="single"/>
                <w:lang w:eastAsia="ar-SA"/>
              </w:rPr>
              <w:t xml:space="preserve">Екатерина</w:t>
            </w:r>
            <w:r>
              <w:rPr>
                <w:rFonts w:cs="Courier New"/>
                <w:bCs/>
                <w:i/>
                <w:sz w:val="20"/>
                <w:szCs w:val="20"/>
                <w:u w:val="single"/>
                <w:lang w:eastAsia="ar-SA"/>
              </w:rPr>
              <w:t xml:space="preserve"> </w:t>
            </w:r>
            <w:r>
              <w:rPr>
                <w:rFonts w:hint="default" w:cs="Courier New"/>
                <w:bCs/>
                <w:i/>
                <w:sz w:val="20"/>
                <w:szCs w:val="20"/>
                <w:u w:val="single"/>
                <w:lang w:eastAsia="ar-SA"/>
              </w:rPr>
              <w:t xml:space="preserve">Владимировна</w:t>
            </w:r>
            <w:r>
              <w:rPr>
                <w:rFonts w:cs="Courier New"/>
                <w:bCs/>
                <w:i/>
                <w:sz w:val="20"/>
                <w:szCs w:val="20"/>
                <w:u w:val="single"/>
                <w:lang w:eastAsia="ar-SA"/>
              </w:rPr>
              <w:t xml:space="preserve">, </w:t>
            </w:r>
            <w:r>
              <w:rPr>
                <w:rFonts w:hint="default" w:cs="Courier New"/>
                <w:bCs/>
                <w:i/>
                <w:sz w:val="20"/>
                <w:szCs w:val="20"/>
                <w:u w:val="single"/>
                <w:lang w:eastAsia="ar-SA"/>
              </w:rPr>
              <w:t xml:space="preserve">студент</w:t>
            </w:r>
            <w:r>
              <w:rPr>
                <w:rFonts w:cs="Courier New"/>
                <w:bCs/>
                <w:i/>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Style w:val="8"/>
                <w:rFonts w:hint="default" w:eastAsia="Calibri"/>
                <w:sz w:val="20"/>
                <w:szCs w:val="20"/>
                <w:u w:val="single"/>
              </w:rPr>
              <w:t xml:space="preserve">123 434 434 55</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iCs/>
                <w:sz w:val="20"/>
                <w:szCs w:val="20"/>
                <w:u w:val="single"/>
                <w:lang w:eastAsia="ar-SA"/>
              </w:rPr>
              <w:t xml:space="preserve">44</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hint="default" w:cs="Courier New"/>
                <w:bCs/>
                <w:sz w:val="20"/>
                <w:szCs w:val="20"/>
                <w:lang w:eastAsia="ar-SA"/>
              </w:rPr>
            </w:pPr>
            <w:r>
              <w:rPr>
                <w:bCs/>
                <w:sz w:val="20"/>
                <w:szCs w:val="20"/>
                <w:lang w:eastAsia="ar-SA"/>
              </w:rPr>
              <w:t xml:space="preserve">Адрес: </w:t>
            </w:r>
            <w:r>
              <w:rPr>
                <w:rFonts w:hint="default"/>
                <w:bCs/>
                <w:sz w:val="20"/>
                <w:szCs w:val="20"/>
                <w:lang w:eastAsia="ar-SA"/>
              </w:rPr>
              <w:t xml:space="preserve">42</w:t>
            </w:r>
            <w:r>
              <w:rPr>
                <w:rStyle w:val="8"/>
                <w:rFonts w:eastAsia="Calibri"/>
                <w:sz w:val="20"/>
                <w:szCs w:val="20"/>
              </w:rPr>
              <w:t xml:space="preserve">, г. </w:t>
            </w:r>
            <w:r>
              <w:rPr>
                <w:rStyle w:val="8"/>
                <w:rFonts w:hint="default" w:eastAsia="Calibri"/>
                <w:sz w:val="20"/>
                <w:szCs w:val="20"/>
              </w:rPr>
              <w:t xml:space="preserve">Энгельс</w:t>
            </w:r>
            <w:r>
              <w:rPr>
                <w:rStyle w:val="8"/>
                <w:rFonts w:eastAsia="Calibri"/>
                <w:sz w:val="20"/>
                <w:szCs w:val="20"/>
              </w:rPr>
              <w:t xml:space="preserve">, </w:t>
            </w:r>
            <w:r>
              <w:rPr>
                <w:rStyle w:val="8"/>
                <w:rFonts w:hint="default" w:eastAsia="Calibri"/>
                <w:sz w:val="20"/>
                <w:szCs w:val="20"/>
              </w:rPr>
              <w:t xml:space="preserve">Проспект Фридриха Энгельса,11</w:t>
            </w:r>
            <w:r>
              <w:rPr>
                <w:rStyle w:val="8"/>
                <w:rFonts w:eastAsia="Calibri"/>
                <w:sz w:val="20"/>
                <w:szCs w:val="20"/>
              </w:rPr>
              <w:t xml:space="preserve">, д. </w:t>
            </w:r>
            <w:r>
              <w:rPr>
                <w:rStyle w:val="8"/>
                <w:rFonts w:hint="default" w:eastAsia="Calibri"/>
                <w:sz w:val="20"/>
                <w:szCs w:val="20"/>
              </w:rPr>
              <w:t xml:space="preserve">44</w:t>
            </w:r>
            <w:r>
              <w:rPr>
                <w:rStyle w:val="8"/>
                <w:rFonts w:eastAsia="Calibri"/>
                <w:sz w:val="20"/>
                <w:szCs w:val="20"/>
              </w:rPr>
              <w:t xml:space="preserve">, кв. </w:t>
            </w:r>
            <w:r>
              <w:rPr>
                <w:rStyle w:val="8"/>
                <w:rFonts w:hint="default" w:eastAsia="Calibri"/>
                <w:sz w:val="20"/>
                <w:szCs w:val="20"/>
              </w:rPr>
              <w:t xml:space="preserve">56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20"/>
                <w:szCs w:val="20"/>
                <w:lang w:eastAsia="ar-SA"/>
              </w:rPr>
            </w:pPr>
            <w:r>
              <w:rPr>
                <w:rFonts w:cs="Courier New"/>
                <w:bCs/>
                <w:i/>
                <w:sz w:val="20"/>
                <w:szCs w:val="20"/>
                <w:lang w:eastAsia="ar-SA"/>
              </w:rPr>
              <w:t>2.</w:t>
            </w:r>
            <w:r>
              <w:rPr>
                <w:rFonts w:cs="Courier New"/>
                <w:bCs/>
                <w:i/>
                <w:sz w:val="20"/>
                <w:szCs w:val="20"/>
                <w:u w:val="single"/>
                <w:lang w:eastAsia="ar-SA"/>
              </w:rPr>
              <w:t xml:space="preserve"> </w:t>
            </w:r>
            <w:r>
              <w:rPr>
                <w:rFonts w:hint="default" w:cs="Courier New"/>
                <w:bCs/>
                <w:i/>
                <w:sz w:val="20"/>
                <w:szCs w:val="20"/>
                <w:u w:val="single"/>
                <w:lang w:eastAsia="ar-SA"/>
              </w:rPr>
              <w:t xml:space="preserve">Акутин</w:t>
            </w:r>
            <w:r>
              <w:rPr>
                <w:rFonts w:cs="Courier New"/>
                <w:bCs/>
                <w:i/>
                <w:sz w:val="20"/>
                <w:szCs w:val="20"/>
                <w:u w:val="single"/>
                <w:lang w:eastAsia="ar-SA"/>
              </w:rPr>
              <w:t xml:space="preserve"> </w:t>
            </w:r>
            <w:r>
              <w:rPr>
                <w:rFonts w:hint="default" w:cs="Courier New"/>
                <w:bCs/>
                <w:i/>
                <w:sz w:val="20"/>
                <w:szCs w:val="20"/>
                <w:u w:val="single"/>
                <w:lang w:eastAsia="ar-SA"/>
              </w:rPr>
              <w:t xml:space="preserve">Артем</w:t>
            </w:r>
            <w:r>
              <w:rPr>
                <w:rFonts w:cs="Courier New"/>
                <w:bCs/>
                <w:i/>
                <w:sz w:val="20"/>
                <w:szCs w:val="20"/>
                <w:u w:val="single"/>
                <w:lang w:eastAsia="ar-SA"/>
              </w:rPr>
              <w:t xml:space="preserve"> </w:t>
            </w:r>
            <w:r>
              <w:rPr>
                <w:rFonts w:hint="default" w:cs="Courier New"/>
                <w:bCs/>
                <w:i/>
                <w:sz w:val="20"/>
                <w:szCs w:val="20"/>
                <w:u w:val="single"/>
                <w:lang w:eastAsia="ar-SA"/>
              </w:rPr>
              <w:t xml:space="preserve">Сергеевич</w:t>
            </w:r>
            <w:r>
              <w:rPr>
                <w:rFonts w:cs="Courier New"/>
                <w:bCs/>
                <w:i/>
                <w:sz w:val="20"/>
                <w:szCs w:val="20"/>
                <w:u w:val="single"/>
                <w:lang w:eastAsia="ar-SA"/>
              </w:rPr>
              <w:t xml:space="preserve">,  д.ф-м.н.,</w:t>
            </w:r>
            <w:r>
              <w:rPr>
                <w:rFonts w:hint="default" w:cs="Courier New"/>
                <w:bCs/>
                <w:i/>
                <w:sz w:val="20"/>
                <w:szCs w:val="20"/>
                <w:u w:val="single"/>
                <w:lang w:eastAsia="ar-SA"/>
              </w:rPr>
              <w:t xml:space="preserve">старший преподаватель </w:t>
            </w:r>
            <w:r>
              <w:rPr>
                <w:rFonts w:cs="Courier New"/>
                <w:bCs/>
                <w:i/>
                <w:sz w:val="20"/>
                <w:szCs w:val="20"/>
                <w:u w:val="single"/>
                <w:lang w:eastAsia="ar-SA"/>
              </w:rPr>
              <w:t xml:space="preserve">кафедры </w:t>
            </w:r>
            <w:r>
              <w:rPr>
                <w:rFonts w:hint="default" w:cs="Courier New"/>
                <w:bCs/>
                <w:i/>
                <w:sz w:val="20"/>
                <w:szCs w:val="20"/>
                <w:u w:val="single"/>
                <w:lang w:eastAsia="ar-SA"/>
              </w:rPr>
              <w:t xml:space="preserve">ПИТ</w:t>
            </w:r>
            <w:r>
              <w:rPr>
                <w:rFonts w:cs="Courier New"/>
                <w:bCs/>
                <w:i/>
                <w:sz w:val="20"/>
                <w:szCs w:val="20"/>
                <w:lang w:eastAsia="ar-S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i/>
                <w:sz w:val="16"/>
                <w:szCs w:val="16"/>
                <w:lang w:eastAsia="ar-SA"/>
              </w:rPr>
            </w:pPr>
            <w:r>
              <w:rPr>
                <w:rFonts w:cs="Courier New"/>
                <w:bCs/>
                <w:sz w:val="16"/>
                <w:szCs w:val="16"/>
                <w:lang w:eastAsia="ar-SA"/>
              </w:rPr>
              <w:t xml:space="preserve">                             </w:t>
            </w:r>
            <w:r>
              <w:rPr>
                <w:rFonts w:cs="Courier New"/>
                <w:bCs/>
                <w:i/>
                <w:sz w:val="16"/>
                <w:szCs w:val="16"/>
                <w:lang w:eastAsia="ar-SA"/>
              </w:rPr>
              <w:t xml:space="preserve">ФИО, должность в СГТУ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rFonts w:cs="Courier New"/>
                <w:bCs/>
                <w:sz w:val="20"/>
                <w:szCs w:val="20"/>
                <w:lang w:eastAsia="ar-SA"/>
              </w:rPr>
              <w:t xml:space="preserve">СНИЛС </w:t>
            </w:r>
            <w:r>
              <w:rPr>
                <w:rFonts w:hint="default" w:cs="Courier New"/>
                <w:bCs/>
                <w:i/>
                <w:sz w:val="20"/>
                <w:szCs w:val="20"/>
                <w:u w:val="single"/>
                <w:lang w:eastAsia="ar-SA"/>
              </w:rPr>
              <w:t xml:space="preserve">456 789 654 56</w:t>
            </w:r>
            <w:r>
              <w:rPr>
                <w:rFonts w:cs="Courier New"/>
                <w:bCs/>
                <w:i/>
                <w:sz w:val="20"/>
                <w:szCs w:val="20"/>
                <w:lang w:eastAsia="ar-SA"/>
              </w:rPr>
              <w:t>,</w:t>
            </w:r>
            <w:r>
              <w:rPr>
                <w:rFonts w:cs="Courier New"/>
                <w:bCs/>
                <w:sz w:val="20"/>
                <w:szCs w:val="20"/>
                <w:lang w:eastAsia="ar-SA"/>
              </w:rPr>
              <w:t xml:space="preserve"> творческий вклад</w:t>
            </w:r>
            <w:r>
              <w:rPr>
                <w:rFonts w:cs="Courier New"/>
                <w:bCs/>
                <w:i/>
                <w:sz w:val="20"/>
                <w:szCs w:val="20"/>
                <w:lang w:eastAsia="ar-SA"/>
              </w:rPr>
              <w:t xml:space="preserve"> </w:t>
            </w:r>
            <w:r>
              <w:rPr>
                <w:rFonts w:hint="default" w:cs="Courier New"/>
                <w:bCs/>
                <w:i/>
                <w:sz w:val="20"/>
                <w:szCs w:val="20"/>
                <w:u w:val="single"/>
                <w:lang w:eastAsia="ar-SA"/>
              </w:rPr>
              <w:t xml:space="preserve">41</w:t>
            </w:r>
            <w:r>
              <w:rPr>
                <w:rFonts w:cs="Courier New"/>
                <w:bCs/>
                <w:sz w:val="20"/>
                <w:szCs w:val="20"/>
                <w:lang w:eastAsia="ar-S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bCs/>
                <w:sz w:val="20"/>
                <w:szCs w:val="20"/>
                <w:lang w:eastAsia="ar-SA"/>
              </w:rPr>
            </w:pPr>
            <w:r>
              <w:rPr>
                <w:bCs/>
                <w:sz w:val="20"/>
                <w:szCs w:val="20"/>
                <w:lang w:eastAsia="ar-SA"/>
              </w:rPr>
              <w:t xml:space="preserve">Адрес: </w:t>
            </w:r>
            <w:r>
              <w:rPr>
                <w:rFonts w:hint="default"/>
                <w:bCs/>
                <w:sz w:val="20"/>
                <w:szCs w:val="20"/>
                <w:lang w:eastAsia="ar-SA"/>
              </w:rPr>
              <w:t xml:space="preserve">44444</w:t>
            </w:r>
            <w:r>
              <w:rPr>
                <w:rStyle w:val="8"/>
                <w:rFonts w:eastAsia="Calibri"/>
                <w:sz w:val="20"/>
                <w:szCs w:val="20"/>
              </w:rPr>
              <w:t xml:space="preserve">, г. </w:t>
            </w:r>
            <w:r>
              <w:rPr>
                <w:rStyle w:val="8"/>
                <w:rFonts w:hint="default" w:eastAsia="Calibri"/>
                <w:sz w:val="20"/>
                <w:szCs w:val="20"/>
              </w:rPr>
              <w:t xml:space="preserve">Энгельс</w:t>
            </w:r>
            <w:r>
              <w:rPr>
                <w:rStyle w:val="8"/>
                <w:rFonts w:eastAsia="Calibri"/>
                <w:sz w:val="20"/>
                <w:szCs w:val="20"/>
              </w:rPr>
              <w:t xml:space="preserve">, </w:t>
            </w:r>
            <w:r>
              <w:rPr>
                <w:rStyle w:val="8"/>
                <w:rFonts w:hint="default" w:eastAsia="Calibri"/>
                <w:sz w:val="20"/>
                <w:szCs w:val="20"/>
              </w:rPr>
              <w:t xml:space="preserve">Проспект Фридриха Энгельса,11</w:t>
            </w:r>
            <w:r>
              <w:rPr>
                <w:rStyle w:val="8"/>
                <w:rFonts w:eastAsia="Calibri"/>
                <w:sz w:val="20"/>
                <w:szCs w:val="20"/>
              </w:rPr>
              <w:t xml:space="preserve">, д. </w:t>
            </w:r>
            <w:r>
              <w:rPr>
                <w:rStyle w:val="8"/>
                <w:rFonts w:hint="default" w:eastAsia="Calibri"/>
                <w:sz w:val="20"/>
                <w:szCs w:val="20"/>
              </w:rPr>
              <w:t xml:space="preserve">444</w:t>
            </w:r>
            <w:r>
              <w:rPr>
                <w:rStyle w:val="8"/>
                <w:rFonts w:eastAsia="Calibri"/>
                <w:sz w:val="20"/>
                <w:szCs w:val="20"/>
              </w:rPr>
              <w:t xml:space="preserve">, кв. </w:t>
            </w:r>
            <w:r>
              <w:rPr>
                <w:rStyle w:val="8"/>
                <w:rFonts w:hint="default" w:eastAsia="Calibri"/>
                <w:sz w:val="20"/>
                <w:szCs w:val="20"/>
              </w:rPr>
              <w:t xml:space="preserve">56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rPr>
                <w:sz w:val="20"/>
                <w:szCs w:val="20"/>
              </w:rPr>
            </w:pPr>
            <w:r>
              <w:rPr>
                <w:sz w:val="20"/>
                <w:szCs w:val="20"/>
              </w:rPr>
              <w:t>РИД получен при выполнении научных исследований и разработок по тематике, соответствующей Приоритетным направлениям развития науки, технологий и техники в Российской Федерации:</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Безопасность и противодействие терроризму.</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Индустрия наносистем.</w:t>
            </w:r>
            <w:r>
              <w:rPr>
                <w:sz w:val="20"/>
                <w:szCs w:val="20"/>
              </w:rPr>
              <w:br w:type="textWrapping"/>
            </w:r>
            <w:r>
              <w:rPr>
                <w:sz w:val="20"/>
                <w:szCs w:val="20"/>
              </w:rPr>
              <w:fldChar w:fldCharType="begin">
                <w:ffData>
                  <w:enabled/>
                  <w:calcOnExit w:val="0"/>
                  <w:checkBox>
                    <w:sizeAuto/>
                    <w:default w:val="1"/>
                    <w:checked/>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Информационно-телекоммуникационные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Науки о жизни.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Перспективные виды вооружения, военной и специальной техники.</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Рациональное природопользование.</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Транспортные и космические системы.</w:t>
            </w:r>
            <w:r>
              <w:rPr>
                <w:sz w:val="20"/>
                <w:szCs w:val="20"/>
              </w:rPr>
              <w:br w:type="textWrapping"/>
            </w: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Энергоэффективность, энергосбережение, ядерная энергетика.</w:t>
            </w:r>
          </w:p>
          <w:p>
            <w:pPr>
              <w:rPr>
                <w:sz w:val="20"/>
                <w:szCs w:val="20"/>
              </w:rPr>
            </w:pPr>
            <w:r>
              <w:rPr>
                <w:sz w:val="20"/>
                <w:szCs w:val="20"/>
              </w:rPr>
              <w:fldChar w:fldCharType="begin">
                <w:ffData>
                  <w:name w:val="Флажок1"/>
                  <w:enabled/>
                  <w:calcOnExit w:val="0"/>
                  <w:checkBox>
                    <w:sizeAuto/>
                    <w:default w:val="1"/>
                    <w:checked w:val="0"/>
                  </w:checkBox>
                </w:ffData>
              </w:fldChar>
            </w:r>
            <w:r>
              <w:rPr>
                <w:sz w:val="20"/>
                <w:szCs w:val="20"/>
              </w:rPr>
              <w:instrText xml:space="preserve"> FORMCHECKBOX </w:instrText>
            </w:r>
            <w:r>
              <w:rPr>
                <w:sz w:val="20"/>
                <w:szCs w:val="20"/>
              </w:rPr>
              <w:fldChar w:fldCharType="separate"/>
            </w:r>
            <w:r>
              <w:rPr>
                <w:sz w:val="20"/>
                <w:szCs w:val="20"/>
              </w:rPr>
              <w:fldChar w:fldCharType="end"/>
            </w:r>
            <w:r>
              <w:rPr>
                <w:sz w:val="20"/>
                <w:szCs w:val="20"/>
              </w:rPr>
              <w:t xml:space="preserve"> РИД не соответствует Приоритетным направлениям развития науки, технологий и техники в Российской Федерации.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jc w:val="both"/>
              <w:rPr>
                <w:rFonts w:ascii="Times New Roman" w:hAnsi="Times New Roman" w:cs="Courier New"/>
                <w:b/>
                <w:bCs/>
                <w:sz w:val="20"/>
                <w:szCs w:val="20"/>
                <w:lang w:eastAsia="ar-SA"/>
              </w:rPr>
            </w:pPr>
            <w:r>
              <w:rPr>
                <w:rFonts w:ascii="Times New Roman" w:hAnsi="Times New Roman"/>
                <w:sz w:val="20"/>
                <w:szCs w:val="20"/>
                <w:lang w:eastAsia="ru-RU"/>
              </w:rPr>
              <w:t xml:space="preserve">Перспективы </w:t>
            </w:r>
            <w:r>
              <w:rPr>
                <w:rFonts w:ascii="Times New Roman" w:hAnsi="Times New Roman" w:cs="Times New Roman"/>
                <w:sz w:val="20"/>
                <w:szCs w:val="20"/>
                <w:lang w:eastAsia="ru-RU"/>
              </w:rPr>
              <w:t>коммерческого использования</w:t>
            </w:r>
            <w:r>
              <w:rPr>
                <w:rFonts w:ascii="Times New Roman" w:hAnsi="Times New Roman" w:cs="Courier New"/>
                <w:b/>
                <w:sz w:val="20"/>
                <w:szCs w:val="20"/>
                <w:lang w:eastAsia="ar-SA"/>
              </w:rPr>
              <w:t xml:space="preserve">  </w:t>
            </w:r>
            <w:r>
              <w:rPr>
                <w:rFonts w:ascii="Times New Roman" w:hAnsi="Times New Roman" w:cs="Courier New"/>
                <w:i/>
                <w:iCs/>
                <w:color w:val="auto"/>
                <w:sz w:val="20"/>
                <w:szCs w:val="20"/>
                <w:lang w:eastAsia="ar-SA"/>
              </w:rPr>
              <w:t>(указать любые известные предприятия, которые занимаются разработкой и/или коммерческим использованием сопоставимых объектов в сфере применения данного РИД,</w:t>
            </w:r>
            <w:r>
              <w:rPr>
                <w:b/>
                <w:bCs/>
                <w:sz w:val="20"/>
                <w:szCs w:val="20"/>
              </w:rPr>
              <w:t xml:space="preserve"> </w:t>
            </w:r>
            <w:r>
              <w:rPr>
                <w:rFonts w:ascii="Times New Roman" w:hAnsi="Times New Roman" w:cs="Courier New"/>
                <w:i/>
                <w:iCs/>
                <w:color w:val="auto"/>
                <w:sz w:val="20"/>
                <w:szCs w:val="20"/>
                <w:lang w:eastAsia="ar-SA"/>
              </w:rPr>
              <w:t>отрасли промышленности, учебные дисциплины, где может быть использован созданный РИД или другой способ использования)</w:t>
            </w:r>
            <w:r>
              <w:rPr>
                <w:rFonts w:ascii="Times New Roman" w:hAnsi="Times New Roman" w:cs="Courier New"/>
                <w:color w:val="auto"/>
                <w:sz w:val="20"/>
                <w:szCs w:val="20"/>
                <w:lang w:eastAsia="ar-SA"/>
              </w:rPr>
              <w:t xml:space="preserve">: </w:t>
            </w:r>
            <w:r>
              <w:rPr>
                <w:rFonts w:ascii="Times New Roman" w:hAnsi="Times New Roman" w:cs="Courier New"/>
                <w:color w:val="auto"/>
                <w:sz w:val="20"/>
                <w:szCs w:val="20"/>
                <w:u w:val="single"/>
                <w:lang w:eastAsia="ar-SA"/>
              </w:rPr>
              <w:t xml:space="preserve">Программа может быть использована в </w:t>
            </w:r>
            <w:r>
              <w:rPr>
                <w:rFonts w:hint="default" w:ascii="Times New Roman" w:hAnsi="Times New Roman" w:cs="Courier New"/>
                <w:color w:val="auto"/>
                <w:sz w:val="20"/>
                <w:szCs w:val="20"/>
                <w:u w:val="single"/>
                <w:lang w:eastAsia="ar-SA"/>
              </w:rPr>
              <w:t xml:space="preserve">формировании документов</w:t>
            </w:r>
            <w:r>
              <w:rPr>
                <w:rFonts w:ascii="Times New Roman" w:hAnsi="Times New Roman" w:cs="Courier New"/>
                <w:color w:val="auto"/>
                <w:sz w:val="20"/>
                <w:szCs w:val="20"/>
                <w:u w:val="single"/>
                <w:lang w:eastAsia="ar-SA"/>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pStyle w:val="9"/>
              <w:rPr>
                <w:rFonts w:ascii="Times New Roman" w:hAnsi="Times New Roman" w:cs="Times New Roman"/>
                <w:color w:val="auto"/>
                <w:sz w:val="20"/>
                <w:szCs w:val="20"/>
                <w:lang w:eastAsia="ru-RU"/>
              </w:rPr>
            </w:pPr>
            <w:r>
              <w:rPr>
                <w:rFonts w:ascii="Times New Roman" w:hAnsi="Times New Roman" w:cs="Times New Roman"/>
                <w:color w:val="auto"/>
                <w:sz w:val="20"/>
                <w:szCs w:val="20"/>
                <w:lang w:eastAsia="ru-RU"/>
              </w:rPr>
              <w:t xml:space="preserve">Известные аналоги РИД </w:t>
            </w:r>
            <w:r>
              <w:rPr>
                <w:rFonts w:ascii="Times New Roman" w:hAnsi="Times New Roman" w:cs="Times New Roman"/>
                <w:i/>
                <w:color w:val="auto"/>
                <w:sz w:val="20"/>
                <w:szCs w:val="20"/>
                <w:lang w:eastAsia="ru-RU"/>
              </w:rPr>
              <w:t>(привести 2-3 номера известных патентов или заявок на патенты аналогичного назначения)</w:t>
            </w:r>
            <w:r>
              <w:rPr>
                <w:rFonts w:ascii="Times New Roman" w:hAnsi="Times New Roman" w:cs="Times New Roman"/>
                <w:color w:val="auto"/>
                <w:sz w:val="20"/>
                <w:szCs w:val="20"/>
                <w:lang w:eastAsia="ru-RU"/>
              </w:rPr>
              <w:t>:__________________________________________</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c>
          <w:tcPr>
            <w:tcW w:w="568" w:type="dxa"/>
            <w:noWrap w:val="0"/>
            <w:vAlign w:val="top"/>
          </w:tcPr>
          <w:p>
            <w:pPr>
              <w:numPr>
                <w:ilvl w:val="0"/>
                <w:numId w:val="1"/>
              </w:numPr>
              <w:suppressLineNumbers/>
              <w:tabs>
                <w:tab w:val="left" w:pos="584"/>
              </w:tabs>
              <w:suppressAutoHyphens/>
              <w:snapToGrid w:val="0"/>
              <w:jc w:val="center"/>
              <w:rPr>
                <w:sz w:val="20"/>
                <w:szCs w:val="20"/>
                <w:lang w:eastAsia="ar-SA"/>
              </w:rPr>
            </w:pPr>
          </w:p>
        </w:tc>
        <w:tc>
          <w:tcPr>
            <w:tcW w:w="6711"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napToGrid w:val="0"/>
              <w:rPr>
                <w:rFonts w:cs="Courier New"/>
                <w:sz w:val="20"/>
                <w:szCs w:val="20"/>
                <w:lang w:eastAsia="ar-SA"/>
              </w:rPr>
            </w:pPr>
            <w:r>
              <w:rPr>
                <w:sz w:val="20"/>
                <w:szCs w:val="20"/>
              </w:rPr>
              <w:t xml:space="preserve">Ключевые слова:многокритериальная оптимизация, локальная и глобальная важность критериев, система поддержки принятия решений </w:t>
            </w:r>
          </w:p>
        </w:tc>
      </w:tr>
    </w:tbl>
    <w:p>
      <w:pPr>
        <w:pStyle w:val="4"/>
        <w:spacing w:after="0"/>
        <w:ind w:firstLine="720"/>
        <w:rPr>
          <w:sz w:val="20"/>
          <w:szCs w:val="20"/>
        </w:rPr>
      </w:pPr>
    </w:p>
    <w:p>
      <w:pPr>
        <w:autoSpaceDE w:val="0"/>
        <w:autoSpaceDN w:val="0"/>
        <w:adjustRightInd w:val="0"/>
        <w:ind w:firstLine="708"/>
        <w:jc w:val="both"/>
        <w:rPr>
          <w:rFonts w:ascii="TimesNewRomanPSMT Cyr" w:hAnsi="TimesNewRomanPSMT Cyr" w:cs="TimesNewRomanPSMT Cyr"/>
          <w:sz w:val="20"/>
          <w:szCs w:val="20"/>
        </w:rPr>
      </w:pPr>
      <w:r>
        <w:rPr>
          <w:rFonts w:ascii="TimesNewRomanPSMT Cyr" w:hAnsi="TimesNewRomanPSMT Cyr" w:cs="TimesNewRomanPSMT Cyr"/>
          <w:sz w:val="20"/>
          <w:szCs w:val="20"/>
        </w:rPr>
        <w:t xml:space="preserve">Ответственным лицом по взаимодействию с патентно-лицензионным отделом по вопросам правовой охраны созданного РИД от коллектива авторов назначен </w:t>
      </w:r>
      <w:r>
        <w:rPr>
          <w:rFonts w:hint="default"/>
          <w:sz w:val="20"/>
          <w:szCs w:val="20"/>
          <w:u w:val="single"/>
        </w:rPr>
        <w:t xml:space="preserve">Акутин Артем Сергеевич</w:t>
      </w:r>
      <w:r>
        <w:rPr>
          <w:rFonts w:ascii="TimesNewRomanPSMT" w:hAnsi="TimesNewRomanPSMT" w:cs="TimesNewRomanPSMT"/>
          <w:sz w:val="20"/>
          <w:szCs w:val="20"/>
        </w:rPr>
        <w:t>.</w:t>
      </w:r>
      <w:r>
        <w:rPr>
          <w:rFonts w:ascii="TimesNewRomanPSMT Cyr" w:hAnsi="TimesNewRomanPSMT Cyr" w:cs="TimesNewRomanPSMT Cyr"/>
          <w:sz w:val="20"/>
          <w:szCs w:val="20"/>
        </w:rPr>
        <w:t xml:space="preserve"> Контактный телефон: </w:t>
      </w:r>
      <w:r>
        <w:rPr>
          <w:rFonts w:hint="default" w:ascii="TimesNewRomanPSMT Cyr" w:hAnsi="TimesNewRomanPSMT Cyr" w:cs="TimesNewRomanPSMT Cyr"/>
          <w:sz w:val="20"/>
          <w:szCs w:val="20"/>
        </w:rPr>
        <w:t xml:space="preserve">+79990887716</w:t>
      </w:r>
      <w:r>
        <w:rPr>
          <w:rFonts w:ascii="TimesNewRomanPSMT Cyr" w:hAnsi="TimesNewRomanPSMT Cyr" w:cs="TimesNewRomanPSMT Cyr"/>
          <w:sz w:val="20"/>
          <w:szCs w:val="20"/>
        </w:rPr>
        <w:t xml:space="preserve">, </w:t>
      </w:r>
    </w:p>
    <w:p>
      <w:pPr>
        <w:autoSpaceDE w:val="0"/>
        <w:autoSpaceDN w:val="0"/>
        <w:adjustRightInd w:val="0"/>
        <w:jc w:val="both"/>
        <w:rPr>
          <w:rFonts w:cs="TimesNewRomanPSMT"/>
          <w:sz w:val="20"/>
          <w:szCs w:val="20"/>
        </w:rPr>
      </w:pPr>
      <w:r>
        <w:rPr>
          <w:rFonts w:ascii="TimesNewRomanPSMT" w:hAnsi="TimesNewRomanPSMT" w:cs="TimesNewRomanPSMT"/>
          <w:sz w:val="20"/>
          <w:szCs w:val="20"/>
        </w:rPr>
        <w:t xml:space="preserve">E-mail </w:t>
      </w:r>
      <w:r>
        <w:rPr>
          <w:rFonts w:hint="default" w:ascii="TimesNewRomanPSMT" w:hAnsi="TimesNewRomanPSMT" w:cs="TimesNewRomanPSMT"/>
          <w:sz w:val="20"/>
          <w:szCs w:val="20"/>
        </w:rPr>
        <w:t xml:space="preserve">kate.ezhova2016@gmail.com</w:t>
      </w:r>
    </w:p>
    <w:p>
      <w:pPr>
        <w:pStyle w:val="4"/>
        <w:spacing w:after="0"/>
        <w:ind w:firstLine="720"/>
        <w:rPr>
          <w:rFonts w:ascii="TimesNewRomanPSMT" w:hAnsi="TimesNewRomanPSMT" w:cs="TimesNewRomanPSMT"/>
          <w:sz w:val="20"/>
          <w:szCs w:val="20"/>
        </w:rPr>
      </w:pPr>
    </w:p>
    <w:p>
      <w:pPr>
        <w:autoSpaceDE w:val="0"/>
        <w:autoSpaceDN w:val="0"/>
        <w:adjustRightInd w:val="0"/>
        <w:ind w:firstLine="708"/>
        <w:jc w:val="both"/>
        <w:rPr>
          <w:rFonts w:ascii="TimesNewRomanPSMT" w:hAnsi="TimesNewRomanPSMT" w:cs="TimesNewRomanPSMT"/>
          <w:sz w:val="20"/>
          <w:szCs w:val="20"/>
        </w:rPr>
      </w:pPr>
      <w:r>
        <w:rPr>
          <w:rFonts w:ascii="TimesNewRomanPSMT Cyr" w:hAnsi="TimesNewRomanPSMT Cyr" w:cs="TimesNewRomanPSMT Cyr"/>
          <w:sz w:val="20"/>
          <w:szCs w:val="20"/>
        </w:rPr>
        <w:t xml:space="preserve">Расходы по оплате пошлин в размере </w:t>
      </w:r>
      <w:r>
        <w:rPr>
          <w:rFonts w:hint="default" w:ascii="TimesNewRomanPSMT Cyr" w:hAnsi="TimesNewRomanPSMT Cyr" w:cs="TimesNewRomanPSMT Cyr"/>
          <w:sz w:val="20"/>
          <w:szCs w:val="20"/>
          <w:u w:val="single"/>
        </w:rPr>
        <w:t xml:space="preserve">1235</w:t>
      </w:r>
      <w:r>
        <w:rPr>
          <w:rFonts w:ascii="TimesNewRomanPSMT Cyr" w:hAnsi="TimesNewRomanPSMT Cyr" w:cs="TimesNewRomanPSMT Cyr"/>
          <w:sz w:val="20"/>
          <w:szCs w:val="20"/>
          <w:u w:val="single"/>
        </w:rPr>
        <w:t xml:space="preserve"> рублей</w:t>
      </w:r>
      <w:r>
        <w:rPr>
          <w:rFonts w:ascii="TimesNewRomanPSMT" w:hAnsi="TimesNewRomanPSMT" w:cs="TimesNewRomanPSMT"/>
          <w:sz w:val="20"/>
          <w:szCs w:val="20"/>
        </w:rPr>
        <w:t xml:space="preserve"> </w:t>
      </w:r>
      <w:r>
        <w:rPr>
          <w:rFonts w:ascii="TimesNewRomanPSMT Cyr" w:hAnsi="TimesNewRomanPSMT Cyr" w:cs="TimesNewRomanPSMT Cyr"/>
          <w:sz w:val="20"/>
          <w:szCs w:val="20"/>
        </w:rPr>
        <w:t>просим произвести за счет</w:t>
      </w:r>
      <w:r>
        <w:rPr>
          <w:rFonts w:ascii="TimesNewRomanPSMT" w:hAnsi="TimesNewRomanPSMT" w:cs="TimesNewRomanPSMT"/>
          <w:sz w:val="20"/>
          <w:szCs w:val="20"/>
        </w:rPr>
        <w:t xml:space="preserve"> </w:t>
      </w:r>
      <w:r>
        <w:rPr>
          <w:rFonts w:ascii="TimesNewRomanPSMT Cyr" w:hAnsi="TimesNewRomanPSMT Cyr" w:cs="TimesNewRomanPSMT Cyr"/>
          <w:sz w:val="20"/>
          <w:szCs w:val="20"/>
          <w:u w:val="single"/>
        </w:rPr>
        <w:t>средств ВБС СГТУ имени Гагарина Ю.А</w:t>
      </w:r>
      <w:r>
        <w:rPr>
          <w:rFonts w:ascii="TimesNewRomanPSMT" w:hAnsi="TimesNewRomanPSMT" w:cs="TimesNewRomanPSMT"/>
          <w:sz w:val="20"/>
          <w:szCs w:val="20"/>
        </w:rPr>
        <w:t>.</w:t>
      </w:r>
    </w:p>
    <w:p>
      <w:pPr>
        <w:pStyle w:val="4"/>
        <w:spacing w:after="0"/>
        <w:ind w:firstLine="720"/>
        <w:jc w:val="both"/>
        <w:rPr>
          <w:rFonts w:ascii="TimesNewRomanPSMT" w:hAnsi="TimesNewRomanPSMT" w:cs="TimesNewRomanPSMT"/>
          <w:i/>
          <w:sz w:val="20"/>
          <w:szCs w:val="20"/>
        </w:rPr>
      </w:pPr>
      <w:r>
        <w:rPr>
          <w:rFonts w:ascii="TimesNewRomanPSMT Cyr" w:hAnsi="TimesNewRomanPSMT Cyr" w:cs="TimesNewRomanPSMT Cyr"/>
          <w:i/>
          <w:sz w:val="20"/>
          <w:szCs w:val="20"/>
        </w:rPr>
        <w:t>(средств контракта, средств гранта, средств ВБС СГТУ и т.п.)</w:t>
      </w:r>
    </w:p>
    <w:p>
      <w:pPr>
        <w:pStyle w:val="4"/>
        <w:spacing w:after="0"/>
        <w:ind w:firstLine="720"/>
        <w:rPr>
          <w:rFonts w:ascii="TimesNewRomanPSMT" w:hAnsi="TimesNewRomanPSMT" w:cs="TimesNewRomanPSMT"/>
          <w:sz w:val="20"/>
          <w:szCs w:val="20"/>
        </w:rPr>
      </w:pPr>
    </w:p>
    <w:p>
      <w:pPr>
        <w:pStyle w:val="10"/>
        <w:widowControl/>
        <w:ind w:firstLine="540"/>
        <w:jc w:val="both"/>
        <w:rPr>
          <w:rFonts w:ascii="Times New Roman" w:hAnsi="Times New Roman" w:cs="Times New Roman"/>
        </w:rPr>
      </w:pPr>
      <w:r>
        <w:rPr>
          <w:rFonts w:ascii="Times New Roman" w:hAnsi="Times New Roman" w:cs="Times New Roman"/>
        </w:rPr>
        <w:t xml:space="preserve">Мы утверждаем, что указаны все без исключения действительные авторы данного предполагаемого объекта интеллектуальной собственности. При этом нам известно, что соавторами изобретения (полезной модели, промышленного образца, программы для ЭВМ, базы данных) могут быть только лица, внесшие творческий вклад в создание изобретения (полезной модели, промышленного образца, программы для ЭВМ, базы данных) (ст.1228 ч. </w:t>
      </w:r>
      <w:r>
        <w:rPr>
          <w:rFonts w:ascii="Times New Roman" w:hAnsi="Times New Roman" w:cs="Times New Roman"/>
          <w:lang w:val="en-US"/>
        </w:rPr>
        <w:t>IV</w:t>
      </w:r>
      <w:r>
        <w:rPr>
          <w:rFonts w:ascii="Times New Roman" w:hAnsi="Times New Roman" w:cs="Times New Roman"/>
        </w:rPr>
        <w:t xml:space="preserve">  ГК РФ), и что включение в состав соавторов лиц, не принимающих участия в творческой работе по созданию изобретения (полезной модели, промышленного образца, программы для ЭВМ, базы данных, ноу-хау), влечет за собой ответственность в порядке, определяемом законодательством РФ.</w:t>
      </w:r>
    </w:p>
    <w:p>
      <w:pPr>
        <w:pStyle w:val="10"/>
        <w:widowControl/>
        <w:ind w:firstLine="540"/>
        <w:jc w:val="both"/>
        <w:rPr>
          <w:rFonts w:ascii="Times New Roman" w:hAnsi="Times New Roman" w:cs="Times New Roman"/>
        </w:rPr>
      </w:pPr>
      <w:r>
        <w:rPr>
          <w:rFonts w:ascii="Times New Roman" w:hAnsi="Times New Roman" w:cs="Times New Roman"/>
        </w:rPr>
        <w:t xml:space="preserve">Авторы, не состоящие с </w:t>
      </w:r>
      <w:r>
        <w:rPr>
          <w:rFonts w:ascii="Times New Roman" w:hAnsi="Times New Roman"/>
        </w:rPr>
        <w:t>Университетом</w:t>
      </w:r>
      <w:r>
        <w:rPr>
          <w:rFonts w:ascii="Times New Roman" w:hAnsi="Times New Roman" w:cs="Times New Roman"/>
        </w:rPr>
        <w:t xml:space="preserve"> в трудовых отношениях, на безвозмездной основе передают право на подачу заявки на предполагаемый объект интеллектуальной собственности в пользу СГТУ имени Гагарина Ю.А. и подтверждают отсутствие претензий по выплате авторского вознаграждения, как в настоящем, так и в будущем.</w:t>
      </w:r>
    </w:p>
    <w:p>
      <w:pPr>
        <w:pStyle w:val="10"/>
        <w:widowControl/>
        <w:ind w:firstLine="540"/>
        <w:jc w:val="both"/>
        <w:rPr>
          <w:rFonts w:ascii="Times New Roman" w:hAnsi="Times New Roman" w:cs="Times New Roman"/>
        </w:rPr>
      </w:pPr>
      <w:r>
        <w:rPr>
          <w:rFonts w:ascii="Times New Roman" w:hAnsi="Times New Roman" w:cs="Times New Roman"/>
        </w:rPr>
        <w:t>В случае получения охранного документа на РИД, а также в случае использования служебного РИД авторы, являющиеся работниками СГТУ имени Гагарина Ю.А., имеют право на вознаграждение, размер, условия и порядок выплаты которого определяется отдельным договором, заключенным работодателем с работниками.</w:t>
      </w:r>
    </w:p>
    <w:p>
      <w:pPr>
        <w:ind w:firstLine="539"/>
        <w:jc w:val="both"/>
        <w:rPr>
          <w:sz w:val="20"/>
          <w:szCs w:val="20"/>
        </w:rPr>
      </w:pPr>
      <w:r>
        <w:rPr>
          <w:sz w:val="20"/>
          <w:szCs w:val="20"/>
        </w:rPr>
        <w:t xml:space="preserve">Нам известно, что в соответствии с п. 4 статьи 1370 ГК РФ, если в течение четырех месяцев с даты данного уведомления СГТУ Гагарина Ю.А. не подаст заявку на выдачу патента в </w:t>
      </w:r>
      <w:r>
        <w:rPr>
          <w:color w:val="000000"/>
          <w:sz w:val="20"/>
          <w:szCs w:val="20"/>
        </w:rPr>
        <w:t>Федеральную службу по интеллектуальной собственности, не переуступит право на подачу заявки другому лицу или не сообщит автору (авторам) о сохранении настоящего служебного изобретения (служебной полезной модели, служебного промышленного образца) в тайне, мы имеем право подать заявку и получить патент на свое имя.</w:t>
      </w:r>
    </w:p>
    <w:p>
      <w:pPr>
        <w:ind w:firstLine="708"/>
        <w:jc w:val="both"/>
        <w:rPr>
          <w:sz w:val="20"/>
          <w:szCs w:val="20"/>
        </w:rPr>
      </w:pPr>
    </w:p>
    <w:p>
      <w:pPr>
        <w:ind w:firstLine="708"/>
        <w:jc w:val="both"/>
        <w:rPr>
          <w:color w:val="000000"/>
          <w:sz w:val="20"/>
          <w:szCs w:val="20"/>
        </w:rPr>
      </w:pPr>
      <w:r>
        <w:rPr>
          <w:sz w:val="20"/>
          <w:szCs w:val="20"/>
        </w:rPr>
        <w:t xml:space="preserve">Приложение: материалы заявки на выдачу патента/свидетельства </w:t>
      </w:r>
      <w:r>
        <w:rPr>
          <w:color w:val="000000"/>
          <w:sz w:val="20"/>
          <w:szCs w:val="20"/>
        </w:rPr>
        <w:t>на ____ листах.</w:t>
      </w:r>
    </w:p>
    <w:p>
      <w:pPr>
        <w:jc w:val="both"/>
        <w:rPr>
          <w:sz w:val="20"/>
          <w:szCs w:val="20"/>
        </w:rPr>
      </w:pPr>
      <w:r>
        <w:rPr>
          <w:sz w:val="20"/>
          <w:szCs w:val="20"/>
        </w:rPr>
        <w:t>СОГЛАСОВАНО:</w:t>
      </w:r>
    </w:p>
    <w:p>
      <w:pPr>
        <w:jc w:val="both"/>
        <w:rPr>
          <w:sz w:val="20"/>
          <w:szCs w:val="20"/>
        </w:rPr>
      </w:pPr>
      <w:r>
        <w:rPr>
          <w:sz w:val="20"/>
          <w:szCs w:val="20"/>
        </w:rPr>
        <w:t>Руководитель структурного подразделения СГТУ</w:t>
      </w:r>
    </w:p>
    <w:p>
      <w:pPr>
        <w:jc w:val="both"/>
        <w:rPr>
          <w:sz w:val="20"/>
          <w:szCs w:val="20"/>
        </w:rPr>
      </w:pPr>
      <w:r>
        <w:rPr>
          <w:sz w:val="20"/>
          <w:szCs w:val="20"/>
        </w:rPr>
        <w:t xml:space="preserve">Зав. кафедрой ПИТ ИнПИТ  __________________                          / Торопова О.А. </w:t>
      </w:r>
    </w:p>
    <w:p>
      <w:pPr>
        <w:jc w:val="center"/>
        <w:rPr>
          <w:i/>
          <w:sz w:val="20"/>
          <w:szCs w:val="20"/>
        </w:rPr>
      </w:pPr>
      <w:r>
        <w:rPr>
          <w:i/>
          <w:sz w:val="20"/>
          <w:szCs w:val="20"/>
        </w:rPr>
        <w:t>должность, подпись, дата</w:t>
      </w:r>
      <w:r>
        <w:rPr>
          <w:i/>
          <w:sz w:val="20"/>
          <w:szCs w:val="20"/>
        </w:rPr>
        <w:tab/>
      </w:r>
      <w:r>
        <w:rPr>
          <w:i/>
          <w:sz w:val="20"/>
          <w:szCs w:val="20"/>
        </w:rPr>
        <w:tab/>
      </w:r>
      <w:r>
        <w:rPr>
          <w:i/>
          <w:sz w:val="20"/>
          <w:szCs w:val="20"/>
        </w:rPr>
        <w:tab/>
      </w:r>
      <w:r>
        <w:rPr>
          <w:i/>
          <w:sz w:val="20"/>
          <w:szCs w:val="20"/>
        </w:rPr>
        <w:tab/>
      </w:r>
      <w:r>
        <w:rPr>
          <w:i/>
          <w:sz w:val="20"/>
          <w:szCs w:val="20"/>
        </w:rPr>
        <w:t>инициалы, фамилия</w:t>
      </w:r>
    </w:p>
    <w:p/>
    <w:p/>
    <w:sectPr>
      <w:pgSz w:w="16838" w:h="11906" w:orient="landscape"/>
      <w:pgMar w:top="568" w:right="1134" w:bottom="850" w:left="1134"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NewRomanPSMT Cyr">
    <w:altName w:val="Times"/>
    <w:panose1 w:val="00000000000000000000"/>
    <w:charset w:val="00"/>
    <w:family w:val="roman"/>
    <w:pitch w:val="default"/>
    <w:sig w:usb0="00000000" w:usb1="00000000" w:usb2="00000000" w:usb3="00000000" w:csb0="00000004" w:csb1="00000000"/>
  </w:font>
  <w:font w:name="TimesNewRomanPSMT">
    <w:panose1 w:val="02020603050405020304"/>
    <w:charset w:val="00"/>
    <w:family w:val="roman"/>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AA5E0"/>
    <w:multiLevelType w:val="singleLevel"/>
    <w:tmpl w:val="179AA5E0"/>
    <w:lvl w:ilvl="0" w:tentative="0">
      <w:start w:val="1"/>
      <w:numFmt w:val="decimal"/>
      <w:suff w:val="space"/>
      <w:lvlText w:val="%1."/>
      <w:lvlJc w:val="left"/>
    </w:lvl>
  </w:abstractNum>
  <w:abstractNum w:abstractNumId="1">
    <w:nsid w:val="7BCA59C3"/>
    <w:multiLevelType w:val="multilevel"/>
    <w:tmpl w:val="7BCA59C3"/>
    <w:lvl w:ilvl="0" w:tentative="0">
      <w:start w:val="1"/>
      <w:numFmt w:val="decimal"/>
      <w:lvlText w:val="%1."/>
      <w:lvlJc w:val="left"/>
      <w:pPr>
        <w:tabs>
          <w:tab w:val="left" w:pos="0"/>
        </w:tabs>
      </w:pPr>
      <w:rPr>
        <w:rFonts w:cs="Times New Roman"/>
      </w:rPr>
    </w:lvl>
    <w:lvl w:ilvl="1" w:tentative="0">
      <w:start w:val="1"/>
      <w:numFmt w:val="none"/>
      <w:suff w:val="nothing"/>
      <w:lvlText w:val=""/>
      <w:lvlJc w:val="left"/>
      <w:pPr>
        <w:tabs>
          <w:tab w:val="left" w:pos="0"/>
        </w:tabs>
      </w:pPr>
      <w:rPr>
        <w:rFonts w:cs="Times New Roman"/>
      </w:rPr>
    </w:lvl>
    <w:lvl w:ilvl="2" w:tentative="0">
      <w:start w:val="1"/>
      <w:numFmt w:val="none"/>
      <w:suff w:val="nothing"/>
      <w:lvlText w:val=""/>
      <w:lvlJc w:val="left"/>
      <w:pPr>
        <w:tabs>
          <w:tab w:val="left" w:pos="0"/>
        </w:tabs>
      </w:pPr>
      <w:rPr>
        <w:rFonts w:cs="Times New Roman"/>
      </w:rPr>
    </w:lvl>
    <w:lvl w:ilvl="3" w:tentative="0">
      <w:start w:val="1"/>
      <w:numFmt w:val="none"/>
      <w:suff w:val="nothing"/>
      <w:lvlText w:val=""/>
      <w:lvlJc w:val="left"/>
      <w:pPr>
        <w:tabs>
          <w:tab w:val="left" w:pos="0"/>
        </w:tabs>
      </w:pPr>
      <w:rPr>
        <w:rFonts w:cs="Times New Roman"/>
      </w:rPr>
    </w:lvl>
    <w:lvl w:ilvl="4" w:tentative="0">
      <w:start w:val="1"/>
      <w:numFmt w:val="none"/>
      <w:suff w:val="nothing"/>
      <w:lvlText w:val=""/>
      <w:lvlJc w:val="left"/>
      <w:pPr>
        <w:tabs>
          <w:tab w:val="left" w:pos="0"/>
        </w:tabs>
      </w:pPr>
      <w:rPr>
        <w:rFonts w:cs="Times New Roman"/>
      </w:rPr>
    </w:lvl>
    <w:lvl w:ilvl="5" w:tentative="0">
      <w:start w:val="1"/>
      <w:numFmt w:val="none"/>
      <w:suff w:val="nothing"/>
      <w:lvlText w:val=""/>
      <w:lvlJc w:val="left"/>
      <w:pPr>
        <w:tabs>
          <w:tab w:val="left" w:pos="0"/>
        </w:tabs>
      </w:pPr>
      <w:rPr>
        <w:rFonts w:cs="Times New Roman"/>
      </w:rPr>
    </w:lvl>
    <w:lvl w:ilvl="6" w:tentative="0">
      <w:start w:val="1"/>
      <w:numFmt w:val="none"/>
      <w:suff w:val="nothing"/>
      <w:lvlText w:val=""/>
      <w:lvlJc w:val="left"/>
      <w:pPr>
        <w:tabs>
          <w:tab w:val="left" w:pos="0"/>
        </w:tabs>
      </w:pPr>
      <w:rPr>
        <w:rFonts w:cs="Times New Roman"/>
      </w:rPr>
    </w:lvl>
    <w:lvl w:ilvl="7" w:tentative="0">
      <w:start w:val="1"/>
      <w:numFmt w:val="none"/>
      <w:suff w:val="nothing"/>
      <w:lvlText w:val=""/>
      <w:lvlJc w:val="left"/>
      <w:pPr>
        <w:tabs>
          <w:tab w:val="left" w:pos="0"/>
        </w:tabs>
      </w:pPr>
      <w:rPr>
        <w:rFonts w:cs="Times New Roman"/>
      </w:rPr>
    </w:lvl>
    <w:lvl w:ilvl="8" w:tentative="0">
      <w:start w:val="1"/>
      <w:numFmt w:val="none"/>
      <w:suff w:val="nothing"/>
      <w:lvlText w:val=""/>
      <w:lvlJc w:val="left"/>
      <w:pPr>
        <w:tabs>
          <w:tab w:val="left" w:pos="0"/>
        </w:tabs>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73577"/>
    <w:rsid w:val="3C5FEBF5"/>
    <w:rsid w:val="6FA73577"/>
    <w:rsid w:val="BFBE4E50"/>
    <w:rsid w:val="BFEE9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99"/>
    <w:pPr>
      <w:spacing w:after="120"/>
    </w:pPr>
    <w:rPr>
      <w:rFonts w:eastAsia="Calibri"/>
    </w:rPr>
  </w:style>
  <w:style w:type="character" w:customStyle="1" w:styleId="5">
    <w:name w:val="Стиль 14 pt Знак"/>
    <w:link w:val="6"/>
    <w:qFormat/>
    <w:locked/>
    <w:uiPriority w:val="99"/>
    <w:rPr>
      <w:rFonts w:eastAsia="Calibri"/>
      <w:sz w:val="20"/>
      <w:szCs w:val="20"/>
    </w:rPr>
  </w:style>
  <w:style w:type="paragraph" w:customStyle="1" w:styleId="6">
    <w:name w:val="Стиль 14 pt"/>
    <w:basedOn w:val="1"/>
    <w:link w:val="5"/>
    <w:qFormat/>
    <w:uiPriority w:val="99"/>
    <w:pPr>
      <w:ind w:firstLine="720"/>
      <w:jc w:val="both"/>
    </w:pPr>
    <w:rPr>
      <w:rFonts w:eastAsia="Calibri"/>
      <w:sz w:val="20"/>
      <w:szCs w:val="20"/>
    </w:rPr>
  </w:style>
  <w:style w:type="paragraph" w:customStyle="1" w:styleId="7">
    <w:name w:val="ConsTitle"/>
    <w:qFormat/>
    <w:uiPriority w:val="99"/>
    <w:pPr>
      <w:widowControl w:val="0"/>
      <w:autoSpaceDE w:val="0"/>
      <w:autoSpaceDN w:val="0"/>
      <w:adjustRightInd w:val="0"/>
    </w:pPr>
    <w:rPr>
      <w:rFonts w:ascii="Arial" w:hAnsi="Arial" w:eastAsia="Times New Roman" w:cs="Arial"/>
      <w:b/>
      <w:bCs/>
      <w:sz w:val="16"/>
      <w:szCs w:val="16"/>
      <w:lang w:val="ru-RU" w:eastAsia="ru-RU" w:bidi="ar-SA"/>
    </w:rPr>
  </w:style>
  <w:style w:type="character" w:customStyle="1" w:styleId="8">
    <w:name w:val="Основной текст1"/>
    <w:qFormat/>
    <w:uiPriority w:val="0"/>
    <w:rPr>
      <w:rFonts w:ascii="Times New Roman" w:hAnsi="Times New Roman" w:eastAsia="Times New Roman" w:cs="Times New Roman"/>
      <w:color w:val="000000"/>
      <w:spacing w:val="0"/>
      <w:w w:val="100"/>
      <w:position w:val="0"/>
      <w:sz w:val="16"/>
      <w:szCs w:val="16"/>
      <w:u w:val="none"/>
      <w:lang w:val="ru-RU" w:eastAsia="ru-RU" w:bidi="ru-RU"/>
    </w:rPr>
  </w:style>
  <w:style w:type="paragraph" w:customStyle="1" w:styleId="9">
    <w:name w:val="Default"/>
    <w:uiPriority w:val="99"/>
    <w:pPr>
      <w:autoSpaceDE w:val="0"/>
      <w:autoSpaceDN w:val="0"/>
      <w:adjustRightInd w:val="0"/>
    </w:pPr>
    <w:rPr>
      <w:rFonts w:ascii="Arial" w:hAnsi="Arial" w:eastAsia="Calibri" w:cs="Arial"/>
      <w:color w:val="000000"/>
      <w:sz w:val="24"/>
      <w:szCs w:val="24"/>
      <w:lang w:val="ru-RU" w:eastAsia="en-US" w:bidi="ar-SA"/>
    </w:rPr>
  </w:style>
  <w:style w:type="paragraph" w:customStyle="1" w:styleId="10">
    <w:name w:val="ConsNormal"/>
    <w:uiPriority w:val="99"/>
    <w:pPr>
      <w:widowControl w:val="0"/>
      <w:autoSpaceDE w:val="0"/>
      <w:autoSpaceDN w:val="0"/>
      <w:adjustRightInd w:val="0"/>
      <w:ind w:firstLine="720"/>
    </w:pPr>
    <w:rPr>
      <w:rFonts w:ascii="Arial" w:hAnsi="Arial" w:eastAsia="Times New Roman" w:cs="Arial"/>
      <w:lang w:val="ru-RU" w:eastAsia="ru-RU"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2024-05-16T21:40:00Z</dcterms:created>
  <dc:creator>keito</dc:creator>
  <cp:lastModifiedBy>keito</cp:lastModifiedBy>
  <dcterms:modified xsi:type="dcterms:W3CDTF">2024-05-16T21:55:09Z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