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ACE" w14:textId="5FD5D1E7" w:rsidR="0097169F" w:rsidRPr="0097169F" w:rsidRDefault="0097169F" w:rsidP="0097169F">
      <w:pPr>
        <w:shd w:val="clear" w:color="auto" w:fill="FFFFFF"/>
        <w:spacing w:after="36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Interpretation:</w:t>
      </w:r>
    </w:p>
    <w:p w14:paraId="78FB5490"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attrition rate of 16% is relatively high, so it is important for the company to understand why employees are leaving and to take steps to reduce attrition.</w:t>
      </w:r>
    </w:p>
    <w:p w14:paraId="5CE80F72"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fact that attrition is highest among employees in the 26-40 age group is concerning, as this is a critical time in employees' careers. The company may want to consider offering more career development opportunities and other benefits to retain employees in this age group.</w:t>
      </w:r>
    </w:p>
    <w:p w14:paraId="4DA5816C"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high attrition rate in the Life Sciences and Medical education fields may be due to the high demand for workers in these fields. The company may want to consider offering higher salaries and other benefits to attract and retain employees in these fields.</w:t>
      </w:r>
    </w:p>
    <w:p w14:paraId="6162F37C"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high attrition rate among Laboratory Technicians, Research Scientists, and Sales Executives may be due to the fact that these roles can be stressful and demanding. The company may want to consider offering more support and resources to employees in these roles.</w:t>
      </w:r>
    </w:p>
    <w:p w14:paraId="2C23C16D"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fact that most employees are leaving within the first year and that the attrition rate is highest among employees with salaries below 5k suggests that the company may need to improve its onboarding process and offer more competitive salaries.</w:t>
      </w:r>
    </w:p>
    <w:p w14:paraId="72C04338" w14:textId="77777777" w:rsidR="0097169F" w:rsidRPr="0097169F" w:rsidRDefault="0097169F" w:rsidP="0097169F">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169F">
        <w:rPr>
          <w:rFonts w:ascii="Arial" w:eastAsia="Times New Roman" w:hAnsi="Arial" w:cs="Arial"/>
          <w:color w:val="1F1F1F"/>
          <w:kern w:val="0"/>
          <w:sz w:val="24"/>
          <w:szCs w:val="24"/>
          <w14:ligatures w14:val="none"/>
        </w:rPr>
        <w:t>The fact that male attrition is higher than female attrition is also a concern. The company may want to investigate the reasons for this difference and take steps to reduce the gender gap in attrition.</w:t>
      </w:r>
    </w:p>
    <w:p w14:paraId="6ED0156E" w14:textId="77777777" w:rsidR="00295108" w:rsidRDefault="00295108"/>
    <w:sectPr w:rsidR="0029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606F9"/>
    <w:multiLevelType w:val="multilevel"/>
    <w:tmpl w:val="37F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984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69F"/>
    <w:rsid w:val="00295108"/>
    <w:rsid w:val="003E70A6"/>
    <w:rsid w:val="0097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8CD52"/>
  <w15:chartTrackingRefBased/>
  <w15:docId w15:val="{539BB024-71EE-4120-8E07-DB48FECA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16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213</Words>
  <Characters>1215</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more</dc:creator>
  <cp:keywords/>
  <dc:description/>
  <cp:lastModifiedBy>bhagyashree more</cp:lastModifiedBy>
  <cp:revision>1</cp:revision>
  <dcterms:created xsi:type="dcterms:W3CDTF">2023-10-18T09:24:00Z</dcterms:created>
  <dcterms:modified xsi:type="dcterms:W3CDTF">2023-10-18T09:25:00Z</dcterms:modified>
</cp:coreProperties>
</file>