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55"/>
        </w:tabs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CARÁTULA DE CRÉDITO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Número: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_____________________</w:t>
      </w:r>
    </w:p>
    <w:tbl>
      <w:tblPr>
        <w:tblStyle w:val="Table1"/>
        <w:tblpPr w:leftFromText="141" w:rightFromText="141" w:topFromText="0" w:bottomFromText="0" w:vertAnchor="page" w:horzAnchor="margin" w:tblpXSpec="center" w:tblpY="2011"/>
        <w:tblW w:w="10198.0" w:type="dxa"/>
        <w:jc w:val="left"/>
        <w:tblLayout w:type="fixed"/>
        <w:tblLook w:val="0000"/>
      </w:tblPr>
      <w:tblGrid>
        <w:gridCol w:w="2651"/>
        <w:gridCol w:w="2161"/>
        <w:gridCol w:w="558"/>
        <w:gridCol w:w="2243"/>
        <w:gridCol w:w="25"/>
        <w:gridCol w:w="2560"/>
        <w:tblGridChange w:id="0">
          <w:tblGrid>
            <w:gridCol w:w="2651"/>
            <w:gridCol w:w="2161"/>
            <w:gridCol w:w="558"/>
            <w:gridCol w:w="2243"/>
            <w:gridCol w:w="25"/>
            <w:gridCol w:w="2560"/>
          </w:tblGrid>
        </w:tblGridChange>
      </w:tblGrid>
      <w:tr>
        <w:trPr>
          <w:cantSplit w:val="0"/>
          <w:trHeight w:val="728" w:hRule="atLeast"/>
          <w:tblHeader w:val="1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0" w:right="195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Nombre comercial del Producto: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CRÉDITO PERSONAL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0" w:right="195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Tipo de Crédito: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Crédito Simple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 garantía prendaria sin transmisión de posesión.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07" w:lineRule="auto"/>
              <w:ind w:left="226" w:right="23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" w:lineRule="auto"/>
              <w:ind w:left="226" w:right="226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(Costo Anual Total)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118" w:right="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TASA DE INTERÉS ANUAL ORDINARIA Y MORATORIA FIJA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3" w:right="107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MONTO O LÍNEA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35" w:right="16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MONTO TOTAL A PAGAR O MÍNIMO A PAGAR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124.55%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" w:lineRule="auto"/>
              <w:ind w:left="226" w:right="226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Sin IVA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" w:right="23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 fines informativos y de comparación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ORDINARIA: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28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MORATORIA: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42.0%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__________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7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39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PLAZO DEL CRÉDITO: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39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XXX MESES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57"/>
                <w:tab w:val="left" w:leader="none" w:pos="3898"/>
              </w:tabs>
              <w:spacing w:after="0" w:before="92" w:line="240" w:lineRule="auto"/>
              <w:ind w:left="14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límite de pago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___________________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corte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_____________________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95"/>
                <w:tab w:val="left" w:leader="none" w:pos="3288"/>
              </w:tabs>
              <w:spacing w:after="0" w:before="98" w:line="240" w:lineRule="auto"/>
              <w:ind w:left="14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3879" w:right="388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COMISIONES RELEVANTES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8"/>
              </w:tabs>
              <w:spacing w:after="0" w:before="101" w:line="240" w:lineRule="auto"/>
              <w:ind w:left="504" w:right="0" w:hanging="404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Comisión por Apertura: 3 %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38"/>
              </w:tabs>
              <w:spacing w:after="0" w:before="101" w:line="240" w:lineRule="auto"/>
              <w:ind w:left="5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7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ADVERTENCIAS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7" w:right="0" w:hanging="43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Incumplir con tus obligaciones te puede generar comisiones e intereses moratorios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7" w:right="0" w:hanging="43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Realizar sólo el pago mínimo aumenta el tiempo de pago y el costo de la deuda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7" w:right="0" w:hanging="43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Contratar créditos por arriba de tu capacidad de pago puede afectar tu historial crediticio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13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3877" w:right="388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SEGUROS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4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Seguro: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5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_X_ no aplica    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(opcional u obligatorio)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Aseguradora: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Cláusula: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4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100" w:right="516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 DE CUENTA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100" w:right="13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Enviar a domicilio _____</w:t>
              <w:tab/>
              <w:t xml:space="preserve">    Entregar en Sucursal ______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" w:lineRule="auto"/>
              <w:ind w:left="100" w:right="13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Consulta vía internet _______      Envío por correo electrónico _____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1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Aclaraciones y reclamaciones: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Unidad Especializada de Atención a Usuarios: +52 6677165244</w:t>
            </w:r>
          </w:p>
          <w:p w:rsidR="00000000" w:rsidDel="00000000" w:rsidP="00000000" w:rsidRDefault="00000000" w:rsidRPr="00000000" w14:paraId="00000062">
            <w:pPr>
              <w:keepNext w:val="1"/>
              <w:keepLines w:val="1"/>
              <w:spacing w:after="0" w:line="259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Domicilio: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Blvd. Emiliano Zapata 291 A., Colonia Guadalupe, CP. 80220, Culiacán, Sinaloa</w:t>
            </w:r>
          </w:p>
          <w:p w:rsidR="00000000" w:rsidDel="00000000" w:rsidP="00000000" w:rsidRDefault="00000000" w:rsidRPr="00000000" w14:paraId="00000063">
            <w:pPr>
              <w:keepNext w:val="1"/>
              <w:keepLines w:val="1"/>
              <w:spacing w:after="0" w:line="259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Centro de Atención Telefónica: +52 6677165244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Correo Electrónico: contacto@creditopromas.com</w:t>
              <w:tab/>
            </w:r>
          </w:p>
          <w:p w:rsidR="00000000" w:rsidDel="00000000" w:rsidP="00000000" w:rsidRDefault="00000000" w:rsidRPr="00000000" w14:paraId="00000065">
            <w:pPr>
              <w:keepNext w:val="1"/>
              <w:keepLines w:val="1"/>
              <w:spacing w:after="160" w:line="259" w:lineRule="auto"/>
              <w:ind w:left="127" w:right="13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Registro de Contratos de Adhesión Núm.: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Comisión Nacional para la Protección y Defensa de los Usuarios de Servicios Financieros (CONDUSEF): Teléfono: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36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018009998080 y 53400999. Página de Internet: </w:t>
            </w:r>
            <w:hyperlink r:id="rId7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563c1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www.condusef.gob.mx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even"/>
      <w:pgSz w:h="15840" w:w="12240" w:orient="portrait"/>
      <w:pgMar w:bottom="426" w:top="426" w:left="964" w:right="720" w:header="720" w:footer="62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18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5278"/>
        <w:tab w:val="right" w:leader="none" w:pos="1055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37" w:hanging="437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•"/>
      <w:lvlJc w:val="left"/>
      <w:pPr>
        <w:ind w:left="1150" w:hanging="437"/>
      </w:pPr>
      <w:rPr/>
    </w:lvl>
    <w:lvl w:ilvl="2">
      <w:start w:val="1"/>
      <w:numFmt w:val="bullet"/>
      <w:lvlText w:val="•"/>
      <w:lvlJc w:val="left"/>
      <w:pPr>
        <w:ind w:left="1761" w:hanging="437.0000000000002"/>
      </w:pPr>
      <w:rPr/>
    </w:lvl>
    <w:lvl w:ilvl="3">
      <w:start w:val="1"/>
      <w:numFmt w:val="bullet"/>
      <w:lvlText w:val="•"/>
      <w:lvlJc w:val="left"/>
      <w:pPr>
        <w:ind w:left="2372" w:hanging="437"/>
      </w:pPr>
      <w:rPr/>
    </w:lvl>
    <w:lvl w:ilvl="4">
      <w:start w:val="1"/>
      <w:numFmt w:val="bullet"/>
      <w:lvlText w:val="•"/>
      <w:lvlJc w:val="left"/>
      <w:pPr>
        <w:ind w:left="2983" w:hanging="437"/>
      </w:pPr>
      <w:rPr/>
    </w:lvl>
    <w:lvl w:ilvl="5">
      <w:start w:val="1"/>
      <w:numFmt w:val="bullet"/>
      <w:lvlText w:val="•"/>
      <w:lvlJc w:val="left"/>
      <w:pPr>
        <w:ind w:left="3594" w:hanging="437"/>
      </w:pPr>
      <w:rPr/>
    </w:lvl>
    <w:lvl w:ilvl="6">
      <w:start w:val="1"/>
      <w:numFmt w:val="bullet"/>
      <w:lvlText w:val="•"/>
      <w:lvlJc w:val="left"/>
      <w:pPr>
        <w:ind w:left="4205" w:hanging="437"/>
      </w:pPr>
      <w:rPr/>
    </w:lvl>
    <w:lvl w:ilvl="7">
      <w:start w:val="1"/>
      <w:numFmt w:val="bullet"/>
      <w:lvlText w:val="•"/>
      <w:lvlJc w:val="left"/>
      <w:pPr>
        <w:ind w:left="4816" w:hanging="437"/>
      </w:pPr>
      <w:rPr/>
    </w:lvl>
    <w:lvl w:ilvl="8">
      <w:start w:val="1"/>
      <w:numFmt w:val="bullet"/>
      <w:lvlText w:val="•"/>
      <w:lvlJc w:val="left"/>
      <w:pPr>
        <w:ind w:left="5427" w:hanging="436.9999999999991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04" w:hanging="404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•"/>
      <w:lvlJc w:val="left"/>
      <w:pPr>
        <w:ind w:left="802" w:hanging="403.99999999999994"/>
      </w:pPr>
      <w:rPr/>
    </w:lvl>
    <w:lvl w:ilvl="2">
      <w:start w:val="1"/>
      <w:numFmt w:val="bullet"/>
      <w:lvlText w:val="•"/>
      <w:lvlJc w:val="left"/>
      <w:pPr>
        <w:ind w:left="1105" w:hanging="404"/>
      </w:pPr>
      <w:rPr/>
    </w:lvl>
    <w:lvl w:ilvl="3">
      <w:start w:val="1"/>
      <w:numFmt w:val="bullet"/>
      <w:lvlText w:val="•"/>
      <w:lvlJc w:val="left"/>
      <w:pPr>
        <w:ind w:left="1408" w:hanging="404"/>
      </w:pPr>
      <w:rPr/>
    </w:lvl>
    <w:lvl w:ilvl="4">
      <w:start w:val="1"/>
      <w:numFmt w:val="bullet"/>
      <w:lvlText w:val="•"/>
      <w:lvlJc w:val="left"/>
      <w:pPr>
        <w:ind w:left="1711" w:hanging="404"/>
      </w:pPr>
      <w:rPr/>
    </w:lvl>
    <w:lvl w:ilvl="5">
      <w:start w:val="1"/>
      <w:numFmt w:val="bullet"/>
      <w:lvlText w:val="•"/>
      <w:lvlJc w:val="left"/>
      <w:pPr>
        <w:ind w:left="2014" w:hanging="404"/>
      </w:pPr>
      <w:rPr/>
    </w:lvl>
    <w:lvl w:ilvl="6">
      <w:start w:val="1"/>
      <w:numFmt w:val="bullet"/>
      <w:lvlText w:val="•"/>
      <w:lvlJc w:val="left"/>
      <w:pPr>
        <w:ind w:left="2317" w:hanging="404.0000000000002"/>
      </w:pPr>
      <w:rPr/>
    </w:lvl>
    <w:lvl w:ilvl="7">
      <w:start w:val="1"/>
      <w:numFmt w:val="bullet"/>
      <w:lvlText w:val="•"/>
      <w:lvlJc w:val="left"/>
      <w:pPr>
        <w:ind w:left="2620" w:hanging="404"/>
      </w:pPr>
      <w:rPr/>
    </w:lvl>
    <w:lvl w:ilvl="8">
      <w:start w:val="1"/>
      <w:numFmt w:val="bullet"/>
      <w:lvlText w:val="•"/>
      <w:lvlJc w:val="left"/>
      <w:pPr>
        <w:ind w:left="2923" w:hanging="40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32EAC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32EAC"/>
    <w:rPr>
      <w:rFonts w:ascii="Calibri" w:cs="Times New Roman" w:eastAsia="Calibri" w:hAnsi="Calibri"/>
    </w:rPr>
  </w:style>
  <w:style w:type="paragraph" w:styleId="Piedepgina">
    <w:name w:val="footer"/>
    <w:basedOn w:val="Normal"/>
    <w:link w:val="PiedepginaCar"/>
    <w:uiPriority w:val="99"/>
    <w:unhideWhenUsed w:val="1"/>
    <w:rsid w:val="00232EAC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32EAC"/>
    <w:rPr>
      <w:rFonts w:ascii="Calibri" w:cs="Times New Roman" w:eastAsia="Calibri" w:hAnsi="Calibri"/>
    </w:rPr>
  </w:style>
  <w:style w:type="character" w:styleId="Nmerodepgina">
    <w:name w:val="page number"/>
    <w:uiPriority w:val="99"/>
    <w:semiHidden w:val="1"/>
    <w:unhideWhenUsed w:val="1"/>
    <w:rsid w:val="00232EAC"/>
  </w:style>
  <w:style w:type="table" w:styleId="TableNormal" w:customStyle="1">
    <w:name w:val="Table Normal"/>
    <w:uiPriority w:val="2"/>
    <w:semiHidden w:val="1"/>
    <w:unhideWhenUsed w:val="1"/>
    <w:qFormat w:val="1"/>
    <w:rsid w:val="00232EAC"/>
    <w:pPr>
      <w:widowControl w:val="0"/>
      <w:spacing w:after="0" w:line="240" w:lineRule="auto"/>
    </w:pPr>
    <w:rPr>
      <w:rFonts w:ascii="Calibri" w:cs="Times New Roman" w:eastAsia="Calibri" w:hAnsi="Calibri"/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ableParagraph" w:customStyle="1">
    <w:name w:val="Table Paragraph"/>
    <w:basedOn w:val="Normal"/>
    <w:uiPriority w:val="1"/>
    <w:qFormat w:val="1"/>
    <w:rsid w:val="00232EAC"/>
    <w:pPr>
      <w:widowControl w:val="0"/>
      <w:spacing w:after="0" w:line="240" w:lineRule="auto"/>
    </w:pPr>
    <w:rPr>
      <w:lang w:val="en-US"/>
    </w:rPr>
  </w:style>
  <w:style w:type="character" w:styleId="Hipervnculo">
    <w:name w:val="Hyperlink"/>
    <w:basedOn w:val="Fuentedeprrafopredeter"/>
    <w:uiPriority w:val="99"/>
    <w:unhideWhenUsed w:val="1"/>
    <w:rsid w:val="00232EAC"/>
    <w:rPr>
      <w:color w:val="0563c1" w:themeColor="hyperlink"/>
      <w:u w:val="single"/>
    </w:rPr>
  </w:style>
  <w:style w:type="paragraph" w:styleId="Sinespaciado">
    <w:name w:val="No Spacing"/>
    <w:uiPriority w:val="1"/>
    <w:qFormat w:val="1"/>
    <w:rsid w:val="00232EAC"/>
    <w:pPr>
      <w:spacing w:after="0" w:line="240" w:lineRule="auto"/>
    </w:pPr>
    <w:rPr>
      <w:rFonts w:ascii="Calibri" w:cs="Times New Roman" w:eastAsia="Calibri" w:hAnsi="Calibri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6910"/>
    <w:rPr>
      <w:color w:val="605e5c"/>
      <w:shd w:color="auto" w:fill="e1dfdd" w:val="clear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760F5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760F5C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760F5C"/>
    <w:rPr>
      <w:rFonts w:ascii="Calibri" w:cs="Times New Roman" w:eastAsia="Calibri" w:hAnsi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760F5C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760F5C"/>
    <w:rPr>
      <w:rFonts w:ascii="Calibri" w:cs="Times New Roman" w:eastAsia="Calibri" w:hAnsi="Calibri"/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760F5C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760F5C"/>
    <w:rPr>
      <w:rFonts w:ascii="Segoe UI" w:cs="Segoe UI" w:eastAsia="Calibri" w:hAnsi="Segoe UI"/>
      <w:sz w:val="18"/>
      <w:szCs w:val="18"/>
    </w:rPr>
  </w:style>
  <w:style w:type="paragraph" w:styleId="Revisin">
    <w:name w:val="Revision"/>
    <w:hidden w:val="1"/>
    <w:uiPriority w:val="99"/>
    <w:semiHidden w:val="1"/>
    <w:rsid w:val="00AD413B"/>
    <w:pPr>
      <w:spacing w:after="0" w:line="240" w:lineRule="auto"/>
    </w:pPr>
    <w:rPr>
      <w:rFonts w:ascii="Calibri" w:cs="Times New Roman" w:eastAsia="Calibri" w:hAnsi="Calib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condusef.gob.mx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dQ09B65/kuVitiFwy9uxkPuvZg==">CgMxLjA4AHIhMVRSVEtCRm9IeHRhcUR4MHQ1Qnp4RWhFZTdIdmJ4aWU0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2026-08-31T23:23:00Z</dcterms:created>
  <dc:creator>Mayra</dc:creator>
</cp:coreProperties>
</file>