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C: Detailed Autonomy Decision Matrix</w:t>
      </w:r>
    </w:p>
    <w:p>
      <w:r>
        <w:t>This appendix presents the detailed Autonomy Decision Matrix referenced in Section 5. It expands the summary framework (Table 5 in the main text) into a comprehensive rubric covering all evaluation criteria across three autonomy tiers (High, Moderate, Low). Each cell provides specific operational definitions, contextual indicators, and guidance for practitioners assigning autonomy levels to AI agents in construction applications.</w:t>
      </w:r>
    </w:p>
    <w:sectPr w:rsidR="00FC693F" w:rsidRPr="0006063C" w:rsidSect="00034616">
      <w:pgSz w:w="12240" w:h="15840"/>
      <w:pgMar w:top="1440" w:right="1800" w:bottom="1440" w:left="1800" w:header="720" w:footer="720" w:gutter="0"/>
      <w:cols w:space="720"/>
      <w:docGrid w:linePitch="360"/>
    </w:sectPr>
    <w:tbl>
      <w:tblPr>
        <w:tblStyle w:val="Table"/>
        <w:tblW w:w="0" w:type="auto"/>
        <w:tblLook w:val="0020" w:firstRow="1" w:lastRow="0" w:firstColumn="0" w:lastColumn="0" w:noHBand="0" w:noVBand="0"/>
      </w:tblPr>
      <w:tblGrid>
        <w:gridCol w:w="2174"/>
        <w:gridCol w:w="2356"/>
        <w:gridCol w:w="2415"/>
        <w:gridCol w:w="2415"/>
      </w:tblGrid>
      <w:tr w:rsidR="007746F4" w14:paraId="1F68CC8A" w14:textId="77777777" w:rsidTr="001C4A59">
        <w:trPr>
          <w:cnfStyle w:val="100000000000" w:firstRow="1" w:lastRow="0" w:firstColumn="0" w:lastColumn="0" w:oddVBand="0" w:evenVBand="0" w:oddHBand="0" w:evenHBand="0" w:firstRowFirstColumn="0" w:firstRowLastColumn="0" w:lastRowFirstColumn="0" w:lastRowLastColumn="0"/>
          <w:tblHeader/>
        </w:trPr>
        <w:tc>
          <w:tcPr>
            <w:tcW w:w="0" w:type="auto"/>
          </w:tcPr>
          <w:p w14:paraId="06E8F93F" w14:textId="77777777" w:rsidR="007746F4" w:rsidRDefault="007746F4" w:rsidP="001C4A59">
            <w:pPr>
              <w:pStyle w:val="Compact"/>
            </w:pPr>
            <w:r>
              <w:rPr>
                <w:b/>
                <w:bCs/>
              </w:rPr>
              <w:t>Criteria</w:t>
            </w:r>
          </w:p>
        </w:tc>
        <w:tc>
          <w:tcPr>
            <w:tcW w:w="0" w:type="auto"/>
          </w:tcPr>
          <w:p w14:paraId="32AE9731" w14:textId="77777777" w:rsidR="007746F4" w:rsidRDefault="007746F4" w:rsidP="001C4A59">
            <w:pPr>
              <w:pStyle w:val="Compact"/>
            </w:pPr>
            <w:r>
              <w:rPr>
                <w:b/>
                <w:bCs/>
              </w:rPr>
              <w:t>High Autonomy</w:t>
            </w:r>
            <w:r>
              <w:t xml:space="preserve"> (AI Primarily Decides)</w:t>
            </w:r>
          </w:p>
        </w:tc>
        <w:tc>
          <w:tcPr>
            <w:tcW w:w="0" w:type="auto"/>
          </w:tcPr>
          <w:p w14:paraId="6EEAFA34" w14:textId="77777777" w:rsidR="007746F4" w:rsidRDefault="007746F4" w:rsidP="001C4A59">
            <w:pPr>
              <w:pStyle w:val="Compact"/>
            </w:pPr>
            <w:r>
              <w:rPr>
                <w:b/>
                <w:bCs/>
              </w:rPr>
              <w:t>Moderate Autonomy</w:t>
            </w:r>
            <w:r>
              <w:t xml:space="preserve"> (AI Shares Decisions)</w:t>
            </w:r>
          </w:p>
        </w:tc>
        <w:tc>
          <w:tcPr>
            <w:tcW w:w="0" w:type="auto"/>
          </w:tcPr>
          <w:p w14:paraId="478DA110" w14:textId="77777777" w:rsidR="007746F4" w:rsidRDefault="007746F4" w:rsidP="001C4A59">
            <w:pPr>
              <w:pStyle w:val="Compact"/>
            </w:pPr>
            <w:r>
              <w:rPr>
                <w:b/>
                <w:bCs/>
              </w:rPr>
              <w:t>Low Autonomy</w:t>
            </w:r>
            <w:r>
              <w:t xml:space="preserve"> (Human Primarily Decides)</w:t>
            </w:r>
          </w:p>
        </w:tc>
      </w:tr>
      <w:tr w:rsidR="007746F4" w14:paraId="710EA7C6" w14:textId="77777777" w:rsidTr="001C4A59">
        <w:tc>
          <w:tcPr>
            <w:tcW w:w="0" w:type="auto"/>
          </w:tcPr>
          <w:p w14:paraId="127B88ED" w14:textId="77777777" w:rsidR="007746F4" w:rsidRDefault="007746F4" w:rsidP="001C4A59">
            <w:pPr>
              <w:pStyle w:val="Compact"/>
            </w:pPr>
            <w:r>
              <w:rPr>
                <w:b/>
                <w:bCs/>
              </w:rPr>
              <w:t>Task Complexity</w:t>
            </w:r>
          </w:p>
        </w:tc>
        <w:tc>
          <w:tcPr>
            <w:tcW w:w="0" w:type="auto"/>
          </w:tcPr>
          <w:p w14:paraId="2840A7D1" w14:textId="77777777" w:rsidR="007746F4" w:rsidRDefault="007746F4" w:rsidP="001C4A59">
            <w:pPr>
              <w:pStyle w:val="Compact"/>
            </w:pPr>
            <w:r>
              <w:t xml:space="preserve">Task is </w:t>
            </w:r>
            <w:r>
              <w:rPr>
                <w:i/>
                <w:iCs/>
              </w:rPr>
              <w:t>simple or highly structured</w:t>
            </w:r>
            <w:r>
              <w:t xml:space="preserve">, with low uncertainty. AI can handle routine, </w:t>
              <w:lastRenderedPageBreak/>
              <w:t>repetitive decisions reliably. Complex variability is minimal</w:t>
            </w:r>
            <w:hyperlink r:id="rId7" w:anchor=":~:text=In%20HITL%2C%20the%20human%20plays,For%20instance%2C%20interactive">
              <w:r>
                <w:rPr>
                  <w:rStyle w:val="Hyperlink"/>
                </w:rPr>
                <w:t>[1]</w:t>
              </w:r>
            </w:hyperlink>
            <w:r>
              <w:t>.</w:t>
            </w:r>
          </w:p>
        </w:tc>
        <w:tc>
          <w:tcPr>
            <w:tcW w:w="0" w:type="auto"/>
          </w:tcPr>
          <w:p w14:paraId="5372CDD9" w14:textId="77777777" w:rsidR="007746F4" w:rsidRDefault="007746F4" w:rsidP="001C4A59">
            <w:pPr>
              <w:pStyle w:val="Compact"/>
            </w:pPr>
            <w:r>
              <w:lastRenderedPageBreak/>
              <w:t xml:space="preserve">Task has </w:t>
            </w:r>
            <w:r>
              <w:rPr>
                <w:i/>
                <w:iCs/>
              </w:rPr>
              <w:t>medium complexity</w:t>
            </w:r>
            <w:r>
              <w:t xml:space="preserve"> or some uncertainty. AI handles well-defined subtasks but may </w:t>
              <w:lastRenderedPageBreak/>
              <w:t>need guidance on edge cases. Human input for novel or complex scenarios.</w:t>
            </w:r>
          </w:p>
        </w:tc>
        <w:tc>
          <w:tcPr>
            <w:tcW w:w="0" w:type="auto"/>
          </w:tcPr>
          <w:p w14:paraId="764FDE43" w14:textId="77777777" w:rsidR="007746F4" w:rsidRDefault="007746F4" w:rsidP="001C4A59">
            <w:pPr>
              <w:pStyle w:val="Compact"/>
            </w:pPr>
            <w:r>
              <w:lastRenderedPageBreak/>
              <w:t xml:space="preserve">Task is </w:t>
            </w:r>
            <w:r>
              <w:rPr>
                <w:i/>
                <w:iCs/>
              </w:rPr>
              <w:t>highly complex or dynamic</w:t>
            </w:r>
            <w:r>
              <w:t xml:space="preserve">. Many uncertainties or context-specific nuances exist. </w:t>
              <w:lastRenderedPageBreak/>
              <w:t>Requires human expertise and intuition; AI only assists with data or minor suggestions</w:t>
            </w:r>
            <w:hyperlink r:id="rId8" w:anchor=":~:text=In%20HITL%2C%20the%20human%20plays,For%20instance%2C%20interactive">
              <w:r>
                <w:rPr>
                  <w:rStyle w:val="Hyperlink"/>
                </w:rPr>
                <w:t>[1]</w:t>
              </w:r>
            </w:hyperlink>
            <w:r>
              <w:t>.</w:t>
            </w:r>
          </w:p>
        </w:tc>
      </w:tr>
      <w:tr w:rsidR="007746F4" w14:paraId="07A535D7" w14:textId="77777777" w:rsidTr="001C4A59">
        <w:tc>
          <w:tcPr>
            <w:tcW w:w="0" w:type="auto"/>
          </w:tcPr>
          <w:p w14:paraId="5A47454C" w14:textId="77777777" w:rsidR="007746F4" w:rsidRDefault="007746F4" w:rsidP="001C4A59">
            <w:pPr>
              <w:pStyle w:val="Compact"/>
            </w:pPr>
            <w:r>
              <w:rPr>
                <w:b/>
                <w:bCs/>
              </w:rPr>
              <w:lastRenderedPageBreak/>
              <w:t>Risk Level (Safety/Cost)</w:t>
            </w:r>
          </w:p>
        </w:tc>
        <w:tc>
          <w:tcPr>
            <w:tcW w:w="0" w:type="auto"/>
          </w:tcPr>
          <w:p w14:paraId="7B3A63E0" w14:textId="77777777" w:rsidR="007746F4" w:rsidRDefault="007746F4" w:rsidP="001C4A59">
            <w:pPr>
              <w:pStyle w:val="Compact"/>
            </w:pPr>
            <w:r>
              <w:rPr>
                <w:i/>
                <w:iCs/>
              </w:rPr>
              <w:t>Low-risk</w:t>
            </w:r>
            <w:r>
              <w:t xml:space="preserve"> outcomes. Mistakes cause minor or reversible effects. Acceptable to let AI act freely under monitoring.</w:t>
            </w:r>
          </w:p>
        </w:tc>
        <w:tc>
          <w:tcPr>
            <w:tcW w:w="0" w:type="auto"/>
          </w:tcPr>
          <w:p w14:paraId="0A167E77" w14:textId="77777777" w:rsidR="007746F4" w:rsidRDefault="007746F4" w:rsidP="001C4A59">
            <w:pPr>
              <w:pStyle w:val="Compact"/>
            </w:pPr>
            <w:r>
              <w:rPr>
                <w:i/>
                <w:iCs/>
              </w:rPr>
              <w:t>Moderate risk</w:t>
            </w:r>
            <w:r>
              <w:t xml:space="preserve"> outcomes. Some potential impact on cost, schedule, or safety, but not catastrophic. AI can propose actions, but human review or approval for significant risks.</w:t>
            </w:r>
          </w:p>
        </w:tc>
        <w:tc>
          <w:tcPr>
            <w:tcW w:w="0" w:type="auto"/>
          </w:tcPr>
          <w:p w14:paraId="1BFE58E6" w14:textId="77777777" w:rsidR="007746F4" w:rsidRDefault="007746F4" w:rsidP="001C4A59">
            <w:pPr>
              <w:pStyle w:val="Compact"/>
            </w:pPr>
            <w:r>
              <w:rPr>
                <w:i/>
                <w:iCs/>
              </w:rPr>
              <w:t>High-risk</w:t>
            </w:r>
            <w:r>
              <w:t xml:space="preserve"> outcomes (safety-critical or major financial/legal impact). Errors could cause harm or big losses. AI has a limited advisory role; human must vet or make final decisions</w:t>
            </w:r>
            <w:hyperlink r:id="rId9" w:anchor=":~:text=,that%20could%20cause%20physical%20harm">
              <w:r>
                <w:rPr>
                  <w:rStyle w:val="Hyperlink"/>
                </w:rPr>
                <w:t>[3]</w:t>
              </w:r>
            </w:hyperlink>
            <w:r>
              <w:t>.</w:t>
            </w:r>
          </w:p>
        </w:tc>
      </w:tr>
      <w:tr w:rsidR="007746F4" w14:paraId="0AAADCEE" w14:textId="77777777" w:rsidTr="001C4A59">
        <w:tc>
          <w:tcPr>
            <w:tcW w:w="0" w:type="auto"/>
          </w:tcPr>
          <w:p w14:paraId="680F3B1D" w14:textId="77777777" w:rsidR="007746F4" w:rsidRDefault="007746F4" w:rsidP="001C4A59">
            <w:pPr>
              <w:pStyle w:val="Compact"/>
            </w:pPr>
            <w:r>
              <w:rPr>
                <w:b/>
                <w:bCs/>
              </w:rPr>
              <w:t>Reversibility</w:t>
            </w:r>
          </w:p>
        </w:tc>
        <w:tc>
          <w:tcPr>
            <w:tcW w:w="0" w:type="auto"/>
          </w:tcPr>
          <w:p w14:paraId="2B5BC8B7" w14:textId="77777777" w:rsidR="007746F4" w:rsidRDefault="007746F4" w:rsidP="001C4A59">
            <w:pPr>
              <w:pStyle w:val="Compact"/>
            </w:pPr>
            <w:r>
              <w:t xml:space="preserve">Actions are </w:t>
            </w:r>
            <w:r>
              <w:rPr>
                <w:i/>
                <w:iCs/>
              </w:rPr>
              <w:t>easily reversible</w:t>
            </w:r>
            <w:r>
              <w:t>. Any AI error can be quickly undone with minimal consequences</w:t>
            </w:r>
            <w:hyperlink r:id="rId10" w:anchor=":~:text=irreversible%20decisions">
              <w:r>
                <w:rPr>
                  <w:rStyle w:val="Hyperlink"/>
                </w:rPr>
                <w:t>[5]</w:t>
              </w:r>
            </w:hyperlink>
            <w:r>
              <w:t>. This tolerance allows the AI to operate autonomously with oversight if needed.</w:t>
            </w:r>
          </w:p>
        </w:tc>
        <w:tc>
          <w:tcPr>
            <w:tcW w:w="0" w:type="auto"/>
          </w:tcPr>
          <w:p w14:paraId="7B2FCDA6" w14:textId="77777777" w:rsidR="007746F4" w:rsidRDefault="007746F4" w:rsidP="001C4A59">
            <w:pPr>
              <w:pStyle w:val="Compact"/>
            </w:pPr>
            <w:r>
              <w:t xml:space="preserve">Actions are </w:t>
            </w:r>
            <w:r>
              <w:rPr>
                <w:i/>
                <w:iCs/>
              </w:rPr>
              <w:t>partially reversible</w:t>
            </w:r>
            <w:r>
              <w:t xml:space="preserve"> or correctable, though some effort may be required to fix mistakes. AI autonomy is allowed for routine decisions, but human confirmation on changes that would be hard to reverse.</w:t>
            </w:r>
          </w:p>
        </w:tc>
        <w:tc>
          <w:tcPr>
            <w:tcW w:w="0" w:type="auto"/>
          </w:tcPr>
          <w:p w14:paraId="73F149D8" w14:textId="77777777" w:rsidR="007746F4" w:rsidRDefault="007746F4" w:rsidP="001C4A59">
            <w:pPr>
              <w:pStyle w:val="Compact"/>
            </w:pPr>
            <w:r>
              <w:t xml:space="preserve">Actions are </w:t>
            </w:r>
            <w:r>
              <w:rPr>
                <w:i/>
                <w:iCs/>
              </w:rPr>
              <w:t>hard or impossible to reverse</w:t>
            </w:r>
            <w:r>
              <w:t>. Decisions commit the project in one direction (e.g. legal, strategic moves). Human decision-makers lead, as these high-significance decisions demand oversight</w:t>
            </w:r>
            <w:hyperlink r:id="rId11" w:anchor=":~:text=Somewhat%20related%20with%20decision%20significance%2C,AI%20systems%20are%20making%20or">
              <w:r>
                <w:rPr>
                  <w:rStyle w:val="Hyperlink"/>
                </w:rPr>
                <w:t>[6]</w:t>
              </w:r>
            </w:hyperlink>
            <w:r>
              <w:t>.</w:t>
            </w:r>
          </w:p>
        </w:tc>
      </w:tr>
      <w:tr w:rsidR="007746F4" w14:paraId="3A585D07" w14:textId="77777777" w:rsidTr="001C4A59">
        <w:tc>
          <w:tcPr>
            <w:tcW w:w="0" w:type="auto"/>
          </w:tcPr>
          <w:p w14:paraId="57EA5ADF" w14:textId="77777777" w:rsidR="007746F4" w:rsidRDefault="007746F4" w:rsidP="001C4A59">
            <w:pPr>
              <w:pStyle w:val="Compact"/>
            </w:pPr>
            <w:r>
              <w:rPr>
                <w:b/>
                <w:bCs/>
              </w:rPr>
              <w:t>Data Quality &amp; Reliability</w:t>
            </w:r>
          </w:p>
        </w:tc>
        <w:tc>
          <w:tcPr>
            <w:tcW w:w="0" w:type="auto"/>
          </w:tcPr>
          <w:p w14:paraId="54ACF0A1" w14:textId="77777777" w:rsidR="007746F4" w:rsidRDefault="007746F4" w:rsidP="001C4A59">
            <w:pPr>
              <w:pStyle w:val="Compact"/>
            </w:pPr>
            <w:r>
              <w:rPr>
                <w:i/>
                <w:iCs/>
              </w:rPr>
              <w:t>High data quality</w:t>
            </w:r>
            <w:r>
              <w:t xml:space="preserve"> and proven AI reliability. AI outputs are consistently accurate. The system’s performance has been validated, justifying trust in autonomous operation</w:t>
            </w:r>
            <w:hyperlink r:id="rId12" w:anchor=":~:text=Therefore%2C%20primary%20evaluative%20criteria%20are,implemented%20in%20a%20particular%20system">
              <w:r>
                <w:rPr>
                  <w:rStyle w:val="Hyperlink"/>
                </w:rPr>
                <w:t>[7]</w:t>
              </w:r>
            </w:hyperlink>
            <w:r>
              <w:t>.</w:t>
            </w:r>
          </w:p>
        </w:tc>
        <w:tc>
          <w:tcPr>
            <w:tcW w:w="0" w:type="auto"/>
          </w:tcPr>
          <w:p w14:paraId="0998459B" w14:textId="77777777" w:rsidR="007746F4" w:rsidRDefault="007746F4" w:rsidP="001C4A59">
            <w:pPr>
              <w:pStyle w:val="Compact"/>
            </w:pPr>
            <w:r>
              <w:rPr>
                <w:i/>
                <w:iCs/>
              </w:rPr>
              <w:t>Mixed data quality</w:t>
            </w:r>
            <w:r>
              <w:t xml:space="preserve"> or moderate AI accuracy. AI handles decisions when confidence is high; defers or flags for human review when data is noisy or model uncertainty is high. Regular human checks on AI suggestions.</w:t>
            </w:r>
          </w:p>
        </w:tc>
        <w:tc>
          <w:tcPr>
            <w:tcW w:w="0" w:type="auto"/>
          </w:tcPr>
          <w:p w14:paraId="31B2FB1D" w14:textId="77777777" w:rsidR="007746F4" w:rsidRDefault="007746F4" w:rsidP="001C4A59">
            <w:pPr>
              <w:pStyle w:val="Compact"/>
            </w:pPr>
            <w:r>
              <w:rPr>
                <w:i/>
                <w:iCs/>
              </w:rPr>
              <w:t>Poor data quality or unverified AI</w:t>
            </w:r>
            <w:r>
              <w:t>. Results may be erratic or not fully trustworthy. Human must interpret results and decide; AI might compile data or offer insights but not act on its own</w:t>
            </w:r>
            <w:hyperlink r:id="rId13" w:anchor=":~:text=Therefore%2C%20primary%20evaluative%20criteria%20are,implemented%20in%20a%20particular%20system">
              <w:r>
                <w:rPr>
                  <w:rStyle w:val="Hyperlink"/>
                </w:rPr>
                <w:t>[7]</w:t>
              </w:r>
            </w:hyperlink>
            <w:r>
              <w:t>.</w:t>
            </w:r>
          </w:p>
        </w:tc>
      </w:tr>
      <w:tr w:rsidR="007746F4" w14:paraId="5F0EBC11" w14:textId="77777777" w:rsidTr="001C4A59">
        <w:tc>
          <w:tcPr>
            <w:tcW w:w="0" w:type="auto"/>
          </w:tcPr>
          <w:p w14:paraId="6AF5B90C" w14:textId="77777777" w:rsidR="007746F4" w:rsidRDefault="007746F4" w:rsidP="001C4A59">
            <w:pPr>
              <w:pStyle w:val="Compact"/>
            </w:pPr>
            <w:r>
              <w:rPr>
                <w:b/>
                <w:bCs/>
              </w:rPr>
              <w:lastRenderedPageBreak/>
              <w:t>Regulatory/Policy Requirements</w:t>
            </w:r>
          </w:p>
        </w:tc>
        <w:tc>
          <w:tcPr>
            <w:tcW w:w="0" w:type="auto"/>
          </w:tcPr>
          <w:p w14:paraId="6FC8E396" w14:textId="77777777" w:rsidR="007746F4" w:rsidRDefault="007746F4" w:rsidP="001C4A59">
            <w:pPr>
              <w:pStyle w:val="Compact"/>
            </w:pPr>
            <w:r>
              <w:t xml:space="preserve">Task is </w:t>
            </w:r>
            <w:r>
              <w:rPr>
                <w:i/>
                <w:iCs/>
              </w:rPr>
              <w:t>unregulated or within AI’s allowed scope</w:t>
            </w:r>
            <w:r>
              <w:t>. No laws or policies prohibit autonomous action. The AI can operate within predefined compliance rules on its own.</w:t>
            </w:r>
          </w:p>
        </w:tc>
        <w:tc>
          <w:tcPr>
            <w:tcW w:w="0" w:type="auto"/>
          </w:tcPr>
          <w:p w14:paraId="08CFF6CB" w14:textId="77777777" w:rsidR="007746F4" w:rsidRDefault="007746F4" w:rsidP="001C4A59">
            <w:pPr>
              <w:pStyle w:val="Compact"/>
            </w:pPr>
            <w:r>
              <w:t xml:space="preserve">Task is </w:t>
            </w:r>
            <w:r>
              <w:rPr>
                <w:i/>
                <w:iCs/>
              </w:rPr>
              <w:t>partly regulated or sensitive</w:t>
            </w:r>
            <w:r>
              <w:t>. AI can execute within set policy boundaries, but certain actions (thresholds, approvals) legally require a human. The system flags those for human sign-off to remain compliant</w:t>
            </w:r>
            <w:hyperlink r:id="rId14" w:anchor=":~:text=It%E2%80%99s%20important%20to%20note%20that,of%20business%20and%20technical%20objectives">
              <w:r>
                <w:rPr>
                  <w:rStyle w:val="Hyperlink"/>
                </w:rPr>
                <w:t>[9]</w:t>
              </w:r>
            </w:hyperlink>
            <w:r>
              <w:t>.</w:t>
            </w:r>
          </w:p>
        </w:tc>
        <w:tc>
          <w:tcPr>
            <w:tcW w:w="0" w:type="auto"/>
          </w:tcPr>
          <w:p w14:paraId="2D3B829E" w14:textId="77777777" w:rsidR="007746F4" w:rsidRDefault="007746F4" w:rsidP="001C4A59">
            <w:pPr>
              <w:pStyle w:val="Compact"/>
            </w:pPr>
            <w:r>
              <w:t xml:space="preserve">Task is </w:t>
            </w:r>
            <w:r>
              <w:rPr>
                <w:i/>
                <w:iCs/>
              </w:rPr>
              <w:t>heavily regulated or legally accountable</w:t>
            </w:r>
            <w:r>
              <w:t>. By law or policy, a human authority must make the decision (e.g. safety certification, contract approval). AI serves only as a decision support tool, ensuring a human is in the loop</w:t>
            </w:r>
            <w:hyperlink r:id="rId15" w:anchor=":~:text=This%20accountability%20gap%20becomes%20particularly,%5B4">
              <w:r>
                <w:rPr>
                  <w:rStyle w:val="Hyperlink"/>
                </w:rPr>
                <w:t>[10]</w:t>
              </w:r>
            </w:hyperlink>
            <w:r>
              <w:t>.</w:t>
            </w:r>
          </w:p>
        </w:tc>
      </w:tr>
      <w:tr w:rsidR="007746F4" w14:paraId="04D3A97A" w14:textId="77777777" w:rsidTr="001C4A59">
        <w:tc>
          <w:tcPr>
            <w:tcW w:w="0" w:type="auto"/>
          </w:tcPr>
          <w:p w14:paraId="5351BBC1" w14:textId="77777777" w:rsidR="007746F4" w:rsidRDefault="007746F4" w:rsidP="001C4A59">
            <w:pPr>
              <w:pStyle w:val="Compact"/>
            </w:pPr>
            <w:r>
              <w:rPr>
                <w:b/>
                <w:bCs/>
              </w:rPr>
              <w:t>Stakeholder Trust &amp; Acceptance</w:t>
            </w:r>
          </w:p>
        </w:tc>
        <w:tc>
          <w:tcPr>
            <w:tcW w:w="0" w:type="auto"/>
          </w:tcPr>
          <w:p w14:paraId="019CC451" w14:textId="77777777" w:rsidR="007746F4" w:rsidRDefault="007746F4" w:rsidP="001C4A59">
            <w:pPr>
              <w:pStyle w:val="Compact"/>
            </w:pPr>
            <w:r>
              <w:rPr>
                <w:i/>
                <w:iCs/>
              </w:rPr>
              <w:t>High trust</w:t>
            </w:r>
            <w:r>
              <w:t xml:space="preserve"> in AI for this task. Stakeholders have confidence in the AI’s judgment due to past performance and transparency. They are comfortable with the AI acting autonomously, with humans only monitoring exceptions</w:t>
            </w:r>
            <w:hyperlink r:id="rId16" w:anchor=":~:text=Defined%20boundaries%20protect%20project%20control%3A,teams%20confidence%20in%20AI%20support">
              <w:r>
                <w:rPr>
                  <w:rStyle w:val="Hyperlink"/>
                </w:rPr>
                <w:t>[13]</w:t>
              </w:r>
            </w:hyperlink>
            <w:r>
              <w:t>.</w:t>
            </w:r>
          </w:p>
        </w:tc>
        <w:tc>
          <w:tcPr>
            <w:tcW w:w="0" w:type="auto"/>
          </w:tcPr>
          <w:p w14:paraId="76240BCC" w14:textId="77777777" w:rsidR="007746F4" w:rsidRDefault="007746F4" w:rsidP="001C4A59">
            <w:pPr>
              <w:pStyle w:val="Compact"/>
            </w:pPr>
            <w:r>
              <w:rPr>
                <w:i/>
                <w:iCs/>
              </w:rPr>
              <w:t>Moderate trust</w:t>
            </w:r>
            <w:r>
              <w:t xml:space="preserve"> and acceptance. Stakeholders see value in AI assistance but still want oversight on key points. AI may act on routine matters, but users expect to be consulted or informed on unusual decisions to maintain confidence.</w:t>
            </w:r>
          </w:p>
        </w:tc>
        <w:tc>
          <w:tcPr>
            <w:tcW w:w="0" w:type="auto"/>
          </w:tcPr>
          <w:p w14:paraId="5FE5900A" w14:textId="77777777" w:rsidR="007746F4" w:rsidRDefault="007746F4" w:rsidP="001C4A59">
            <w:pPr>
              <w:pStyle w:val="Compact"/>
            </w:pPr>
            <w:r>
              <w:rPr>
                <w:i/>
                <w:iCs/>
              </w:rPr>
              <w:t>Low trust</w:t>
            </w:r>
            <w:r>
              <w:t xml:space="preserve"> or low acceptance of AI in this area. Stakeholders insist on human control because of cultural, practical, or ethical concerns. AI recommendations are used cautiously, and the human decision-maker’s judgment prevails unless fully satisfied with AI input</w:t>
            </w:r>
            <w:hyperlink r:id="rId17" w:anchor=":~:text=The%20phrase%20%E2%80%9Chuman,when%20human%20judgment%20is%20required">
              <w:r>
                <w:rPr>
                  <w:rStyle w:val="Hyperlink"/>
                </w:rPr>
                <w:t>[2]</w:t>
              </w:r>
            </w:hyperlink>
            <w:r>
              <w:t>.</w:t>
            </w:r>
          </w:p>
        </w:tc>
      </w:tr>
      <w:tr w:rsidR="007746F4" w14:paraId="2F02B607" w14:textId="77777777" w:rsidTr="001C4A59">
        <w:tc>
          <w:tcPr>
            <w:tcW w:w="0" w:type="auto"/>
          </w:tcPr>
          <w:p w14:paraId="471958A1" w14:textId="77777777" w:rsidR="007746F4" w:rsidRDefault="007746F4" w:rsidP="001C4A59">
            <w:pPr>
              <w:pStyle w:val="Compact"/>
            </w:pPr>
            <w:r>
              <w:rPr>
                <w:b/>
                <w:bCs/>
              </w:rPr>
              <w:t>Oversight Mechanism</w:t>
            </w:r>
          </w:p>
        </w:tc>
        <w:tc>
          <w:tcPr>
            <w:tcW w:w="0" w:type="auto"/>
          </w:tcPr>
          <w:p w14:paraId="3269F1E1" w14:textId="77777777" w:rsidR="007746F4" w:rsidRDefault="007746F4" w:rsidP="001C4A59">
            <w:pPr>
              <w:pStyle w:val="Compact"/>
            </w:pPr>
            <w:r>
              <w:rPr>
                <w:b/>
                <w:bCs/>
              </w:rPr>
              <w:t>Human-on-the-loop</w:t>
            </w:r>
            <w:r>
              <w:t>: Minimal intervention during normal operations. Humans supervise at a high level and are alerted by the AI for anomalies or emergencies</w:t>
            </w:r>
            <w:hyperlink r:id="rId18" w:anchor=":~:text=Additionally%2C%20AI,view%20video%20feeds%20all%20shift%C2%A0long">
              <w:r>
                <w:rPr>
                  <w:rStyle w:val="Hyperlink"/>
                </w:rPr>
                <w:t>[15]</w:t>
              </w:r>
            </w:hyperlink>
            <w:r>
              <w:t xml:space="preserve">. The AI executes decisions within set limits, and a human </w:t>
              <w:lastRenderedPageBreak/>
              <w:t>steps in only when the AI flags an issue or when overrides are needed.</w:t>
            </w:r>
          </w:p>
        </w:tc>
        <w:tc>
          <w:tcPr>
            <w:tcW w:w="0" w:type="auto"/>
          </w:tcPr>
          <w:p w14:paraId="257112F7" w14:textId="77777777" w:rsidR="007746F4" w:rsidRDefault="007746F4" w:rsidP="001C4A59">
            <w:pPr>
              <w:pStyle w:val="Compact"/>
            </w:pPr>
            <w:r>
              <w:rPr>
                <w:b/>
                <w:bCs/>
              </w:rPr>
              <w:lastRenderedPageBreak/>
              <w:t>Human-in-the-loop (shared)</w:t>
            </w:r>
            <w:r>
              <w:t xml:space="preserve">: Structured approval workflows. AI makes recommendations or preliminary actions, but a human reviews critical decisions or outcomes. Oversight may involve periodic check-ins or requiring human </w:t>
              <w:lastRenderedPageBreak/>
              <w:t>approval for certain AI-initiated changes</w:t>
            </w:r>
            <w:hyperlink r:id="rId19" w:anchor=":~:text=Human%20oversight%20guides%20AI%3A%20Humans,automated%20action%20is%20logged%2C%20explained">
              <w:r>
                <w:rPr>
                  <w:rStyle w:val="Hyperlink"/>
                </w:rPr>
                <w:t>[14]</w:t>
              </w:r>
            </w:hyperlink>
            <w:r>
              <w:t>. This ensures a balance—AI handles routine tasks, while humans authorize anything out of bounds</w:t>
            </w:r>
            <w:hyperlink r:id="rId20" w:anchor=":~:text=Agentic%20AI%20manages%20routine%20tasks%3A,teams%20confidence%20in%20AI%20support">
              <w:r>
                <w:rPr>
                  <w:rStyle w:val="Hyperlink"/>
                </w:rPr>
                <w:t>[16]</w:t>
              </w:r>
            </w:hyperlink>
            <w:r>
              <w:t>.</w:t>
            </w:r>
          </w:p>
        </w:tc>
        <w:tc>
          <w:tcPr>
            <w:tcW w:w="0" w:type="auto"/>
          </w:tcPr>
          <w:p w14:paraId="7DF1597B" w14:textId="77777777" w:rsidR="007746F4" w:rsidRDefault="007746F4" w:rsidP="001C4A59">
            <w:pPr>
              <w:pStyle w:val="Compact"/>
            </w:pPr>
            <w:r>
              <w:rPr>
                <w:b/>
                <w:bCs/>
              </w:rPr>
              <w:lastRenderedPageBreak/>
              <w:t>Human-in-control</w:t>
            </w:r>
            <w:r>
              <w:t xml:space="preserve">: Active oversight on each decision. The AI acts purely in an advisory or assistant role (e.g. data analysis, option generation). A human decision-maker is fully responsible and must explicitly </w:t>
              <w:lastRenderedPageBreak/>
              <w:t>approve or execute decisions. This “human-led, AI-supported” mode keeps ultimate control with people</w:t>
            </w:r>
            <w:hyperlink r:id="rId21" w:anchor=":~:text=This%20accountability%20gap%20becomes%20particularly,%5B4">
              <w:r>
                <w:rPr>
                  <w:rStyle w:val="Hyperlink"/>
                </w:rPr>
                <w:t>[10]</w:t>
              </w:r>
            </w:hyperlink>
            <w:hyperlink r:id="rId22" w:anchor=":~:text=For%20successful%20adoption%2C%20AI%20needs,legal%20teams%20stay%20in%20control">
              <w:r>
                <w:rPr>
                  <w:rStyle w:val="Hyperlink"/>
                </w:rPr>
                <w:t>[17]</w:t>
              </w:r>
            </w:hyperlink>
            <w:r>
              <w:t>.</w:t>
            </w:r>
          </w:p>
        </w:tc>
      </w:tr>
      <w:tr w:rsidR="007746F4" w14:paraId="1DC95541" w14:textId="77777777" w:rsidTr="001C4A59">
        <w:trPr>
          <w:tblHeader/>
        </w:trPr>
        <w:tc>
          <w:tcPr>
            <w:tcW w:w="0" w:type="auto"/>
          </w:tcPr>
          <w:p w14:paraId="6029A877" w14:textId="77777777" w:rsidR="007746F4" w:rsidRDefault="007746F4" w:rsidP="001C4A59">
            <w:pPr>
              <w:pStyle w:val="Compact"/>
            </w:pPr>
            <w:r>
              <w:rPr>
                <w:b/>
                <w:bCs/>
              </w:rPr>
              <w:lastRenderedPageBreak/>
              <w:t>Element</w:t>
            </w:r>
          </w:p>
        </w:tc>
        <w:tc>
          <w:tcPr>
            <w:tcW w:w="0" w:type="auto"/>
            <w:gridSpan w:val="3"/>
          </w:tcPr>
          <w:p w14:paraId="3930BCD7" w14:textId="77777777" w:rsidR="007746F4" w:rsidRDefault="007746F4" w:rsidP="001C4A59">
            <w:pPr>
              <w:pStyle w:val="Compact"/>
            </w:pPr>
            <w:r>
              <w:rPr>
                <w:b/>
                <w:bCs/>
              </w:rPr>
              <w:t>Description</w:t>
            </w:r>
          </w:p>
        </w:tc>
      </w:tr>
      <w:tr w:rsidR="007746F4" w14:paraId="0462C9CF" w14:textId="77777777" w:rsidTr="001C4A59">
        <w:tc>
          <w:tcPr>
            <w:tcW w:w="0" w:type="auto"/>
          </w:tcPr>
          <w:p w14:paraId="4FD86D96" w14:textId="77777777" w:rsidR="007746F4" w:rsidRDefault="007746F4" w:rsidP="001C4A59">
            <w:pPr>
              <w:pStyle w:val="Compact"/>
            </w:pPr>
            <w:r>
              <w:rPr>
                <w:b/>
                <w:bCs/>
              </w:rPr>
              <w:t>Task Description</w:t>
            </w:r>
          </w:p>
        </w:tc>
        <w:tc>
          <w:tcPr>
            <w:tcW w:w="0" w:type="auto"/>
            <w:gridSpan w:val="3"/>
          </w:tcPr>
          <w:p w14:paraId="3CF0FE91" w14:textId="77777777" w:rsidR="007746F4" w:rsidRDefault="007746F4" w:rsidP="001C4A59">
            <w:pPr>
              <w:pStyle w:val="Compact"/>
            </w:pPr>
            <w:r>
              <w:t>An AI-driven safety monitoring system observes the construction site in real time (e.g. via cameras and sensors) to detect hazards such as workers without PPE, falls, equipment malfunctions, or people entering restricted zones. It continuously scans for safety rule violations or dangerous situations.</w:t>
            </w:r>
          </w:p>
        </w:tc>
      </w:tr>
      <w:tr w:rsidR="007746F4" w14:paraId="1224C2F7" w14:textId="77777777" w:rsidTr="001C4A59">
        <w:tc>
          <w:tcPr>
            <w:tcW w:w="0" w:type="auto"/>
          </w:tcPr>
          <w:p w14:paraId="5CE4C877" w14:textId="77777777" w:rsidR="007746F4" w:rsidRDefault="007746F4" w:rsidP="001C4A59">
            <w:pPr>
              <w:pStyle w:val="Compact"/>
            </w:pPr>
            <w:r>
              <w:rPr>
                <w:b/>
                <w:bCs/>
              </w:rPr>
              <w:t>Framework Criteria Assessment</w:t>
            </w:r>
          </w:p>
        </w:tc>
        <w:tc>
          <w:tcPr>
            <w:tcW w:w="0" w:type="auto"/>
            <w:gridSpan w:val="3"/>
          </w:tcPr>
          <w:p w14:paraId="4FEB54E5" w14:textId="77777777" w:rsidR="007746F4" w:rsidRDefault="007746F4" w:rsidP="001C4A59">
            <w:pPr>
              <w:pStyle w:val="Compact"/>
            </w:pPr>
            <w:r>
              <w:rPr>
                <w:b/>
                <w:bCs/>
              </w:rPr>
              <w:t>Complexity/Uncertainty:</w:t>
            </w:r>
            <w:r>
              <w:t xml:space="preserve"> Low to moderate. The task involves recognition of defined safety conditions (which AI vision can handle well), though the environment is dynamic. The AI is trained on recognizable patterns (e.g. detecting a missing hard hat or a person too close to a machine). Uncertain novel scenarios (like an unusual hazard) are possible, but mostly the system looks for well-defined indicators.&lt;br&gt;</w:t>
            </w:r>
            <w:r>
              <w:rPr>
                <w:b/>
                <w:bCs/>
              </w:rPr>
              <w:t>Risk &amp; Safety:</w:t>
            </w:r>
            <w:r>
              <w:t xml:space="preserve"> High. This is a safety-critical domain – missing a hazard could be life-threatening. Thus, rapid response is crucial. However, false alarms (AI mistakenly flagging a safe behavior as unsafe) are tolerable to an extent and can be reversed (an alarm can be cleared).&lt;br&gt;</w:t>
            </w:r>
            <w:r>
              <w:rPr>
                <w:b/>
                <w:bCs/>
              </w:rPr>
              <w:t>Reversibility:</w:t>
            </w:r>
            <w:r>
              <w:t xml:space="preserve"> Stopping work or triggering an alarm is generally reversible. If the AI shuts down a machine or issues an evacuation alarm, work can resume once the situation is checked. It’s far better to err on the side of caution (false positive) than to miss a real danger. &lt;br&gt;</w:t>
            </w:r>
            <w:r>
              <w:rPr>
                <w:b/>
                <w:bCs/>
              </w:rPr>
              <w:t>Data Reliability:</w:t>
            </w:r>
            <w:r>
              <w:t xml:space="preserve"> Computer vision models for PPE detection and hazard recognition are fairly mature, trained on many examples. The AI operates on a rich stream of sensor data (video, perhaps IoT sensors on workers), and in controlled tests it reliably catches common safety issues. Some conditions (lighting, weather affecting camera clarity) can affect accuracy, so it’s designed to be conservative (when in doubt, alert).&lt;br&gt;</w:t>
            </w:r>
            <w:r>
              <w:rPr>
                <w:b/>
                <w:bCs/>
              </w:rPr>
              <w:t>Regulatory:</w:t>
            </w:r>
            <w:r>
              <w:t xml:space="preserve"> There is no law forbidding automated safety monitoring; in fact, regulators encourage proactive safety measures. However, any </w:t>
            </w:r>
            <w:r>
              <w:rPr>
                <w:b/>
                <w:bCs/>
              </w:rPr>
              <w:t>active intervention</w:t>
            </w:r>
            <w:r>
              <w:t xml:space="preserve"> (like automatically shutting down equipment) must align with safety protocols – typically machines have emergency stop systems. As long as the </w:t>
              <w:lastRenderedPageBreak/>
              <w:t>AI’s actions follow prescribed safety procedures, it’s acceptable. Final accountability for safety remains with site managers, so the system logs incidents for review. &lt;br&gt;</w:t>
            </w:r>
            <w:r>
              <w:rPr>
                <w:b/>
                <w:bCs/>
              </w:rPr>
              <w:t>Stakeholder Trust:</w:t>
            </w:r>
            <w:r>
              <w:t xml:space="preserve"> Initially, workers and supervisors may be wary of an automated system watching and stopping work. Trust grows as the system demonstrates that it prevents accidents without undue disruption. Transparent logging and the ability for a human safety officer to review and override alarms help acceptance. Over time, the site team sees the AI as an aid (an “extra set of eyes”) rather than a hindrance, especially if it clearly communicates alerts and avoids false alarms.</w:t>
            </w:r>
          </w:p>
        </w:tc>
      </w:tr>
      <w:tr w:rsidR="007746F4" w14:paraId="6A863CB1" w14:textId="77777777" w:rsidTr="001C4A59">
        <w:tc>
          <w:tcPr>
            <w:tcW w:w="0" w:type="auto"/>
          </w:tcPr>
          <w:p w14:paraId="2758352E" w14:textId="77777777" w:rsidR="007746F4" w:rsidRDefault="007746F4" w:rsidP="001C4A59">
            <w:pPr>
              <w:pStyle w:val="Compact"/>
            </w:pPr>
            <w:r>
              <w:rPr>
                <w:b/>
                <w:bCs/>
              </w:rPr>
              <w:lastRenderedPageBreak/>
              <w:t>Autonomy Justification</w:t>
            </w:r>
          </w:p>
        </w:tc>
        <w:tc>
          <w:tcPr>
            <w:tcW w:w="0" w:type="auto"/>
            <w:gridSpan w:val="3"/>
          </w:tcPr>
          <w:p w14:paraId="7DFCE911" w14:textId="77777777" w:rsidR="007746F4" w:rsidRDefault="007746F4" w:rsidP="001C4A59">
            <w:pPr>
              <w:pStyle w:val="Compact"/>
            </w:pPr>
            <w:r>
              <w:rPr>
                <w:b/>
                <w:bCs/>
              </w:rPr>
              <w:t>High Autonomy:</w:t>
            </w:r>
            <w:r>
              <w:t xml:space="preserve"> Given the need for 24/7 vigilance and split-second response, the AI is allowed to operate with high autonomy. It can directly take certain actions – for example, sounding an alarm, stopping a piece of equipment if a person is in the danger zone, or issuing evacuation alerts – without waiting for human confirmation. This is justified because the criteria favor autonomy here: the AI’s tasks are well-defined (recognizing known safety violations) and the cost of a missed alert is potentially catastrophic, whereas the cost of a false alert is just a brief work interruption. The decisions the AI makes (pause work, alert humans) are largely reversible and bounded in scope. Moreover, humans cannot realistically monitor all site cameras or sensors continuously, so automation greatly enhances coverage</w:t>
            </w:r>
            <w:hyperlink r:id="rId23" w:anchor=":~:text=Additionally%2C%20AI,view%20video%20feeds%20all%20shift%C2%A0long">
              <w:r>
                <w:rPr>
                  <w:rStyle w:val="Hyperlink"/>
                </w:rPr>
                <w:t>[15]</w:t>
              </w:r>
            </w:hyperlink>
            <w:r>
              <w:t xml:space="preserve">. By autonomously handling routine monitoring, the AI dramatically improves reaction time to hazards (catching issues </w:t>
            </w:r>
            <w:r>
              <w:rPr>
                <w:b/>
                <w:bCs/>
              </w:rPr>
              <w:t>instantly and alerting operators</w:t>
            </w:r>
            <w:r>
              <w:t xml:space="preserve"> as soon as a threat arises)</w:t>
            </w:r>
            <w:hyperlink r:id="rId24" w:anchor=":~:text=Additionally%2C%20AI,view%20video%20feeds%20all%20shift%C2%A0long">
              <w:r>
                <w:rPr>
                  <w:rStyle w:val="Hyperlink"/>
                </w:rPr>
                <w:t>[15]</w:t>
              </w:r>
            </w:hyperlink>
            <w:r>
              <w:t>. This high autonomy is appropriate so long as the system stays within its role (it will not, say, redesign safety policy; it only enforces predefined rules).</w:t>
            </w:r>
          </w:p>
        </w:tc>
      </w:tr>
      <w:tr w:rsidR="007746F4" w14:paraId="7256491C" w14:textId="77777777" w:rsidTr="001C4A59">
        <w:tc>
          <w:tcPr>
            <w:tcW w:w="0" w:type="auto"/>
          </w:tcPr>
          <w:p w14:paraId="3AD33462" w14:textId="77777777" w:rsidR="007746F4" w:rsidRDefault="007746F4" w:rsidP="001C4A59">
            <w:pPr>
              <w:pStyle w:val="Compact"/>
            </w:pPr>
            <w:r>
              <w:rPr>
                <w:b/>
                <w:bCs/>
              </w:rPr>
              <w:t>Oversight Mechanism</w:t>
            </w:r>
          </w:p>
        </w:tc>
        <w:tc>
          <w:tcPr>
            <w:tcW w:w="0" w:type="auto"/>
            <w:gridSpan w:val="3"/>
          </w:tcPr>
          <w:p w14:paraId="538D6486" w14:textId="77777777" w:rsidR="007746F4" w:rsidRDefault="007746F4" w:rsidP="001C4A59">
            <w:pPr>
              <w:pStyle w:val="Compact"/>
            </w:pPr>
            <w:r>
              <w:rPr>
                <w:b/>
                <w:bCs/>
              </w:rPr>
              <w:t>Human-on-the-loop with Alert Escalation:</w:t>
            </w:r>
            <w:r>
              <w:t xml:space="preserve"> Although the AI acts on its own to identify and mitigate hazards in real time, it is accompanied by a robust oversight process. All AI-detected incidents are immediately reported to the human safety officer or supervisor via an alert. The human oversight role here is to be </w:t>
            </w:r>
            <w:r>
              <w:rPr>
                <w:i/>
                <w:iCs/>
              </w:rPr>
              <w:t>on standby</w:t>
            </w:r>
            <w:r>
              <w:t xml:space="preserve"> – they do not intervene in every detection, but they are quickly informed and can intervene if needed. For instance, if the AI stops a crane due to a person detected too close, it alerts the site manager who then checks the situation. If it was a false alarm or once the area is cleared, the manager can restart operations. The system also logs each event with time, location, and reason (e.g. </w:t>
              <w:lastRenderedPageBreak/>
              <w:t>“AI detected missing harness on worker at 2nd floor at 3:45 PM”) to allow human review and auditing</w:t>
            </w:r>
            <w:hyperlink r:id="rId25" w:anchor=":~:text=Defined%20boundaries%20protect%20project%20control%3A,teams%20confidence%20in%20AI%20support">
              <w:r>
                <w:rPr>
                  <w:rStyle w:val="Hyperlink"/>
                </w:rPr>
                <w:t>[13]</w:t>
              </w:r>
            </w:hyperlink>
            <w:r>
              <w:t xml:space="preserve">. Regular reports are reviewed to refine the system (if too many trivial alerts occur, the threshold can be adjusted by humans). This </w:t>
            </w:r>
            <w:r>
              <w:rPr>
                <w:b/>
                <w:bCs/>
              </w:rPr>
              <w:t>exception-based oversight</w:t>
            </w:r>
            <w:r>
              <w:t xml:space="preserve"> means the AI handles safety in real-time, but humans always have the ultimate authority to investigate any alert and take over if the situation requires nuanced judgment (for example, differentiating between a real hazard and a misidentified object). The human escalation ensures accountability: if the AI flags an emergency, a person in charge makes the final call on emergency response beyond the automatic initial measures. This layered oversight satisfies stakeholders that even with high autonomy, the AI </w:t>
            </w:r>
            <w:r>
              <w:rPr>
                <w:b/>
                <w:bCs/>
              </w:rPr>
              <w:t>does not have free rein over safety</w:t>
            </w:r>
            <w:r>
              <w:t xml:space="preserve"> – a competent human is monitoring the monitors, so to speak. As a result, the project benefits from the AI’s speed and consistency in hazard detection while maintaining human control over critical safety decisions.</w:t>
            </w:r>
          </w:p>
        </w:tc>
      </w:tr>
      <w:tr w:rsidR="007746F4" w14:paraId="7FF108B2" w14:textId="77777777" w:rsidTr="001C4A59">
        <w:trPr>
          <w:tblHeader/>
        </w:trPr>
        <w:tc>
          <w:tcPr>
            <w:tcW w:w="0" w:type="auto"/>
          </w:tcPr>
          <w:p w14:paraId="6D1A5EAD" w14:textId="77777777" w:rsidR="007746F4" w:rsidRDefault="007746F4" w:rsidP="001C4A59">
            <w:pPr>
              <w:pStyle w:val="Compact"/>
            </w:pPr>
            <w:r>
              <w:rPr>
                <w:b/>
                <w:bCs/>
              </w:rPr>
              <w:lastRenderedPageBreak/>
              <w:t>Element</w:t>
            </w:r>
          </w:p>
        </w:tc>
        <w:tc>
          <w:tcPr>
            <w:tcW w:w="0" w:type="auto"/>
            <w:gridSpan w:val="3"/>
          </w:tcPr>
          <w:p w14:paraId="27AF021E" w14:textId="77777777" w:rsidR="007746F4" w:rsidRDefault="007746F4" w:rsidP="001C4A59">
            <w:pPr>
              <w:pStyle w:val="Compact"/>
            </w:pPr>
            <w:r>
              <w:rPr>
                <w:b/>
                <w:bCs/>
              </w:rPr>
              <w:t>Description</w:t>
            </w:r>
          </w:p>
        </w:tc>
      </w:tr>
      <w:tr w:rsidR="007746F4" w14:paraId="405B461F" w14:textId="77777777" w:rsidTr="001C4A59">
        <w:tc>
          <w:tcPr>
            <w:tcW w:w="0" w:type="auto"/>
          </w:tcPr>
          <w:p w14:paraId="5CE77FA9" w14:textId="77777777" w:rsidR="007746F4" w:rsidRDefault="007746F4" w:rsidP="001C4A59">
            <w:pPr>
              <w:pStyle w:val="Compact"/>
            </w:pPr>
            <w:r>
              <w:rPr>
                <w:b/>
                <w:bCs/>
              </w:rPr>
              <w:t>Task Description</w:t>
            </w:r>
          </w:p>
        </w:tc>
        <w:tc>
          <w:tcPr>
            <w:tcW w:w="0" w:type="auto"/>
            <w:gridSpan w:val="3"/>
          </w:tcPr>
          <w:p w14:paraId="38195EEC" w14:textId="77777777" w:rsidR="007746F4" w:rsidRDefault="007746F4" w:rsidP="001C4A59">
            <w:pPr>
              <w:pStyle w:val="Compact"/>
            </w:pPr>
            <w:r>
              <w:t>An AI scheduling assistant is deployed to help manage the construction project timeline. It tracks progress and automatically suggests schedule changes in response to delays or new information. For instance, if a delivery is late or a task finishes early, the AI proposes re-sequencing tasks, reallocating crews, or updating deadlines. It can run simulations of “what-if” scenarios and recommend the most efficient adjustments to keep the project on track.</w:t>
            </w:r>
          </w:p>
        </w:tc>
      </w:tr>
      <w:tr w:rsidR="007746F4" w14:paraId="74EBD801" w14:textId="77777777" w:rsidTr="001C4A59">
        <w:tc>
          <w:tcPr>
            <w:tcW w:w="0" w:type="auto"/>
          </w:tcPr>
          <w:p w14:paraId="089DEA8F" w14:textId="77777777" w:rsidR="007746F4" w:rsidRDefault="007746F4" w:rsidP="001C4A59">
            <w:pPr>
              <w:pStyle w:val="Compact"/>
            </w:pPr>
            <w:r>
              <w:rPr>
                <w:b/>
                <w:bCs/>
              </w:rPr>
              <w:t>Framework Criteria Assessment</w:t>
            </w:r>
          </w:p>
        </w:tc>
        <w:tc>
          <w:tcPr>
            <w:tcW w:w="0" w:type="auto"/>
            <w:gridSpan w:val="3"/>
          </w:tcPr>
          <w:p w14:paraId="2D3C1484" w14:textId="77777777" w:rsidR="007746F4" w:rsidRDefault="007746F4" w:rsidP="001C4A59">
            <w:pPr>
              <w:pStyle w:val="Compact"/>
            </w:pPr>
            <w:r>
              <w:rPr>
                <w:b/>
                <w:bCs/>
              </w:rPr>
              <w:t>Complexity/Uncertainty:</w:t>
            </w:r>
            <w:r>
              <w:t xml:space="preserve"> Medium. Construction scheduling is complex (many interdependent tasks), but much of it follows defined rules (precedence relationships, resource availability). The AI can handle routine complexity (critical path recalculation, resource leveling) and use historical data to predict impacts of changes. However, some aspects (e.g. special coordination with subcontractors, or quality considerations) involve nuances the AI might not fully grasp. The project environment can change with weather, change orders, etc., adding uncertainty that the AI might not foresee without guidance.&lt;br&gt;</w:t>
            </w:r>
            <w:r>
              <w:rPr>
                <w:b/>
                <w:bCs/>
              </w:rPr>
              <w:t>Risk &amp; Safety:</w:t>
            </w:r>
            <w:r>
              <w:t xml:space="preserve"> Moderate. Schedule changes primarily affect cost and time, not direct safety (assuming changes are reviewed for safety impacts by humans). The risk here is mostly financial or contractual – e.g. if the AI extends a deadline, there might be liquidated damages or client dissatisfaction. A bad rescheduling could disorganize work or </w:t>
              <w:lastRenderedPageBreak/>
              <w:t>overwork crews, but these effects are manageable. No lives at stake directly, but poor decisions could hurt the project’s success. Thus, some caution is warranted, but the consequences of an AI-proposed tweak are not irreversible disasters – they can usually be corrected, though perhaps at a cost.&lt;br&gt;</w:t>
            </w:r>
            <w:r>
              <w:rPr>
                <w:b/>
                <w:bCs/>
              </w:rPr>
              <w:t>Reversibility:</w:t>
            </w:r>
            <w:r>
              <w:t xml:space="preserve"> Partially reversible. If the AI reschedules tasks and it turns out suboptimal, the project manager can revise the plan again. However, implementing a schedule change isn’t free – it might have caused some confusion or minor delay, so constant flip-flopping should be avoided. The changes are not permanent commitments; they can be iterated on. Still, it’s better to catch a bad suggestion before it’s executed widely (e.g. before crews are reassigned), which is why human review of major changes is in place. &lt;br&gt;</w:t>
            </w:r>
            <w:r>
              <w:rPr>
                <w:b/>
                <w:bCs/>
              </w:rPr>
              <w:t>Data Reliability:</w:t>
            </w:r>
            <w:r>
              <w:t xml:space="preserve"> The AI draws on project data (progress reports, productivity rates, etc.) and perhaps industry benchmarks. If the data on actual progress is accurate (e.g. IoT devices or daily logs feeding the AI), its suggestions are more reliable. However, construction data can be imperfect – maybe not all delays are reported promptly, or crew productivity varies for reasons not in data. The AI’s predictive model of project performance is an aid but not infallible. Thus, while the AI is good at crunching numbers and identifying scheduling efficiencies, its recommendations need sanity checks against on-the-ground realities that might not be in the database (like an upcoming public holiday or a worker strike).&lt;br&gt;</w:t>
            </w:r>
            <w:r>
              <w:rPr>
                <w:b/>
                <w:bCs/>
              </w:rPr>
              <w:t>Regulatory:</w:t>
            </w:r>
            <w:r>
              <w:t xml:space="preserve"> Schedule changes usually don’t have legal restrictions, but contracts might stipulate processes for changes (e.g. client approval for major milestone shifts). The AI must respect any contractual constraints – for example, it shouldn’t unilaterally move a completion date that violates the contract without triggering the proper change management process. Internally, company policy might require manager approval for schedule changes beyond a certain threshold (e.g. moving a milestone by more than a week). The AI is configured to comply with these rules: it can shuffle tasks within buffers, but it will flag any change that affects contractual dates or budget for human decision. &lt;br&gt;</w:t>
            </w:r>
            <w:r>
              <w:rPr>
                <w:b/>
                <w:bCs/>
              </w:rPr>
              <w:t>Stakeholder Trust:</w:t>
            </w:r>
            <w:r>
              <w:t xml:space="preserve"> Project managers and site supervisors are the primary stakeholders. They generally welcome help with the tedious work of updating Gantt charts and resource assignments, but they trust their own experience for big decisions. There may be skepticism: “Does the AI understand the </w:t>
            </w:r>
            <w:r>
              <w:rPr>
                <w:i/>
                <w:iCs/>
              </w:rPr>
              <w:t>real</w:t>
            </w:r>
            <w:r>
              <w:t xml:space="preserve"> issues on site?” By </w:t>
              <w:lastRenderedPageBreak/>
              <w:t xml:space="preserve">involving them in the loop (requiring their approval and providing rationale for suggestions), trust can be built. Over time, if the AI’s suggestions consistently prove beneficial (e.g. it finds ways to recover lost time that managers hadn’t considered), they will trust it more. Clear communication is key: the AI should explain </w:t>
            </w:r>
            <w:r>
              <w:rPr>
                <w:i/>
                <w:iCs/>
              </w:rPr>
              <w:t>why</w:t>
            </w:r>
            <w:r>
              <w:t xml:space="preserve"> it recommends a change (“Concrete pour delayed by 2 days due to weather; recommend reassigning crew to steel work meanwhile to avoid idle time”). This transparency helps the human planners feel comfortable with the AI’s moderate autonomy.</w:t>
            </w:r>
          </w:p>
        </w:tc>
      </w:tr>
      <w:tr w:rsidR="007746F4" w14:paraId="75C6AB41" w14:textId="77777777" w:rsidTr="001C4A59">
        <w:tc>
          <w:tcPr>
            <w:tcW w:w="0" w:type="auto"/>
          </w:tcPr>
          <w:p w14:paraId="16CA8637" w14:textId="77777777" w:rsidR="007746F4" w:rsidRDefault="007746F4" w:rsidP="001C4A59">
            <w:pPr>
              <w:pStyle w:val="Compact"/>
            </w:pPr>
            <w:r>
              <w:rPr>
                <w:b/>
                <w:bCs/>
              </w:rPr>
              <w:lastRenderedPageBreak/>
              <w:t>Autonomy Justification</w:t>
            </w:r>
          </w:p>
        </w:tc>
        <w:tc>
          <w:tcPr>
            <w:tcW w:w="0" w:type="auto"/>
            <w:gridSpan w:val="3"/>
          </w:tcPr>
          <w:p w14:paraId="728BBC60" w14:textId="77777777" w:rsidR="007746F4" w:rsidRDefault="007746F4" w:rsidP="001C4A59">
            <w:pPr>
              <w:pStyle w:val="Compact"/>
            </w:pPr>
            <w:r>
              <w:rPr>
                <w:b/>
                <w:bCs/>
              </w:rPr>
              <w:t>Moderate Autonomy:</w:t>
            </w:r>
            <w:r>
              <w:t xml:space="preserve"> The AI is given freedom to </w:t>
            </w:r>
            <w:r>
              <w:rPr>
                <w:b/>
                <w:bCs/>
              </w:rPr>
              <w:t>proactively adjust minor scheduling details</w:t>
            </w:r>
            <w:r>
              <w:t xml:space="preserve"> and make recommendations for larger changes, but not full control. This level is justified because the task is partially automatable – the AI can react faster than humans to routine updates and optimize within known constraints, improving efficiency</w:t>
            </w:r>
            <w:hyperlink r:id="rId26" w:anchor=":~:text=,on%20strategy%20rather%20than%20logistics">
              <w:r>
                <w:rPr>
                  <w:rStyle w:val="Hyperlink"/>
                </w:rPr>
                <w:t>[18]</w:t>
              </w:r>
            </w:hyperlink>
            <w:r>
              <w:t xml:space="preserve">. For example, if one activity finishes early, the AI might automatically pull up a subsequent task that is ready to start, thereby reducing idle time. Such a change is straightforward and low-risk, so the AI can implement it and then inform the team. However, for significant revisions (affecting critical path or budget), the AI’s role is to assist the human scheduler, not replace them. The autonomy is tuned so that </w:t>
            </w:r>
            <w:r>
              <w:rPr>
                <w:b/>
                <w:bCs/>
              </w:rPr>
              <w:t>routine decisions are automated, but strategic ones are human-led</w:t>
            </w:r>
            <w:hyperlink r:id="rId27" w:anchor=":~:text=Although%20the%20system%20can%20function,that%20rely%20on%20constant%20tracking">
              <w:r>
                <w:rPr>
                  <w:rStyle w:val="Hyperlink"/>
                </w:rPr>
                <w:t>[19]</w:t>
              </w:r>
            </w:hyperlink>
            <w:hyperlink r:id="rId28" w:anchor=":~:text=Agentic%20AI%20can%20perform%20tasks,demands%20that%20require%20human%20judgment">
              <w:r>
                <w:rPr>
                  <w:rStyle w:val="Hyperlink"/>
                </w:rPr>
                <w:t>[20]</w:t>
              </w:r>
            </w:hyperlink>
            <w:r>
              <w:t>. This division comes from the criteria: the project schedule has important business implications and some uncertainty, so we don’t unleash the AI completely. By handling the repetitive calculations and offering data-driven options, the AI saves the team time (they can “focus on strategy rather than logistics” as one source notes</w:t>
            </w:r>
            <w:hyperlink r:id="rId29" w:anchor=":~:text=,on%20strategy%20rather%20than%20logistics">
              <w:r>
                <w:rPr>
                  <w:rStyle w:val="Hyperlink"/>
                </w:rPr>
                <w:t>[18]</w:t>
              </w:r>
            </w:hyperlink>
            <w:r>
              <w:t xml:space="preserve">). Yet, humans remain in charge of accepting or rejecting the AI’s plan. This moderate autonomy strikes a balance: it leverages AI speed and optimization to </w:t>
            </w:r>
            <w:r>
              <w:rPr>
                <w:b/>
                <w:bCs/>
              </w:rPr>
              <w:t>assist</w:t>
            </w:r>
            <w:r>
              <w:t xml:space="preserve"> in scheduling, while human insight ensures the final schedule makes practical sense. The project manager thus feels augmented, not sidelined, by the AI.</w:t>
            </w:r>
          </w:p>
        </w:tc>
      </w:tr>
      <w:tr w:rsidR="007746F4" w14:paraId="71212C85" w14:textId="77777777" w:rsidTr="001C4A59">
        <w:tc>
          <w:tcPr>
            <w:tcW w:w="0" w:type="auto"/>
          </w:tcPr>
          <w:p w14:paraId="61A4CA88" w14:textId="77777777" w:rsidR="007746F4" w:rsidRDefault="007746F4" w:rsidP="001C4A59">
            <w:pPr>
              <w:pStyle w:val="Compact"/>
            </w:pPr>
            <w:r>
              <w:rPr>
                <w:b/>
                <w:bCs/>
              </w:rPr>
              <w:t>Oversight Mechanism</w:t>
            </w:r>
          </w:p>
        </w:tc>
        <w:tc>
          <w:tcPr>
            <w:tcW w:w="0" w:type="auto"/>
            <w:gridSpan w:val="3"/>
          </w:tcPr>
          <w:p w14:paraId="09FAAF3B" w14:textId="77777777" w:rsidR="007746F4" w:rsidRDefault="007746F4" w:rsidP="001C4A59">
            <w:pPr>
              <w:pStyle w:val="Compact"/>
            </w:pPr>
            <w:r>
              <w:rPr>
                <w:b/>
                <w:bCs/>
              </w:rPr>
              <w:t>Human-in-the-loop Approval Workflow:</w:t>
            </w:r>
            <w:r>
              <w:t xml:space="preserve"> Every substantial schedule change the AI proposes goes through a human approval step. The workflow is designed as follows: The AI monitors the project and whenever it detects a deviation (e.g. a delay) or an opportunity to accelerate, it generates a revised schedule or a set of options. These come with reasoning (e.g. “Task X delayed 2 days; Option 1: compress activity Y (will incur overtime), Option 2: shift deadline Z”). The project manager (or a designated team member) </w:t>
              <w:lastRenderedPageBreak/>
              <w:t xml:space="preserve">reviews the AI’s suggestion via a dashboard. They check feasibility with ground conditions (maybe consult site engineers briefly) and then approve, modify, or reject the change. Only after approval does the new schedule get communicated to teams and systems. In effect, the AI acts as a </w:t>
            </w:r>
            <w:r>
              <w:rPr>
                <w:b/>
                <w:bCs/>
              </w:rPr>
              <w:t>planner’s assistant</w:t>
            </w:r>
            <w:r>
              <w:t>: it automates the heavy calculations and provides recommendations, but a human makes the go/no-go decision on each plan adjustment</w:t>
            </w:r>
            <w:hyperlink r:id="rId30" w:anchor=":~:text=Agentic%20AI%20manages%20routine%20tasks%3A,teams%20confidence%20in%20AI%20support">
              <w:r>
                <w:rPr>
                  <w:rStyle w:val="Hyperlink"/>
                </w:rPr>
                <w:t>[16]</w:t>
              </w:r>
            </w:hyperlink>
            <w:r>
              <w:t>. For smaller adjustments within pre-set limits (say the AI is allowed to resequence tasks that don’t affect critical path or cost), it might implement them directly and simply notify the manager. Those limits are defined in advance by the project leads (for example, they might allow the AI to swap the order of two non-critical tasks if it doesn’t change resource demands). If the AI is unsure or an exception arises (e.g. it cannot find a solution within constraints), it flags the issue to the human scheduler to handle manually</w:t>
            </w:r>
            <w:hyperlink r:id="rId31" w:anchor=":~:text=Many%20project%20delays%20stem%20from,decisions%20have%20already%20been%20structured">
              <w:r>
                <w:rPr>
                  <w:rStyle w:val="Hyperlink"/>
                </w:rPr>
                <w:t>[21]</w:t>
              </w:r>
            </w:hyperlink>
            <w:hyperlink r:id="rId32" w:anchor=":~:text=Delays%20on%20construction%20projects%20often,exceptions%20through%20a%20defined%20process">
              <w:r>
                <w:rPr>
                  <w:rStyle w:val="Hyperlink"/>
                </w:rPr>
                <w:t>[22]</w:t>
              </w:r>
            </w:hyperlink>
            <w:r>
              <w:t xml:space="preserve">. This oversight mechanism ensures </w:t>
            </w:r>
            <w:r>
              <w:rPr>
                <w:b/>
                <w:bCs/>
              </w:rPr>
              <w:t>no major schedule decision happens in the dark</w:t>
            </w:r>
            <w:r>
              <w:t xml:space="preserve"> – humans remain aware and in control of changes. It also provides a feedback loop: if the AI’s plan was approved and executed, the outcomes are tracked; if issues occur, the team can adjust the AI’s rules or data for future. The moderate autonomy with approval not only keeps the project manager comfortable (knowing they have final say), but also aligns with governance: important changes get the necessary human sign-offs (which is often required by internal policy or client communication needs). Over time, if the AI’s suggestions are routinely good, the human oversight might become more of a formality, but it will always be there as a safeguard. This maintains stakeholder trust and accountability while benefiting from the AI’s scheduling efficiency.</w:t>
            </w:r>
          </w:p>
        </w:tc>
      </w:tr>
      <w:tr w:rsidR="007746F4" w14:paraId="53D0EFC4" w14:textId="77777777" w:rsidTr="001C4A59">
        <w:trPr>
          <w:tblHeader/>
        </w:trPr>
        <w:tc>
          <w:tcPr>
            <w:tcW w:w="0" w:type="auto"/>
          </w:tcPr>
          <w:p w14:paraId="7963B691" w14:textId="77777777" w:rsidR="007746F4" w:rsidRDefault="007746F4" w:rsidP="001C4A59">
            <w:pPr>
              <w:pStyle w:val="Compact"/>
            </w:pPr>
            <w:r>
              <w:rPr>
                <w:b/>
                <w:bCs/>
              </w:rPr>
              <w:lastRenderedPageBreak/>
              <w:t>Element</w:t>
            </w:r>
          </w:p>
        </w:tc>
        <w:tc>
          <w:tcPr>
            <w:tcW w:w="0" w:type="auto"/>
            <w:gridSpan w:val="3"/>
          </w:tcPr>
          <w:p w14:paraId="015FD091" w14:textId="77777777" w:rsidR="007746F4" w:rsidRDefault="007746F4" w:rsidP="001C4A59">
            <w:pPr>
              <w:pStyle w:val="Compact"/>
            </w:pPr>
            <w:r>
              <w:rPr>
                <w:b/>
                <w:bCs/>
              </w:rPr>
              <w:t>Description</w:t>
            </w:r>
          </w:p>
        </w:tc>
      </w:tr>
      <w:tr w:rsidR="007746F4" w14:paraId="16714FA6" w14:textId="77777777" w:rsidTr="001C4A59">
        <w:tc>
          <w:tcPr>
            <w:tcW w:w="0" w:type="auto"/>
          </w:tcPr>
          <w:p w14:paraId="118B08AD" w14:textId="77777777" w:rsidR="007746F4" w:rsidRDefault="007746F4" w:rsidP="001C4A59">
            <w:pPr>
              <w:pStyle w:val="Compact"/>
            </w:pPr>
            <w:r>
              <w:rPr>
                <w:b/>
                <w:bCs/>
              </w:rPr>
              <w:t>Task Description</w:t>
            </w:r>
          </w:p>
        </w:tc>
        <w:tc>
          <w:tcPr>
            <w:tcW w:w="0" w:type="auto"/>
            <w:gridSpan w:val="3"/>
          </w:tcPr>
          <w:p w14:paraId="1DD884F4" w14:textId="77777777" w:rsidR="007746F4" w:rsidRDefault="007746F4" w:rsidP="001C4A59">
            <w:pPr>
              <w:pStyle w:val="Compact"/>
            </w:pPr>
            <w:r>
              <w:t xml:space="preserve">In this scenario, an AI system assists with contract and commercial decisions in a construction project. Examples of such tasks include reviewing bids from subcontractors, analyzing contract terms for risks, or recommending negotiation strategies. The AI can digest large volumes of contract documents, highlight important clauses or discrepancies, estimate project costs or risks associated with different contract options, and even draft preliminary contract language based on company standards. However, the ultimate decisions – which contractor to hire, what terms to agree on, how to </w:t>
              <w:lastRenderedPageBreak/>
              <w:t>respond to a claim – are made by human project executives and legal advisors.</w:t>
            </w:r>
          </w:p>
        </w:tc>
      </w:tr>
      <w:tr w:rsidR="007746F4" w14:paraId="6E8F23DA" w14:textId="77777777" w:rsidTr="001C4A59">
        <w:tc>
          <w:tcPr>
            <w:tcW w:w="0" w:type="auto"/>
          </w:tcPr>
          <w:p w14:paraId="14093FF7" w14:textId="77777777" w:rsidR="007746F4" w:rsidRDefault="007746F4" w:rsidP="001C4A59">
            <w:pPr>
              <w:pStyle w:val="Compact"/>
            </w:pPr>
            <w:r>
              <w:rPr>
                <w:b/>
                <w:bCs/>
              </w:rPr>
              <w:lastRenderedPageBreak/>
              <w:t>Framework Criteria Assessment</w:t>
            </w:r>
          </w:p>
        </w:tc>
        <w:tc>
          <w:tcPr>
            <w:tcW w:w="0" w:type="auto"/>
            <w:gridSpan w:val="3"/>
          </w:tcPr>
          <w:p w14:paraId="41E7A419" w14:textId="77777777" w:rsidR="007746F4" w:rsidRDefault="007746F4" w:rsidP="001C4A59">
            <w:pPr>
              <w:pStyle w:val="Compact"/>
            </w:pPr>
            <w:r>
              <w:rPr>
                <w:b/>
                <w:bCs/>
              </w:rPr>
              <w:t>Complexity/Uncertainty:</w:t>
            </w:r>
            <w:r>
              <w:t xml:space="preserve"> Very high. Contract decisions involve complex legal language, context about relationships, and strategic considerations that go beyond raw data. Every construction deal is a little different. While the AI can identify patterns or flag anomalies (e.g. an unusually high price item, or a liability clause that deviates from norms), understanding the full implications often requires deep human judgment. There’s also high uncertainty – e.g. predicting a contractor’s future performance or how a clause will play out if there’s a dispute isn’t something an AI can do with certainty, given many qualitative factors. The task environment (legal and business negotiations) is not a closed, predictable system; it’s adversarial at times and influenced by trust, reputation, and one-time events, which are hard for AI to quantify. &lt;br&gt;</w:t>
            </w:r>
            <w:r>
              <w:rPr>
                <w:b/>
                <w:bCs/>
              </w:rPr>
              <w:t>Risk &amp; Safety:</w:t>
            </w:r>
            <w:r>
              <w:t xml:space="preserve"> High in a financial/legal sense (though not direct physical safety). A wrong decision here can cost millions, lead to lawsuits, or sink a project. For instance, choosing a vendor purely on AI’s cost analysis might backfire if that vendor has hidden issues. Or accepting a contract clause without understanding its implication could cause legal trouble. These decisions also tie into compliance and ethics (e.g. anti-corruption in procurement). Because the stakes are high – albeit in money, time, and legal liability rather than immediate life safety – the tolerance for error is low. The company’s reputation and financial health could be at risk with a bad autonomous decision. &lt;br&gt;</w:t>
            </w:r>
            <w:r>
              <w:rPr>
                <w:b/>
                <w:bCs/>
              </w:rPr>
              <w:t>Reversibility:</w:t>
            </w:r>
            <w:r>
              <w:t xml:space="preserve"> Low. Once a contract is signed or a bid is awarded, it’s legally binding. Undoing it might mean breach of contract, legal penalties, or at best a negotiated exit that likely incurs cost. These are </w:t>
            </w:r>
            <w:r>
              <w:rPr>
                <w:i/>
                <w:iCs/>
              </w:rPr>
              <w:t>major</w:t>
            </w:r>
            <w:r>
              <w:t xml:space="preserve"> commitments; you cannot “undo” a signed agreement without fallout. Even smaller commercial decisions, like approving a change order, set precedents and affect relationships. Because of this irreversibility, the organization will insist on thorough human review – you can’t have an AI accidentally agreeing to something detrimental. &lt;br&gt;</w:t>
            </w:r>
            <w:r>
              <w:rPr>
                <w:b/>
                <w:bCs/>
              </w:rPr>
              <w:t>Data Reliability:</w:t>
            </w:r>
            <w:r>
              <w:t xml:space="preserve"> The AI’s inputs include past contract data, cost databases, perhaps legal case databases, etc. It might use natural language processing to interpret clauses. While these technologies have improved, they are not foolproof. AI might misunderstand subtle legal language or the nuances of project scope. Moreover, contract data can be incomplete (some </w:t>
              <w:lastRenderedPageBreak/>
              <w:t xml:space="preserve">negotiations happen outside of documents). The AI might rate a bid as optimal based on available numbers, but not know qualitative aspects (like one contractor’s superior craftsmanship or another’s history of disputes). Because the data the AI sees is only part of the picture, its suggestions must be viewed as assisting information, not absolute truth. In short, the AI is a powerful analysis tool, but its reliability in capturing </w:t>
            </w:r>
            <w:r>
              <w:rPr>
                <w:i/>
                <w:iCs/>
              </w:rPr>
              <w:t>all</w:t>
            </w:r>
            <w:r>
              <w:t xml:space="preserve"> relevant factors for a decision is limited – hence humans must filter and contextualize its output. &lt;br&gt;</w:t>
            </w:r>
            <w:r>
              <w:rPr>
                <w:b/>
                <w:bCs/>
              </w:rPr>
              <w:t>Regulatory:</w:t>
            </w:r>
            <w:r>
              <w:t xml:space="preserve"> Many commercial decisions are governed by internal governance and external laws. For example, company policy might require that a procurement committee (human) approve all contracts above a certain dollar value. Legally, an AI cannot sign a contract – a human with appropriate authority must do so, and that human will want to understand the deal fully. There are also laws about automated decision-making in some jurisdictions – but even without explicit AI laws, general corporate law and contract law presume human intent and responsibility in agreements. The AI therefore cannot by itself enter the company into obligations. It must operate within a framework where it </w:t>
            </w:r>
            <w:r>
              <w:rPr>
                <w:i/>
                <w:iCs/>
              </w:rPr>
              <w:t>advises</w:t>
            </w:r>
            <w:r>
              <w:t xml:space="preserve"> and humans decide, to comply with legal and regulatory expectations</w:t>
            </w:r>
            <w:hyperlink r:id="rId33" w:anchor=":~:text=This%20accountability%20gap%20becomes%20particularly,%5B4">
              <w:r>
                <w:rPr>
                  <w:rStyle w:val="Hyperlink"/>
                </w:rPr>
                <w:t>[10]</w:t>
              </w:r>
            </w:hyperlink>
            <w:r>
              <w:t>. &lt;br&gt;</w:t>
            </w:r>
            <w:r>
              <w:rPr>
                <w:b/>
                <w:bCs/>
              </w:rPr>
              <w:t>Stakeholder Trust:</w:t>
            </w:r>
            <w:r>
              <w:t xml:space="preserve"> The people involved – contract managers, project executives, legal counsel, clients – are unlikely to trust an AI to make judgment calls on deals. These decisions often rely on relationships and qualitative insights (e.g. knowing that a slightly higher bid from a trusted contractor is safer in the long run). Stakeholders may use AI for data (like getting a risk report or a cost estimate), but they trust human experience for the final call. In fact, pushing an automated decision in this realm could face pushback from both internal team members and external partners who expect to negotiate with humans, not algorithms. Trust will increase only if the AI is consistently helpful </w:t>
            </w:r>
            <w:r>
              <w:rPr>
                <w:i/>
                <w:iCs/>
              </w:rPr>
              <w:t>and</w:t>
            </w:r>
            <w:r>
              <w:t xml:space="preserve"> stays in a supporting role. If it oversteps (e.g. makes a recommendation that seems naive or against intuition), decision-makers will quickly dismiss its input. Thus, the AI’s role is carefully bounded to analytics and suggestion, with humans explicitly in charge, which is necessary for acceptance in the sensitive domain of contracts</w:t>
            </w:r>
            <w:hyperlink r:id="rId34" w:anchor=":~:text=For%20successful%20adoption%2C%20AI%20needs,legal%20teams%20stay%20in%20control">
              <w:r>
                <w:rPr>
                  <w:rStyle w:val="Hyperlink"/>
                </w:rPr>
                <w:t>[17]</w:t>
              </w:r>
            </w:hyperlink>
            <w:r>
              <w:t>.</w:t>
            </w:r>
          </w:p>
        </w:tc>
      </w:tr>
      <w:tr w:rsidR="007746F4" w14:paraId="6186738B" w14:textId="77777777" w:rsidTr="001C4A59">
        <w:tc>
          <w:tcPr>
            <w:tcW w:w="0" w:type="auto"/>
          </w:tcPr>
          <w:p w14:paraId="045F5B0F" w14:textId="77777777" w:rsidR="007746F4" w:rsidRDefault="007746F4" w:rsidP="001C4A59">
            <w:pPr>
              <w:pStyle w:val="Compact"/>
            </w:pPr>
            <w:r>
              <w:rPr>
                <w:b/>
                <w:bCs/>
              </w:rPr>
              <w:lastRenderedPageBreak/>
              <w:t>Autonomy Justification</w:t>
            </w:r>
          </w:p>
        </w:tc>
        <w:tc>
          <w:tcPr>
            <w:tcW w:w="0" w:type="auto"/>
            <w:gridSpan w:val="3"/>
          </w:tcPr>
          <w:p w14:paraId="59350179" w14:textId="77777777" w:rsidR="007746F4" w:rsidRDefault="007746F4" w:rsidP="001C4A59">
            <w:pPr>
              <w:pStyle w:val="Compact"/>
            </w:pPr>
            <w:r>
              <w:rPr>
                <w:b/>
                <w:bCs/>
              </w:rPr>
              <w:t>Low Autonomy (Human-Led):</w:t>
            </w:r>
            <w:r>
              <w:t xml:space="preserve"> Based on the above criteria, the autonomy level is set to </w:t>
            </w:r>
            <w:r>
              <w:rPr>
                <w:b/>
                <w:bCs/>
              </w:rPr>
              <w:t>minimal</w:t>
            </w:r>
            <w:r>
              <w:t xml:space="preserve"> for contract and commercial decisions. The AI is not allowed to make binding decisions or final </w:t>
              <w:lastRenderedPageBreak/>
              <w:t>selections; instead, it provides analysis, options, and drafting assistance. This low autonomy is justified because the task scores high on complexity, high on risk, low on reversibility, and requires strict compliance and trust – a combination that points to keeping a human firmly in control</w:t>
            </w:r>
            <w:hyperlink r:id="rId35" w:anchor=":~:text=,that%20could%20cause%20physical%20harm">
              <w:r>
                <w:rPr>
                  <w:rStyle w:val="Hyperlink"/>
                </w:rPr>
                <w:t>[23]</w:t>
              </w:r>
            </w:hyperlink>
            <w:hyperlink r:id="rId36" w:anchor=":~:text=Somewhat%20related%20with%20decision%20significance%2C,AI%20systems%20are%20making%20or">
              <w:r>
                <w:rPr>
                  <w:rStyle w:val="Hyperlink"/>
                </w:rPr>
                <w:t>[6]</w:t>
              </w:r>
            </w:hyperlink>
            <w:r>
              <w:t xml:space="preserve">. The AI acts as a sophisticated decision support system. For example, it might analyze 100 pages of a contract and flag 5 clauses that are unusual, or compare 10 bids and rank them on cost and schedule metrics. But it will </w:t>
            </w:r>
            <w:r>
              <w:rPr>
                <w:b/>
                <w:bCs/>
              </w:rPr>
              <w:t>not</w:t>
            </w:r>
            <w:r>
              <w:t xml:space="preserve"> decide the winner or sign off any agreement. Human experts incorporate the AI’s findings into their decision process. Essentially, the AI augments the humans’ ability to process information (which is very valuable – it can catch things a person might miss in a mountain of data), but it doesn’t replace their judgment. By design, every recommendation the AI gives can be overridden or ignored by the human if it doesn’t align with their broader assessment. This approach aligns with best practices that </w:t>
            </w:r>
            <w:r>
              <w:rPr>
                <w:i/>
                <w:iCs/>
              </w:rPr>
              <w:t>AI should support, not replace, human decision-makers in project management and legal matters</w:t>
            </w:r>
            <w:hyperlink r:id="rId37" w:anchor=":~:text=For%20successful%20adoption%2C%20AI%20needs,legal%20teams%20stay%20in%20control">
              <w:r>
                <w:rPr>
                  <w:rStyle w:val="Hyperlink"/>
                </w:rPr>
                <w:t>[17]</w:t>
              </w:r>
            </w:hyperlink>
            <w:r>
              <w:t>. It also reflects the ethical stance that accountability in such decisions must remain with humans. In short, the autonomy is kept low to ensure critical commercial decisions are made with human deliberation, using AI as an advisory tool to reduce workload and highlight insights.</w:t>
            </w:r>
          </w:p>
        </w:tc>
      </w:tr>
      <w:tr w:rsidR="007746F4" w14:paraId="0CBC2FFA" w14:textId="77777777" w:rsidTr="001C4A59">
        <w:tc>
          <w:tcPr>
            <w:tcW w:w="0" w:type="auto"/>
          </w:tcPr>
          <w:p w14:paraId="7E0B8D9C" w14:textId="77777777" w:rsidR="007746F4" w:rsidRDefault="007746F4" w:rsidP="001C4A59">
            <w:pPr>
              <w:pStyle w:val="Compact"/>
            </w:pPr>
            <w:r>
              <w:rPr>
                <w:b/>
                <w:bCs/>
              </w:rPr>
              <w:lastRenderedPageBreak/>
              <w:t>Oversight Mechanism</w:t>
            </w:r>
          </w:p>
        </w:tc>
        <w:tc>
          <w:tcPr>
            <w:tcW w:w="0" w:type="auto"/>
            <w:gridSpan w:val="3"/>
          </w:tcPr>
          <w:p w14:paraId="1C448C04" w14:textId="77777777" w:rsidR="007746F4" w:rsidRDefault="007746F4" w:rsidP="001C4A59">
            <w:pPr>
              <w:pStyle w:val="Compact"/>
            </w:pPr>
            <w:r>
              <w:rPr>
                <w:b/>
                <w:bCs/>
              </w:rPr>
              <w:t>Human-in-Control, AI-Supported:</w:t>
            </w:r>
            <w:r>
              <w:t xml:space="preserve"> The oversight here is essentially continuous and direct. The </w:t>
            </w:r>
            <w:r>
              <w:rPr>
                <w:b/>
                <w:bCs/>
              </w:rPr>
              <w:t>human is in the loop at every decision point</w:t>
            </w:r>
            <w:r>
              <w:t xml:space="preserve">. Practically, the process might look like this: The AI analyzes inputs (contracts, bids, etc.) and produces a report or suggestion. A human decision-maker (e.g. the project contract manager) reviews the AI’s output. They use their expertise to interpret it – perhaps the AI says “Bid A is 5% lower cost than Bid B,” but the manager knows Bid B’s team has a better track record, so they factor that in. The human might ask the AI follow-up questions (“show me the risk analysis for Bid A’s schedule”) – an interactive support role. Ultimately, the human makes the choice and documents the rationale, with the AI’s analysis as supporting evidence. All AI contributions are logged for transparency, but the AI never executes a decision unilaterally. In corporate governance terms, the AI has </w:t>
            </w:r>
            <w:r>
              <w:rPr>
                <w:b/>
                <w:bCs/>
              </w:rPr>
              <w:t>no delegated authority</w:t>
            </w:r>
            <w:r>
              <w:t xml:space="preserve">; it cannot sign contracts or make commitments – it’s not an agent of the company in the legal sense, just a tool. To formalize this oversight, companies often establish guidelines like: any AI-generated contract clause must be reviewed </w:t>
              <w:lastRenderedPageBreak/>
              <w:t xml:space="preserve">by legal counsel, any recommendation on award must be approved by the procurement committee, etc. This ensures multiple layers of human oversight. Moreover, if the AI were to make a concerning recommendation (say it suggests awarding to a contractor with known safety issues because they were cheapest), the humans override it and also update the AI’s criteria (providing feedback that safety record is crucial). The oversight is therefore proactive and reactive: humans set the AI’s parameters (what to consider in contracts) and review all outputs. This human-led model satisfies stakeholders that </w:t>
            </w:r>
            <w:r>
              <w:rPr>
                <w:b/>
                <w:bCs/>
              </w:rPr>
              <w:t>nothing important is decided by a “black box.”</w:t>
            </w:r>
            <w:r>
              <w:t xml:space="preserve"> It builds trust because project managers and lawyers see the AI as an assistant that </w:t>
            </w:r>
            <w:r>
              <w:rPr>
                <w:i/>
                <w:iCs/>
              </w:rPr>
              <w:t>they control</w:t>
            </w:r>
            <w:r>
              <w:t>. In meetings, AI findings might be discussed, but the final call is always “owned” by a person or committee, who then bears responsibility. This approach aligns with regulatory expectations that accountability lies with humans</w:t>
            </w:r>
            <w:hyperlink r:id="rId38" w:anchor=":~:text=This%20accountability%20gap%20becomes%20particularly,%5B4">
              <w:r>
                <w:rPr>
                  <w:rStyle w:val="Hyperlink"/>
                </w:rPr>
                <w:t>[10]</w:t>
              </w:r>
            </w:hyperlink>
            <w:r>
              <w:t>, and it leverages the AI’s strengths (speed, data analysis) without relinquishing human judgment. By keeping the AI on a short leash autonomy-wise, the project avoids the risk of an inappropriate autonomous decision, and stakeholders maintain confidence that all commercial decisions are deliberated with the full context and expertise that only experienced professionals can provide.</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