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85a3483d4e28510e8bb555e0b0dcc2a259f963e"/>
    <w:p>
      <w:pPr>
        <w:pStyle w:val="Heading1"/>
      </w:pPr>
      <w:r>
        <w:t xml:space="preserve">Key Numbers Highlighting the Significance of Deconstruction in Australia</w:t>
      </w:r>
    </w:p>
    <w:p>
      <w:pPr>
        <w:pStyle w:val="FirstParagraph"/>
      </w:pPr>
      <w:r>
        <w:t xml:space="preserve">Deconstruction – the careful dismantling of buildings to maximize material reuse and recycling – plays a critical role in reducing waste and emissions. The construction industry is a major contributor to both</w:t>
      </w:r>
      <w:r>
        <w:t xml:space="preserve"> </w:t>
      </w:r>
      <w:r>
        <w:rPr>
          <w:b/>
          <w:bCs/>
        </w:rPr>
        <w:t xml:space="preserve">solid waste</w:t>
      </w:r>
      <w:r>
        <w:t xml:space="preserve"> </w:t>
      </w:r>
      <w:r>
        <w:t xml:space="preserve">and</w:t>
      </w:r>
      <w:r>
        <w:t xml:space="preserve"> </w:t>
      </w:r>
      <w:r>
        <w:rPr>
          <w:b/>
          <w:bCs/>
        </w:rPr>
        <w:t xml:space="preserve">carbon emissions</w:t>
      </w:r>
      <w:r>
        <w:t xml:space="preserve">, making the case for deconstruction compelling. Below, we present key statistics (primarily from Australia, with global context) that underscore the scale of construction and demolition waste, landfill diversion, embodied carbon, and the share of building materials in national waste and emissions.</w:t>
      </w:r>
    </w:p>
    <w:bookmarkStart w:id="28" w:name="Xac509822a91652ae036128d72ef75bb6604b975"/>
    <w:p>
      <w:pPr>
        <w:pStyle w:val="Heading2"/>
      </w:pPr>
      <w:r>
        <w:t xml:space="preserve">Construction &amp; Demolition (C&amp;D) Waste Volumes in Australia</w:t>
      </w:r>
    </w:p>
    <w:p>
      <w:pPr>
        <w:numPr>
          <w:ilvl w:val="0"/>
          <w:numId w:val="1001"/>
        </w:numPr>
      </w:pPr>
      <w:r>
        <w:rPr>
          <w:b/>
          <w:bCs/>
        </w:rPr>
        <w:t xml:space="preserve">Annual Waste Generation:</w:t>
      </w:r>
      <w:r>
        <w:t xml:space="preserve"> </w:t>
      </w:r>
      <w:r>
        <w:t xml:space="preserve">Australia generates a huge amount of construction and demolition waste each year. In the 2022–23 financial year, about</w:t>
      </w:r>
      <w:r>
        <w:t xml:space="preserve"> </w:t>
      </w:r>
      <w:r>
        <w:rPr>
          <w:b/>
          <w:bCs/>
        </w:rPr>
        <w:t xml:space="preserve">26.8 million tonnes</w:t>
      </w:r>
      <w:r>
        <w:t xml:space="preserve"> </w:t>
      </w:r>
      <w:r>
        <w:t xml:space="preserve">of</w:t>
      </w:r>
      <w:r>
        <w:t xml:space="preserve"> </w:t>
      </w:r>
      <w:r>
        <w:rPr>
          <w:i/>
          <w:iCs/>
        </w:rPr>
        <w:t xml:space="preserve">building and demolition materials</w:t>
      </w:r>
      <w:r>
        <w:t xml:space="preserve"> </w:t>
      </w:r>
      <w:r>
        <w:t xml:space="preserve">were produced (roughly</w:t>
      </w:r>
      <w:r>
        <w:t xml:space="preserve"> </w:t>
      </w:r>
      <w:r>
        <w:rPr>
          <w:b/>
          <w:bCs/>
        </w:rPr>
        <w:t xml:space="preserve">1,020 kg per person</w:t>
      </w:r>
      <w:r>
        <w:t xml:space="preserve"> </w:t>
      </w:r>
      <w:r>
        <w:t xml:space="preserve">on average)</w:t>
      </w:r>
      <w:hyperlink r:id="rId21">
        <w:r>
          <w:rPr>
            <w:rStyle w:val="Hyperlink"/>
          </w:rPr>
          <w:t xml:space="preserve">[1]</w:t>
        </w:r>
      </w:hyperlink>
      <w:r>
        <w:t xml:space="preserve">. This represents a significant increase (33% growth since 2016–17) due to high rates of construction activity</w:t>
      </w:r>
      <w:hyperlink r:id="rId22">
        <w:r>
          <w:rPr>
            <w:rStyle w:val="Hyperlink"/>
          </w:rPr>
          <w:t xml:space="preserve">[2]</w:t>
        </w:r>
      </w:hyperlink>
      <w:r>
        <w:t xml:space="preserve">.</w:t>
      </w:r>
    </w:p>
    <w:p>
      <w:pPr>
        <w:numPr>
          <w:ilvl w:val="0"/>
          <w:numId w:val="1001"/>
        </w:numPr>
      </w:pPr>
      <w:r>
        <w:rPr>
          <w:b/>
          <w:bCs/>
        </w:rPr>
        <w:t xml:space="preserve">Largest Waste Stream:</w:t>
      </w:r>
      <w:r>
        <w:t xml:space="preserve"> </w:t>
      </w:r>
      <w:r>
        <w:t xml:space="preserve">C&amp;D waste is the</w:t>
      </w:r>
      <w:r>
        <w:t xml:space="preserve"> </w:t>
      </w:r>
      <w:r>
        <w:rPr>
          <w:b/>
          <w:bCs/>
        </w:rPr>
        <w:t xml:space="preserve">single largest waste stream</w:t>
      </w:r>
      <w:r>
        <w:t xml:space="preserve"> </w:t>
      </w:r>
      <w:r>
        <w:t xml:space="preserve">in Australia by volume. It accounted for roughly</w:t>
      </w:r>
      <w:r>
        <w:t xml:space="preserve"> </w:t>
      </w:r>
      <w:r>
        <w:rPr>
          <w:b/>
          <w:bCs/>
        </w:rPr>
        <w:t xml:space="preserve">35%–40% of Australia’s total waste generation</w:t>
      </w:r>
      <w:r>
        <w:t xml:space="preserve"> </w:t>
      </w:r>
      <w:r>
        <w:t xml:space="preserve">in recent years</w:t>
      </w:r>
      <w:hyperlink r:id="rId23">
        <w:r>
          <w:rPr>
            <w:rStyle w:val="Hyperlink"/>
          </w:rPr>
          <w:t xml:space="preserve">[3]</w:t>
        </w:r>
      </w:hyperlink>
      <w:hyperlink r:id="rId24">
        <w:r>
          <w:rPr>
            <w:rStyle w:val="Hyperlink"/>
          </w:rPr>
          <w:t xml:space="preserve">[4]</w:t>
        </w:r>
      </w:hyperlink>
      <w:r>
        <w:t xml:space="preserve">. (By comparison, organics were ~20% and other categories like ash ~14%</w:t>
      </w:r>
      <w:hyperlink r:id="rId23">
        <w:r>
          <w:rPr>
            <w:rStyle w:val="Hyperlink"/>
          </w:rPr>
          <w:t xml:space="preserve">[3]</w:t>
        </w:r>
      </w:hyperlink>
      <w:r>
        <w:t xml:space="preserve">.) In 2020–21, C&amp;D waste made up as much as 45% of “core” waste (excluding certain industrial wastes)</w:t>
      </w:r>
      <w:hyperlink r:id="rId25">
        <w:r>
          <w:rPr>
            <w:rStyle w:val="Hyperlink"/>
          </w:rPr>
          <w:t xml:space="preserve">[5]</w:t>
        </w:r>
      </w:hyperlink>
      <w:r>
        <w:t xml:space="preserve">. The construction industry thus produces</w:t>
      </w:r>
      <w:r>
        <w:t xml:space="preserve"> </w:t>
      </w:r>
      <w:r>
        <w:rPr>
          <w:b/>
          <w:bCs/>
        </w:rPr>
        <w:t xml:space="preserve">the lion’s share of national waste</w:t>
      </w:r>
      <w:hyperlink r:id="rId24">
        <w:r>
          <w:rPr>
            <w:rStyle w:val="Hyperlink"/>
          </w:rPr>
          <w:t xml:space="preserve">[4]</w:t>
        </w:r>
      </w:hyperlink>
      <w:r>
        <w:t xml:space="preserve">.</w:t>
      </w:r>
    </w:p>
    <w:p>
      <w:pPr>
        <w:numPr>
          <w:ilvl w:val="0"/>
          <w:numId w:val="1001"/>
        </w:numPr>
      </w:pPr>
      <w:r>
        <w:rPr>
          <w:b/>
          <w:bCs/>
        </w:rPr>
        <w:t xml:space="preserve">Global Context:</w:t>
      </w:r>
      <w:r>
        <w:t xml:space="preserve"> </w:t>
      </w:r>
      <w:r>
        <w:t xml:space="preserve">Australia’s situation reflects a broader global challenge.</w:t>
      </w:r>
      <w:r>
        <w:t xml:space="preserve"> </w:t>
      </w:r>
      <w:r>
        <w:rPr>
          <w:b/>
          <w:bCs/>
        </w:rPr>
        <w:t xml:space="preserve">Worldwide, over 2 billion tonnes of construction and demolition waste are generated every year</w:t>
      </w:r>
      <w:r>
        <w:t xml:space="preserve">, accounting for about</w:t>
      </w:r>
      <w:r>
        <w:t xml:space="preserve"> </w:t>
      </w:r>
      <w:r>
        <w:rPr>
          <w:b/>
          <w:bCs/>
        </w:rPr>
        <w:t xml:space="preserve">one-third of the planet’s total waste</w:t>
      </w:r>
      <w:hyperlink r:id="rId26">
        <w:r>
          <w:rPr>
            <w:rStyle w:val="Hyperlink"/>
          </w:rPr>
          <w:t xml:space="preserve">[6]</w:t>
        </w:r>
      </w:hyperlink>
      <w:r>
        <w:t xml:space="preserve">. Construction is also a materials-intensive sector: around</w:t>
      </w:r>
      <w:r>
        <w:t xml:space="preserve"> </w:t>
      </w:r>
      <w:r>
        <w:rPr>
          <w:b/>
          <w:bCs/>
        </w:rPr>
        <w:t xml:space="preserve">40% of the world’s raw materials</w:t>
      </w:r>
      <w:r>
        <w:t xml:space="preserve"> </w:t>
      </w:r>
      <w:r>
        <w:t xml:space="preserve">are consumed by the construction industry</w:t>
      </w:r>
      <w:hyperlink r:id="rId27">
        <w:r>
          <w:rPr>
            <w:rStyle w:val="Hyperlink"/>
          </w:rPr>
          <w:t xml:space="preserve">[7]</w:t>
        </w:r>
      </w:hyperlink>
      <w:r>
        <w:t xml:space="preserve">. This immense throughput of materials underscores why improving end-of-life practices (like deconstruction instead of indiscriminate demolition) is so important.</w:t>
      </w:r>
    </w:p>
    <w:bookmarkEnd w:id="28"/>
    <w:bookmarkStart w:id="35" w:name="landfill-diversion-and-recycling-rates"/>
    <w:p>
      <w:pPr>
        <w:pStyle w:val="Heading2"/>
      </w:pPr>
      <w:r>
        <w:t xml:space="preserve">Landfill Diversion and Recycling Rates</w:t>
      </w:r>
    </w:p>
    <w:p>
      <w:pPr>
        <w:numPr>
          <w:ilvl w:val="0"/>
          <w:numId w:val="1002"/>
        </w:numPr>
      </w:pPr>
      <w:r>
        <w:rPr>
          <w:b/>
          <w:bCs/>
        </w:rPr>
        <w:t xml:space="preserve">High Diversion (Recovery) Rates:</w:t>
      </w:r>
      <w:r>
        <w:t xml:space="preserve"> </w:t>
      </w:r>
      <w:r>
        <w:t xml:space="preserve">Australia has made progress in diverting C&amp;D waste from landfills. As of 2022–23, about</w:t>
      </w:r>
      <w:r>
        <w:t xml:space="preserve"> </w:t>
      </w:r>
      <w:r>
        <w:rPr>
          <w:b/>
          <w:bCs/>
        </w:rPr>
        <w:t xml:space="preserve">84% of building and demolition waste</w:t>
      </w:r>
      <w:r>
        <w:t xml:space="preserve"> </w:t>
      </w:r>
      <w:r>
        <w:t xml:space="preserve">was</w:t>
      </w:r>
      <w:r>
        <w:t xml:space="preserve"> </w:t>
      </w:r>
      <w:r>
        <w:rPr>
          <w:b/>
          <w:bCs/>
        </w:rPr>
        <w:t xml:space="preserve">recovered</w:t>
      </w:r>
      <w:r>
        <w:t xml:space="preserve"> </w:t>
      </w:r>
      <w:r>
        <w:t xml:space="preserve">(recycled or reused) rather than landfilled</w:t>
      </w:r>
      <w:hyperlink r:id="rId29">
        <w:r>
          <w:rPr>
            <w:rStyle w:val="Hyperlink"/>
          </w:rPr>
          <w:t xml:space="preserve">[8]</w:t>
        </w:r>
      </w:hyperlink>
      <w:r>
        <w:t xml:space="preserve">. This is a substantial improvement from a 76% recovery rate in 2016–17</w:t>
      </w:r>
      <w:hyperlink r:id="rId29">
        <w:r>
          <w:rPr>
            <w:rStyle w:val="Hyperlink"/>
          </w:rPr>
          <w:t xml:space="preserve">[8]</w:t>
        </w:r>
      </w:hyperlink>
      <w:r>
        <w:t xml:space="preserve">. Heavy materials such as concrete, brick, and asphalt are commonly crushed and</w:t>
      </w:r>
      <w:r>
        <w:t xml:space="preserve"> </w:t>
      </w:r>
      <w:r>
        <w:rPr>
          <w:b/>
          <w:bCs/>
        </w:rPr>
        <w:t xml:space="preserve">recycled into aggregate</w:t>
      </w:r>
      <w:r>
        <w:t xml:space="preserve">, which has driven up the overall recycling rate</w:t>
      </w:r>
      <w:hyperlink r:id="rId30">
        <w:r>
          <w:rPr>
            <w:rStyle w:val="Hyperlink"/>
          </w:rPr>
          <w:t xml:space="preserve">[9]</w:t>
        </w:r>
      </w:hyperlink>
      <w:r>
        <w:t xml:space="preserve">. Indeed, construction materials form the largest fraction of Australia’s recycling by weight</w:t>
      </w:r>
      <w:hyperlink r:id="rId31">
        <w:r>
          <w:rPr>
            <w:rStyle w:val="Hyperlink"/>
          </w:rPr>
          <w:t xml:space="preserve">[10]</w:t>
        </w:r>
      </w:hyperlink>
      <w:r>
        <w:t xml:space="preserve">.</w:t>
      </w:r>
    </w:p>
    <w:p>
      <w:pPr>
        <w:numPr>
          <w:ilvl w:val="0"/>
          <w:numId w:val="1002"/>
        </w:numPr>
      </w:pPr>
      <w:r>
        <w:rPr>
          <w:b/>
          <w:bCs/>
        </w:rPr>
        <w:t xml:space="preserve">Project-Level Claims vs Reality:</w:t>
      </w:r>
      <w:r>
        <w:t xml:space="preserve"> </w:t>
      </w:r>
      <w:r>
        <w:t xml:space="preserve">Many individual construction projects in Australia report very high landfill diversion rates – often</w:t>
      </w:r>
      <w:r>
        <w:t xml:space="preserve"> </w:t>
      </w:r>
      <w:r>
        <w:rPr>
          <w:b/>
          <w:bCs/>
        </w:rPr>
        <w:t xml:space="preserve">90% or more</w:t>
      </w:r>
      <w:r>
        <w:t xml:space="preserve"> </w:t>
      </w:r>
      <w:r>
        <w:t xml:space="preserve">of construction waste diverted from landfill</w:t>
      </w:r>
      <w:hyperlink r:id="rId32">
        <w:r>
          <w:rPr>
            <w:rStyle w:val="Hyperlink"/>
          </w:rPr>
          <w:t xml:space="preserve">[11]</w:t>
        </w:r>
      </w:hyperlink>
      <w:r>
        <w:t xml:space="preserve">. However,</w:t>
      </w:r>
      <w:r>
        <w:t xml:space="preserve"> </w:t>
      </w:r>
      <w:r>
        <w:rPr>
          <w:i/>
          <w:iCs/>
        </w:rPr>
        <w:t xml:space="preserve">diversion</w:t>
      </w:r>
      <w:r>
        <w:t xml:space="preserve"> </w:t>
      </w:r>
      <w:r>
        <w:t xml:space="preserve">can include down-cycling and other processing that doesn’t necessarily equate to true reuse of materials. In practice, the</w:t>
      </w:r>
      <w:r>
        <w:t xml:space="preserve"> </w:t>
      </w:r>
      <w:r>
        <w:rPr>
          <w:b/>
          <w:bCs/>
        </w:rPr>
        <w:t xml:space="preserve">recycling or true material recovery</w:t>
      </w:r>
      <w:r>
        <w:t xml:space="preserve"> </w:t>
      </w:r>
      <w:r>
        <w:t xml:space="preserve">can be much lower for certain materials. For example, one industry analysis found some material recovery rates as low as</w:t>
      </w:r>
      <w:r>
        <w:t xml:space="preserve"> </w:t>
      </w:r>
      <w:r>
        <w:rPr>
          <w:b/>
          <w:bCs/>
        </w:rPr>
        <w:t xml:space="preserve">14%</w:t>
      </w:r>
      <w:r>
        <w:t xml:space="preserve"> </w:t>
      </w:r>
      <w:r>
        <w:t xml:space="preserve">for specific streams, despite high overall diversion figures</w:t>
      </w:r>
      <w:hyperlink r:id="rId32">
        <w:r>
          <w:rPr>
            <w:rStyle w:val="Hyperlink"/>
          </w:rPr>
          <w:t xml:space="preserve">[11]</w:t>
        </w:r>
      </w:hyperlink>
      <w:r>
        <w:t xml:space="preserve">. This suggests that while the majority of C&amp;D waste by weight avoids landfill, a lot of it is still not being optimally reused (e.g. being down-cycled or ending as low-value fill).</w:t>
      </w:r>
    </w:p>
    <w:p>
      <w:pPr>
        <w:numPr>
          <w:ilvl w:val="0"/>
          <w:numId w:val="1002"/>
        </w:numPr>
      </w:pPr>
      <w:r>
        <w:rPr>
          <w:b/>
          <w:bCs/>
        </w:rPr>
        <w:t xml:space="preserve">Wastage in Construction:</w:t>
      </w:r>
      <w:r>
        <w:t xml:space="preserve"> </w:t>
      </w:r>
      <w:r>
        <w:t xml:space="preserve">Another reason deconstruction and better waste management are critical is the waste generated</w:t>
      </w:r>
      <w:r>
        <w:t xml:space="preserve"> </w:t>
      </w:r>
      <w:r>
        <w:rPr>
          <w:i/>
          <w:iCs/>
        </w:rPr>
        <w:t xml:space="preserve">during</w:t>
      </w:r>
      <w:r>
        <w:t xml:space="preserve"> </w:t>
      </w:r>
      <w:r>
        <w:t xml:space="preserve">construction. A significant portion of materials brought to sites never ends up in the final building. Studies indicate that</w:t>
      </w:r>
      <w:r>
        <w:t xml:space="preserve"> </w:t>
      </w:r>
      <w:r>
        <w:rPr>
          <w:b/>
          <w:bCs/>
        </w:rPr>
        <w:t xml:space="preserve">up to ~30% of materials delivered to a construction site can become waste</w:t>
      </w:r>
      <w:r>
        <w:t xml:space="preserve"> </w:t>
      </w:r>
      <w:r>
        <w:t xml:space="preserve">due to off-cuts, errors, and over-ordering</w:t>
      </w:r>
      <w:hyperlink r:id="rId33">
        <w:r>
          <w:rPr>
            <w:rStyle w:val="Hyperlink"/>
          </w:rPr>
          <w:t xml:space="preserve">[12]</w:t>
        </w:r>
      </w:hyperlink>
      <w:r>
        <w:t xml:space="preserve">. (The MDPI review notes that</w:t>
      </w:r>
      <w:r>
        <w:t xml:space="preserve"> </w:t>
      </w:r>
      <w:r>
        <w:rPr>
          <w:b/>
          <w:bCs/>
        </w:rPr>
        <w:t xml:space="preserve">one-third of construction materials</w:t>
      </w:r>
      <w:r>
        <w:t xml:space="preserve"> </w:t>
      </w:r>
      <w:r>
        <w:t xml:space="preserve">by mass may be wasted on-site globally</w:t>
      </w:r>
      <w:hyperlink r:id="rId34">
        <w:r>
          <w:rPr>
            <w:rStyle w:val="Hyperlink"/>
          </w:rPr>
          <w:t xml:space="preserve">[13]</w:t>
        </w:r>
      </w:hyperlink>
      <w:r>
        <w:t xml:space="preserve">.) Reducing this on-site wastage through better planning, and reusing those excess materials, would substantially cut the volume of C&amp;D waste.</w:t>
      </w:r>
    </w:p>
    <w:bookmarkEnd w:id="35"/>
    <w:bookmarkStart w:id="40" w:name="X2fca6ce143f42108bd3b4420dd900e10cebafeb"/>
    <w:p>
      <w:pPr>
        <w:pStyle w:val="Heading2"/>
      </w:pPr>
      <w:r>
        <w:t xml:space="preserve">Embodied-Carbon Implications of Building Materials</w:t>
      </w:r>
    </w:p>
    <w:p>
      <w:pPr>
        <w:numPr>
          <w:ilvl w:val="0"/>
          <w:numId w:val="1003"/>
        </w:numPr>
      </w:pPr>
      <w:r>
        <w:rPr>
          <w:b/>
          <w:bCs/>
        </w:rPr>
        <w:t xml:space="preserve">Global Emissions from Construction:</w:t>
      </w:r>
      <w:r>
        <w:t xml:space="preserve"> </w:t>
      </w:r>
      <w:r>
        <w:t xml:space="preserve">The building and construction sector is a</w:t>
      </w:r>
      <w:r>
        <w:t xml:space="preserve"> </w:t>
      </w:r>
      <w:r>
        <w:rPr>
          <w:b/>
          <w:bCs/>
        </w:rPr>
        <w:t xml:space="preserve">major source of greenhouse gases globally</w:t>
      </w:r>
      <w:r>
        <w:t xml:space="preserve">, which highlights the carbon stakes of reusing materials. According to the World Green Building Council, buildings account for</w:t>
      </w:r>
      <w:r>
        <w:t xml:space="preserve"> </w:t>
      </w:r>
      <w:r>
        <w:rPr>
          <w:b/>
          <w:bCs/>
        </w:rPr>
        <w:t xml:space="preserve">39% of energy-related CO₂ emissions worldwide</w:t>
      </w:r>
      <w:r>
        <w:t xml:space="preserve"> </w:t>
      </w:r>
      <w:r>
        <w:t xml:space="preserve">– about</w:t>
      </w:r>
      <w:r>
        <w:t xml:space="preserve"> </w:t>
      </w:r>
      <w:r>
        <w:rPr>
          <w:b/>
          <w:bCs/>
        </w:rPr>
        <w:t xml:space="preserve">28% from operating buildings</w:t>
      </w:r>
      <w:r>
        <w:t xml:space="preserve"> </w:t>
      </w:r>
      <w:r>
        <w:t xml:space="preserve">(heating, cooling, powering them) and</w:t>
      </w:r>
      <w:r>
        <w:t xml:space="preserve"> </w:t>
      </w:r>
      <w:r>
        <w:rPr>
          <w:b/>
          <w:bCs/>
        </w:rPr>
        <w:t xml:space="preserve">11% from embodied carbon</w:t>
      </w:r>
      <w:r>
        <w:t xml:space="preserve"> </w:t>
      </w:r>
      <w:r>
        <w:t xml:space="preserve">in building materials and construction processes</w:t>
      </w:r>
      <w:hyperlink r:id="rId36">
        <w:r>
          <w:rPr>
            <w:rStyle w:val="Hyperlink"/>
          </w:rPr>
          <w:t xml:space="preserve">[14]</w:t>
        </w:r>
      </w:hyperlink>
      <w:r>
        <w:t xml:space="preserve">. In other words, the production of construction materials (like cement, steel, glass, etc.) and the construction activity itself contribute roughly one-tenth of global CO₂ emissions</w:t>
      </w:r>
      <w:hyperlink r:id="rId36">
        <w:r>
          <w:rPr>
            <w:rStyle w:val="Hyperlink"/>
          </w:rPr>
          <w:t xml:space="preserve">[14]</w:t>
        </w:r>
      </w:hyperlink>
      <w:r>
        <w:t xml:space="preserve">. Without action, the share of emissions from materials is expected to rise as operational energy grids get cleaner</w:t>
      </w:r>
      <w:hyperlink r:id="rId37">
        <w:r>
          <w:rPr>
            <w:rStyle w:val="Hyperlink"/>
          </w:rPr>
          <w:t xml:space="preserve">[15]</w:t>
        </w:r>
      </w:hyperlink>
      <w:r>
        <w:t xml:space="preserve">.</w:t>
      </w:r>
    </w:p>
    <w:p>
      <w:pPr>
        <w:numPr>
          <w:ilvl w:val="0"/>
          <w:numId w:val="1003"/>
        </w:numPr>
      </w:pPr>
      <w:r>
        <w:rPr>
          <w:b/>
          <w:bCs/>
        </w:rPr>
        <w:t xml:space="preserve">Embodied Carbon in Australia:</w:t>
      </w:r>
      <w:r>
        <w:t xml:space="preserve"> </w:t>
      </w:r>
      <w:r>
        <w:t xml:space="preserve">In Australia, the pattern is similar.</w:t>
      </w:r>
      <w:r>
        <w:t xml:space="preserve"> </w:t>
      </w:r>
      <w:r>
        <w:rPr>
          <w:b/>
          <w:bCs/>
        </w:rPr>
        <w:t xml:space="preserve">Embodied carbon from construction (the manufacturing of building materials and building works)</w:t>
      </w:r>
      <w:r>
        <w:t xml:space="preserve"> </w:t>
      </w:r>
      <w:r>
        <w:t xml:space="preserve">is estimated to contribute about</w:t>
      </w:r>
      <w:r>
        <w:t xml:space="preserve"> </w:t>
      </w:r>
      <w:r>
        <w:rPr>
          <w:b/>
          <w:bCs/>
        </w:rPr>
        <w:t xml:space="preserve">10% of Australia’s total greenhouse gas emissions</w:t>
      </w:r>
      <w:hyperlink r:id="rId38">
        <w:r>
          <w:rPr>
            <w:rStyle w:val="Hyperlink"/>
          </w:rPr>
          <w:t xml:space="preserve">[16]</w:t>
        </w:r>
      </w:hyperlink>
      <w:r>
        <w:t xml:space="preserve">. This is a substantial slice of the national carbon budget attributable solely to materials and construction. The</w:t>
      </w:r>
      <w:r>
        <w:t xml:space="preserve"> </w:t>
      </w:r>
      <w:r>
        <w:rPr>
          <w:i/>
          <w:iCs/>
        </w:rPr>
        <w:t xml:space="preserve">overall</w:t>
      </w:r>
      <w:r>
        <w:t xml:space="preserve"> </w:t>
      </w:r>
      <w:r>
        <w:t xml:space="preserve">built environment (when including building operations) is responsible for an even larger portion – by some estimates nearly one-third of Australia’s emissions directly, and over half if including indirect impacts</w:t>
      </w:r>
      <w:hyperlink r:id="rId38">
        <w:r>
          <w:rPr>
            <w:rStyle w:val="Hyperlink"/>
          </w:rPr>
          <w:t xml:space="preserve">[16]</w:t>
        </w:r>
      </w:hyperlink>
      <w:r>
        <w:t xml:space="preserve">. This means efforts to reuse materials (via deconstruction and circular economy practices) can play a big role in cutting emissions. Every tonne of concrete or steel re-used is a tonne less that needs to be freshly produced, avoiding the</w:t>
      </w:r>
      <w:r>
        <w:t xml:space="preserve"> </w:t>
      </w:r>
      <w:r>
        <w:rPr>
          <w:b/>
          <w:bCs/>
        </w:rPr>
        <w:t xml:space="preserve">CO₂-intensive manufacturing</w:t>
      </w:r>
      <w:r>
        <w:t xml:space="preserve"> </w:t>
      </w:r>
      <w:r>
        <w:t xml:space="preserve">of new materials.</w:t>
      </w:r>
    </w:p>
    <w:p>
      <w:pPr>
        <w:numPr>
          <w:ilvl w:val="0"/>
          <w:numId w:val="1003"/>
        </w:numPr>
      </w:pPr>
      <w:r>
        <w:rPr>
          <w:b/>
          <w:bCs/>
        </w:rPr>
        <w:t xml:space="preserve">Construction Sector Footprint:</w:t>
      </w:r>
      <w:r>
        <w:t xml:space="preserve"> </w:t>
      </w:r>
      <w:r>
        <w:t xml:space="preserve">Looking at the construction sector broadly, it’s clear why low-carbon approaches are needed. The Australian construction industry (including both operational and embodied impacts in building projects) has been estimated to account for about</w:t>
      </w:r>
      <w:r>
        <w:t xml:space="preserve"> </w:t>
      </w:r>
      <w:r>
        <w:rPr>
          <w:b/>
          <w:bCs/>
        </w:rPr>
        <w:t xml:space="preserve">18% of the nation’s carbon footprint</w:t>
      </w:r>
      <w:r>
        <w:t xml:space="preserve">, equating to over</w:t>
      </w:r>
      <w:r>
        <w:t xml:space="preserve"> </w:t>
      </w:r>
      <w:r>
        <w:rPr>
          <w:b/>
          <w:bCs/>
        </w:rPr>
        <w:t xml:space="preserve">90 million tonnes of CO₂-e emissions each year</w:t>
      </w:r>
      <w:hyperlink r:id="rId39">
        <w:r>
          <w:rPr>
            <w:rStyle w:val="Hyperlink"/>
          </w:rPr>
          <w:t xml:space="preserve">[17]</w:t>
        </w:r>
      </w:hyperlink>
      <w:r>
        <w:t xml:space="preserve">. Traditionally, most attention went to reducing building operational emissions (energy efficiency, green power), but as those operational emissions fall,</w:t>
      </w:r>
      <w:r>
        <w:t xml:space="preserve"> </w:t>
      </w:r>
      <w:r>
        <w:rPr>
          <w:b/>
          <w:bCs/>
        </w:rPr>
        <w:t xml:space="preserve">embodied emissions now make up at least half of a new building’s life-cycle carbon</w:t>
      </w:r>
      <w:r>
        <w:t xml:space="preserve"> </w:t>
      </w:r>
      <w:r>
        <w:t xml:space="preserve">in today’s context</w:t>
      </w:r>
      <w:hyperlink r:id="rId37">
        <w:r>
          <w:rPr>
            <w:rStyle w:val="Hyperlink"/>
          </w:rPr>
          <w:t xml:space="preserve">[15]</w:t>
        </w:r>
      </w:hyperlink>
      <w:r>
        <w:t xml:space="preserve">. This trend elevates the importance of salvaging and reusing building components – essentially, deconstruction – to avoid new emissions.</w:t>
      </w:r>
    </w:p>
    <w:bookmarkEnd w:id="40"/>
    <w:bookmarkStart w:id="43" w:name="X6f6920fb3ac29b74446893f08d4aed5c36b1c66"/>
    <w:p>
      <w:pPr>
        <w:pStyle w:val="Heading2"/>
      </w:pPr>
      <w:r>
        <w:t xml:space="preserve">Building-Related Materials in National Waste and Emissions</w:t>
      </w:r>
    </w:p>
    <w:p>
      <w:pPr>
        <w:numPr>
          <w:ilvl w:val="0"/>
          <w:numId w:val="1004"/>
        </w:numPr>
      </w:pPr>
      <w:r>
        <w:rPr>
          <w:b/>
          <w:bCs/>
        </w:rPr>
        <w:t xml:space="preserve">Waste Share:</w:t>
      </w:r>
      <w:r>
        <w:t xml:space="preserve"> </w:t>
      </w:r>
      <w:r>
        <w:t xml:space="preserve">To summarize, building-related materials form a</w:t>
      </w:r>
      <w:r>
        <w:t xml:space="preserve"> </w:t>
      </w:r>
      <w:r>
        <w:rPr>
          <w:b/>
          <w:bCs/>
        </w:rPr>
        <w:t xml:space="preserve">huge share of Australia’s waste profile</w:t>
      </w:r>
      <w:r>
        <w:t xml:space="preserve">. Roughly</w:t>
      </w:r>
      <w:r>
        <w:t xml:space="preserve"> </w:t>
      </w:r>
      <w:r>
        <w:rPr>
          <w:b/>
          <w:bCs/>
        </w:rPr>
        <w:t xml:space="preserve">two-fifths of all waste</w:t>
      </w:r>
      <w:r>
        <w:t xml:space="preserve"> </w:t>
      </w:r>
      <w:r>
        <w:t xml:space="preserve">in Australia comes from construction and demolition activities</w:t>
      </w:r>
      <w:hyperlink r:id="rId24">
        <w:r>
          <w:rPr>
            <w:rStyle w:val="Hyperlink"/>
          </w:rPr>
          <w:t xml:space="preserve">[4]</w:t>
        </w:r>
      </w:hyperlink>
      <w:r>
        <w:t xml:space="preserve">. This far exceeds other sectors’ contributions and underlines that tackling construction waste is essential for meeting national waste reduction goals. Deconstruction practices that salvage materials can significantly reduce the need to send this material to landfills, turning would-be waste into resources.</w:t>
      </w:r>
    </w:p>
    <w:p>
      <w:pPr>
        <w:numPr>
          <w:ilvl w:val="0"/>
          <w:numId w:val="1004"/>
        </w:numPr>
      </w:pPr>
      <w:r>
        <w:rPr>
          <w:b/>
          <w:bCs/>
        </w:rPr>
        <w:t xml:space="preserve">Emissions Share:</w:t>
      </w:r>
      <w:r>
        <w:t xml:space="preserve"> </w:t>
      </w:r>
      <w:r>
        <w:t xml:space="preserve">In terms of emissions, materials used in buildings are a</w:t>
      </w:r>
      <w:r>
        <w:t xml:space="preserve"> </w:t>
      </w:r>
      <w:r>
        <w:rPr>
          <w:b/>
          <w:bCs/>
        </w:rPr>
        <w:t xml:space="preserve">significant emitter</w:t>
      </w:r>
      <w:r>
        <w:t xml:space="preserve"> </w:t>
      </w:r>
      <w:r>
        <w:t xml:space="preserve">as well. As noted, around</w:t>
      </w:r>
      <w:r>
        <w:t xml:space="preserve"> </w:t>
      </w:r>
      <w:r>
        <w:rPr>
          <w:b/>
          <w:bCs/>
        </w:rPr>
        <w:t xml:space="preserve">10% of Australia’s total emissions</w:t>
      </w:r>
      <w:r>
        <w:t xml:space="preserve"> </w:t>
      </w:r>
      <w:r>
        <w:t xml:space="preserve">stem from the embodied carbon of construction</w:t>
      </w:r>
      <w:hyperlink r:id="rId38">
        <w:r>
          <w:rPr>
            <w:rStyle w:val="Hyperlink"/>
          </w:rPr>
          <w:t xml:space="preserve">[16]</w:t>
        </w:r>
      </w:hyperlink>
      <w:r>
        <w:t xml:space="preserve">. If we consider the broader built environment (materials + building energy use), it constitutes a major fraction of national emissions. Therefore, reducing the demand for new materials via reuse can help shrink this emissions slice. For context, experts often say</w:t>
      </w:r>
      <w:r>
        <w:t xml:space="preserve"> </w:t>
      </w:r>
      <w:r>
        <w:rPr>
          <w:i/>
          <w:iCs/>
        </w:rPr>
        <w:t xml:space="preserve">“the greenest building is the one that already exists”</w:t>
      </w:r>
      <w:r>
        <w:t xml:space="preserve"> </w:t>
      </w:r>
      <w:r>
        <w:t xml:space="preserve">– meaning reusing existing structures and materials prevents the surge of new carbon emissions that a new build would generate</w:t>
      </w:r>
      <w:hyperlink r:id="rId41">
        <w:r>
          <w:rPr>
            <w:rStyle w:val="Hyperlink"/>
          </w:rPr>
          <w:t xml:space="preserve">[18]</w:t>
        </w:r>
      </w:hyperlink>
      <w:hyperlink r:id="rId37">
        <w:r>
          <w:rPr>
            <w:rStyle w:val="Hyperlink"/>
          </w:rPr>
          <w:t xml:space="preserve">[15]</w:t>
        </w:r>
      </w:hyperlink>
      <w:r>
        <w:t xml:space="preserve">.</w:t>
      </w:r>
    </w:p>
    <w:p>
      <w:pPr>
        <w:numPr>
          <w:ilvl w:val="0"/>
          <w:numId w:val="1004"/>
        </w:numPr>
      </w:pPr>
      <w:r>
        <w:rPr>
          <w:b/>
          <w:bCs/>
        </w:rPr>
        <w:t xml:space="preserve">Embodied Carbon Savings:</w:t>
      </w:r>
      <w:r>
        <w:t xml:space="preserve"> </w:t>
      </w:r>
      <w:r>
        <w:t xml:space="preserve">Deconstruction directly addresses both the waste and carbon aspects. By carefully disassembling buildings and</w:t>
      </w:r>
      <w:r>
        <w:t xml:space="preserve"> </w:t>
      </w:r>
      <w:r>
        <w:rPr>
          <w:b/>
          <w:bCs/>
        </w:rPr>
        <w:t xml:space="preserve">reclaiming materials (timber, steel, bricks, fixtures, etc.) for reuse</w:t>
      </w:r>
      <w:r>
        <w:t xml:space="preserve">, we can</w:t>
      </w:r>
      <w:r>
        <w:t xml:space="preserve"> </w:t>
      </w:r>
      <w:r>
        <w:rPr>
          <w:b/>
          <w:bCs/>
        </w:rPr>
        <w:t xml:space="preserve">divert large volumes of debris from landfill</w:t>
      </w:r>
      <w:r>
        <w:t xml:space="preserve"> </w:t>
      </w:r>
      <w:r>
        <w:rPr>
          <w:i/>
          <w:iCs/>
        </w:rPr>
        <w:t xml:space="preserve">and</w:t>
      </w:r>
      <w:r>
        <w:t xml:space="preserve"> </w:t>
      </w:r>
      <w:r>
        <w:t xml:space="preserve">avoid the substantial embodied emissions of manufacturing new materials. For example, one case in Sydney saw an old high-rise “upcycled” rather than demolished, saving an estimated</w:t>
      </w:r>
      <w:r>
        <w:t xml:space="preserve"> </w:t>
      </w:r>
      <w:r>
        <w:rPr>
          <w:b/>
          <w:bCs/>
        </w:rPr>
        <w:t xml:space="preserve">7,500 tonnes of CO₂</w:t>
      </w:r>
      <w:r>
        <w:t xml:space="preserve"> </w:t>
      </w:r>
      <w:r>
        <w:t xml:space="preserve">by reusing the existing structure’s bones</w:t>
      </w:r>
      <w:hyperlink r:id="rId42">
        <w:r>
          <w:rPr>
            <w:rStyle w:val="Hyperlink"/>
          </w:rPr>
          <w:t xml:space="preserve">[19]</w:t>
        </w:r>
      </w:hyperlink>
      <w:r>
        <w:t xml:space="preserve">. This illustrates the carbon benefit of extending material life. On a larger scale, moving from demolition to deconstruction and reuse can significantly improve landfill diversion beyond current levels and cut into the ~10% national emissions from material production.</w:t>
      </w:r>
    </w:p>
    <w:p>
      <w:pPr>
        <w:pStyle w:val="FirstParagraph"/>
      </w:pPr>
      <w:r>
        <w:rPr>
          <w:b/>
          <w:bCs/>
        </w:rPr>
        <w:t xml:space="preserve">Bottom Line:</w:t>
      </w:r>
      <w:r>
        <w:t xml:space="preserve"> </w:t>
      </w:r>
      <w:r>
        <w:t xml:space="preserve">The construction sector’s waste and carbon footprints are enormous – on both the national and global scale. In Australia, C&amp;D waste constitutes the largest portion of our waste stream (tens of millions of tonnes per year), and producing building materials incurs tens of millions of tonnes of CO₂ emissions annually. These numbers highlight the</w:t>
      </w:r>
      <w:r>
        <w:t xml:space="preserve"> </w:t>
      </w:r>
      <w:r>
        <w:rPr>
          <w:i/>
          <w:iCs/>
        </w:rPr>
        <w:t xml:space="preserve">significance of deconstruction</w:t>
      </w:r>
      <w:r>
        <w:t xml:space="preserve">: it offers a pathway to reduce waste generation, improve landfill diversion (beyond just recycling into lower-grade uses), and preserve the embodied energy/carbon in materials. By embracing deconstruction and material reuse, Australia can shrink the construction industry’s outsized share of waste and emissions, contributing to both circular economy goals and climate targets.</w:t>
      </w:r>
    </w:p>
    <w:p>
      <w:pPr>
        <w:pStyle w:val="BodyText"/>
      </w:pPr>
      <w:r>
        <w:rPr>
          <w:b/>
          <w:bCs/>
        </w:rPr>
        <w:t xml:space="preserve">Sources:</w:t>
      </w:r>
    </w:p>
    <w:p>
      <w:pPr>
        <w:pStyle w:val="Compact"/>
        <w:numPr>
          <w:ilvl w:val="0"/>
          <w:numId w:val="1005"/>
        </w:numPr>
      </w:pPr>
      <w:r>
        <w:t xml:space="preserve">Australian National Waste Report 2024 – waste generation and recovery data</w:t>
      </w:r>
      <w:hyperlink r:id="rId21">
        <w:r>
          <w:rPr>
            <w:rStyle w:val="Hyperlink"/>
          </w:rPr>
          <w:t xml:space="preserve">[1]</w:t>
        </w:r>
      </w:hyperlink>
      <w:hyperlink r:id="rId29">
        <w:r>
          <w:rPr>
            <w:rStyle w:val="Hyperlink"/>
          </w:rPr>
          <w:t xml:space="preserve">[8]</w:t>
        </w:r>
      </w:hyperlink>
      <w:r>
        <w:t xml:space="preserve">.</w:t>
      </w:r>
    </w:p>
    <w:p>
      <w:pPr>
        <w:pStyle w:val="Compact"/>
        <w:numPr>
          <w:ilvl w:val="0"/>
          <w:numId w:val="1005"/>
        </w:numPr>
      </w:pPr>
      <w:r>
        <w:t xml:space="preserve">Clean Energy Finance Corp.</w:t>
      </w:r>
      <w:r>
        <w:t xml:space="preserve"> </w:t>
      </w:r>
      <w:r>
        <w:rPr>
          <w:i/>
          <w:iCs/>
        </w:rPr>
        <w:t xml:space="preserve">Australia’s waste[d] opportunity 2025</w:t>
      </w:r>
      <w:r>
        <w:t xml:space="preserve"> </w:t>
      </w:r>
      <w:r>
        <w:t xml:space="preserve">– construction waste statistics</w:t>
      </w:r>
      <w:hyperlink r:id="rId24">
        <w:r>
          <w:rPr>
            <w:rStyle w:val="Hyperlink"/>
          </w:rPr>
          <w:t xml:space="preserve">[4]</w:t>
        </w:r>
      </w:hyperlink>
      <w:r>
        <w:t xml:space="preserve">.</w:t>
      </w:r>
    </w:p>
    <w:p>
      <w:pPr>
        <w:pStyle w:val="Compact"/>
        <w:numPr>
          <w:ilvl w:val="0"/>
          <w:numId w:val="1005"/>
        </w:numPr>
      </w:pPr>
      <w:r>
        <w:t xml:space="preserve">Peer-reviewed study (Sustainability, 2023) – C&amp;D waste share and global material carbon stat</w:t>
      </w:r>
      <w:hyperlink r:id="rId34">
        <w:r>
          <w:rPr>
            <w:rStyle w:val="Hyperlink"/>
          </w:rPr>
          <w:t xml:space="preserve">[13]</w:t>
        </w:r>
      </w:hyperlink>
      <w:r>
        <w:t xml:space="preserve">.</w:t>
      </w:r>
    </w:p>
    <w:p>
      <w:pPr>
        <w:pStyle w:val="Compact"/>
        <w:numPr>
          <w:ilvl w:val="0"/>
          <w:numId w:val="1005"/>
        </w:numPr>
      </w:pPr>
      <w:r>
        <w:t xml:space="preserve">Infrastructure Australia – embodied carbon projections for buildings (2023)</w:t>
      </w:r>
      <w:hyperlink r:id="rId38">
        <w:r>
          <w:rPr>
            <w:rStyle w:val="Hyperlink"/>
          </w:rPr>
          <w:t xml:space="preserve">[16]</w:t>
        </w:r>
      </w:hyperlink>
      <w:r>
        <w:t xml:space="preserve">.</w:t>
      </w:r>
    </w:p>
    <w:p>
      <w:pPr>
        <w:pStyle w:val="Compact"/>
        <w:numPr>
          <w:ilvl w:val="0"/>
          <w:numId w:val="1005"/>
        </w:numPr>
      </w:pPr>
      <w:r>
        <w:t xml:space="preserve">UNSW News – embodied carbon expert commentary (2023)</w:t>
      </w:r>
      <w:hyperlink r:id="rId41">
        <w:r>
          <w:rPr>
            <w:rStyle w:val="Hyperlink"/>
          </w:rPr>
          <w:t xml:space="preserve">[18]</w:t>
        </w:r>
      </w:hyperlink>
      <w:hyperlink r:id="rId37">
        <w:r>
          <w:rPr>
            <w:rStyle w:val="Hyperlink"/>
          </w:rPr>
          <w:t xml:space="preserve">[15]</w:t>
        </w:r>
      </w:hyperlink>
      <w:r>
        <w:t xml:space="preserve">.</w:t>
      </w:r>
    </w:p>
    <w:p>
      <w:pPr>
        <w:pStyle w:val="Compact"/>
        <w:numPr>
          <w:ilvl w:val="0"/>
          <w:numId w:val="1005"/>
        </w:numPr>
      </w:pPr>
      <w:r>
        <w:t xml:space="preserve">World Green Building Council – global buildings emissions data (2019)</w:t>
      </w:r>
      <w:hyperlink r:id="rId36">
        <w:r>
          <w:rPr>
            <w:rStyle w:val="Hyperlink"/>
          </w:rPr>
          <w:t xml:space="preserve">[14]</w:t>
        </w:r>
      </w:hyperlink>
      <w:r>
        <w:t xml:space="preserve">.</w:t>
      </w:r>
    </w:p>
    <w:p>
      <w:pPr>
        <w:pStyle w:val="Compact"/>
        <w:numPr>
          <w:ilvl w:val="0"/>
          <w:numId w:val="1005"/>
        </w:numPr>
      </w:pPr>
      <w:r>
        <w:t xml:space="preserve">BusinessWaste/UNEP – global construction waste figures</w:t>
      </w:r>
      <w:hyperlink r:id="rId26">
        <w:r>
          <w:rPr>
            <w:rStyle w:val="Hyperlink"/>
          </w:rPr>
          <w:t xml:space="preserve">[6]</w:t>
        </w:r>
      </w:hyperlink>
      <w:r>
        <w:t xml:space="preserve">.</w:t>
      </w:r>
    </w:p>
    <w:bookmarkEnd w:id="43"/>
    <w:bookmarkEnd w:id="44"/>
    <w:bookmarkEnd w:id="45"/>
    <w:p>
      <w:r>
        <w:pict>
          <v:rect style="width:0;height:1.5pt" o:hralign="center" o:hrstd="t" o:hr="t"/>
        </w:pict>
      </w:r>
    </w:p>
    <w:bookmarkStart w:id="5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r>
        <w:t xml:space="preserve">National waste and resource recovery report 2024</w:t>
      </w:r>
    </w:p>
    <w:p>
      <w:pPr>
        <w:pStyle w:val="BodyText"/>
      </w:pPr>
      <w:hyperlink r:id="rId46">
        <w:r>
          <w:rPr>
            <w:rStyle w:val="Hyperlink"/>
          </w:rPr>
          <w:t xml:space="preserve">https://www.dcceew.gov.au/sites/default/files/documents/national-waste-and-resource-recovery-report-2024.pdf</w:t>
        </w:r>
      </w:hyperlink>
    </w:p>
    <w:p>
      <w:pPr>
        <w:pStyle w:val="BodyText"/>
      </w:pPr>
      <w:hyperlink r:id="rId24">
        <w:r>
          <w:rPr>
            <w:rStyle w:val="Hyperlink"/>
          </w:rPr>
          <w:t xml:space="preserve">[4]</w:t>
        </w:r>
      </w:hyperlink>
      <w:r>
        <w:t xml:space="preserve"> </w:t>
      </w:r>
      <w:hyperlink r:id="rId32">
        <w:r>
          <w:rPr>
            <w:rStyle w:val="Hyperlink"/>
          </w:rPr>
          <w:t xml:space="preserve">[11]</w:t>
        </w:r>
      </w:hyperlink>
      <w:r>
        <w:t xml:space="preserve"> </w:t>
      </w:r>
      <w:r>
        <w:t xml:space="preserve">Tackling Australia's mounting construction waste - Clean Energy Finance Corporation</w:t>
      </w:r>
    </w:p>
    <w:p>
      <w:pPr>
        <w:pStyle w:val="BodyText"/>
      </w:pPr>
      <w:hyperlink r:id="rId47">
        <w:r>
          <w:rPr>
            <w:rStyle w:val="Hyperlink"/>
          </w:rPr>
          <w:t xml:space="preserve">https://www.cefc.com.au/insights/market-reports/australia-s-waste-d-opportunity-2025/</w:t>
        </w:r>
      </w:hyperlink>
    </w:p>
    <w:p>
      <w:pPr>
        <w:pStyle w:val="BodyText"/>
      </w:pPr>
      <w:hyperlink r:id="rId25">
        <w:r>
          <w:rPr>
            <w:rStyle w:val="Hyperlink"/>
          </w:rPr>
          <w:t xml:space="preserve">[5]</w:t>
        </w:r>
      </w:hyperlink>
      <w:r>
        <w:t xml:space="preserve"> </w:t>
      </w:r>
      <w:hyperlink r:id="rId34">
        <w:r>
          <w:rPr>
            <w:rStyle w:val="Hyperlink"/>
          </w:rPr>
          <w:t xml:space="preserve">[13]</w:t>
        </w:r>
      </w:hyperlink>
      <w:r>
        <w:t xml:space="preserve"> </w:t>
      </w:r>
      <w:r>
        <w:t xml:space="preserve">Beyond Construction Waste Management: A Systematic Review of Strategies for the Avoidance and Minimisation of Construction and Demolition Waste in Australia</w:t>
      </w:r>
    </w:p>
    <w:p>
      <w:pPr>
        <w:pStyle w:val="BodyText"/>
      </w:pPr>
      <w:hyperlink r:id="rId48">
        <w:r>
          <w:rPr>
            <w:rStyle w:val="Hyperlink"/>
          </w:rPr>
          <w:t xml:space="preserve">https://www.mdpi.com/2071-1050/17/15/7095</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33">
        <w:r>
          <w:rPr>
            <w:rStyle w:val="Hyperlink"/>
          </w:rPr>
          <w:t xml:space="preserve">[12]</w:t>
        </w:r>
      </w:hyperlink>
      <w:r>
        <w:t xml:space="preserve"> </w:t>
      </w:r>
      <w:r>
        <w:t xml:space="preserve">Construction Waste Facts | Construction Waste Statistics in UK</w:t>
      </w:r>
    </w:p>
    <w:p>
      <w:pPr>
        <w:pStyle w:val="BodyText"/>
      </w:pPr>
      <w:hyperlink r:id="rId49">
        <w:r>
          <w:rPr>
            <w:rStyle w:val="Hyperlink"/>
          </w:rPr>
          <w:t xml:space="preserve">https://www.businesswaste.co.uk/waste-facts/construction-waste-facts/</w:t>
        </w:r>
      </w:hyperlink>
    </w:p>
    <w:p>
      <w:pPr>
        <w:pStyle w:val="BodyText"/>
      </w:pPr>
      <w:hyperlink r:id="rId36">
        <w:r>
          <w:rPr>
            <w:rStyle w:val="Hyperlink"/>
          </w:rPr>
          <w:t xml:space="preserve">[14]</w:t>
        </w:r>
      </w:hyperlink>
      <w:r>
        <w:t xml:space="preserve"> </w:t>
      </w:r>
      <w:r>
        <w:t xml:space="preserve">Embodied Carbon - World Green Building Council</w:t>
      </w:r>
    </w:p>
    <w:p>
      <w:pPr>
        <w:pStyle w:val="BodyText"/>
      </w:pPr>
      <w:hyperlink r:id="rId50">
        <w:r>
          <w:rPr>
            <w:rStyle w:val="Hyperlink"/>
          </w:rPr>
          <w:t xml:space="preserve">https://worldgbc.org/climate-action/embodied-carbon/</w:t>
        </w:r>
      </w:hyperlink>
    </w:p>
    <w:p>
      <w:pPr>
        <w:pStyle w:val="BodyText"/>
      </w:pPr>
      <w:hyperlink r:id="rId37">
        <w:r>
          <w:rPr>
            <w:rStyle w:val="Hyperlink"/>
          </w:rPr>
          <w:t xml:space="preserve">[15]</w:t>
        </w:r>
      </w:hyperlink>
      <w:r>
        <w:t xml:space="preserve"> </w:t>
      </w:r>
      <w:hyperlink r:id="rId39">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r>
        <w:t xml:space="preserve">Embodied carbon in buildings: a new frontier in greenhouse gas reduction</w:t>
      </w:r>
    </w:p>
    <w:p>
      <w:pPr>
        <w:pStyle w:val="BodyText"/>
      </w:pPr>
      <w:hyperlink r:id="rId51">
        <w:r>
          <w:rPr>
            <w:rStyle w:val="Hyperlink"/>
          </w:rPr>
          <w:t xml:space="preserve">https://www.unsw.edu.au/newsroom/news/2023/09/embodied-carbon-in-buildings--a-new-frontier-in-greenhouse-gas-r</w:t>
        </w:r>
      </w:hyperlink>
    </w:p>
    <w:p>
      <w:pPr>
        <w:pStyle w:val="BodyText"/>
      </w:pPr>
      <w:hyperlink r:id="rId38">
        <w:r>
          <w:rPr>
            <w:rStyle w:val="Hyperlink"/>
          </w:rPr>
          <w:t xml:space="preserve">[16]</w:t>
        </w:r>
      </w:hyperlink>
      <w:r>
        <w:t xml:space="preserve"> </w:t>
      </w:r>
      <w:r>
        <w:t xml:space="preserve">Embodied Carbon Projections for Australian Infrastructure and Buildings | Infrastructure Australia</w:t>
      </w:r>
    </w:p>
    <w:p>
      <w:pPr>
        <w:pStyle w:val="BodyText"/>
      </w:pPr>
      <w:hyperlink r:id="rId52">
        <w:r>
          <w:rPr>
            <w:rStyle w:val="Hyperlink"/>
          </w:rPr>
          <w:t xml:space="preserve">https://www.infrastructureaustralia.gov.au/reports/embodied-carbon-projections-australian-infrastructure-and-buildings</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worldgbc.org/climate-action/embodied-carbon/" TargetMode="External" /><Relationship Type="http://schemas.openxmlformats.org/officeDocument/2006/relationships/hyperlink" Id="rId36" Target="https://worldgbc.org/climate-action/embodied-carbon/#:~:text=Buildings%20are%20currently%20responsible%20for,from%20materials%20and%20construction" TargetMode="External" /><Relationship Type="http://schemas.openxmlformats.org/officeDocument/2006/relationships/hyperlink" Id="rId49" Target="https://www.businesswaste.co.uk/waste-facts/construction-waste-facts/" TargetMode="External" /><Relationship Type="http://schemas.openxmlformats.org/officeDocument/2006/relationships/hyperlink" Id="rId33" Target="https://www.businesswaste.co.uk/waste-facts/construction-waste-facts/#:~:text=%2A%20Up%20to%2030,are%20used%20and%20consumed%20by" TargetMode="External" /><Relationship Type="http://schemas.openxmlformats.org/officeDocument/2006/relationships/hyperlink" Id="rId26" Target="https://www.businesswaste.co.uk/waste-facts/construction-waste-facts/#:~:text=,form%20of%20recycled%20content%20within" TargetMode="External" /><Relationship Type="http://schemas.openxmlformats.org/officeDocument/2006/relationships/hyperlink" Id="rId27" Target="https://www.businesswaste.co.uk/waste-facts/construction-waste-facts/#:~:text=,million%20tonnes%20of%20construction%20waste" TargetMode="External" /><Relationship Type="http://schemas.openxmlformats.org/officeDocument/2006/relationships/hyperlink" Id="rId47" Target="https://www.cefc.com.au/insights/market-reports/australia-s-waste-d-opportunity-2025/" TargetMode="External" /><Relationship Type="http://schemas.openxmlformats.org/officeDocument/2006/relationships/hyperlink" Id="rId24" Target="https://www.cefc.com.au/insights/market-reports/australia-s-waste-d-opportunity-2025/#:~:text=Addressing%20construction%20waste%20to%20reduce,emissions" TargetMode="External" /><Relationship Type="http://schemas.openxmlformats.org/officeDocument/2006/relationships/hyperlink" Id="rId32" Target="https://www.cefc.com.au/insights/market-reports/australia-s-waste-d-opportunity-2025/#:~:text=The%20construction%20industry%20is%20Australia%E2%80%99s,of%20Australia%E2%80%99s%20total%20waste%20output" TargetMode="External" /><Relationship Type="http://schemas.openxmlformats.org/officeDocument/2006/relationships/hyperlink" Id="rId46" Target="https://www.dcceew.gov.au/sites/default/files/documents/national-waste-and-resource-recovery-report-2024.pdf" TargetMode="External" /><Relationship Type="http://schemas.openxmlformats.org/officeDocument/2006/relationships/hyperlink" Id="rId23" Target="https://www.dcceew.gov.au/sites/default/files/documents/national-waste-and-resource-recovery-report-2024.pdf#:~:text=%E2%80%A2%20building%20and%20demolition%20materials,by%20waste%20category%2C%20Australia%202022%E2%80%9323" TargetMode="External" /><Relationship Type="http://schemas.openxmlformats.org/officeDocument/2006/relationships/hyperlink" Id="rId21" Target="https://www.dcceew.gov.au/sites/default/files/documents/national-waste-and-resource-recovery-report-2024.pdf#:~:text=8,mixed%20material%20loads%20may%20be" TargetMode="External" /><Relationship Type="http://schemas.openxmlformats.org/officeDocument/2006/relationships/hyperlink" Id="rId22" Target="https://www.dcceew.gov.au/sites/default/files/documents/national-waste-and-resource-recovery-report-2024.pdf#:~:text=Figure%2032%20%28p,%2822.4%20Mt%29%2C%20rising" TargetMode="External" /><Relationship Type="http://schemas.openxmlformats.org/officeDocument/2006/relationships/hyperlink" Id="rId30" Target="https://www.dcceew.gov.au/sites/default/files/documents/national-waste-and-resource-recovery-report-2024.pdf#:~:text=The%202022%E2%80%9323%20resource%20recovery%20rate,recognised" TargetMode="External" /><Relationship Type="http://schemas.openxmlformats.org/officeDocument/2006/relationships/hyperlink" Id="rId29" Target="https://www.dcceew.gov.au/sites/default/files/documents/national-waste-and-resource-recovery-report-2024.pdf#:~:text=especially%20in%20NSW%2C%20Vic%2C%20WA,There%20are%20also%20good" TargetMode="External" /><Relationship Type="http://schemas.openxmlformats.org/officeDocument/2006/relationships/hyperlink" Id="rId31" Target="https://www.dcceew.gov.au/sites/default/files/documents/national-waste-and-resource-recovery-report-2024.pdf#:~:text=match%20at%20L2336%20fractions%20of,represented%20the%20largest%20source%20stream" TargetMode="External" /><Relationship Type="http://schemas.openxmlformats.org/officeDocument/2006/relationships/hyperlink" Id="rId52" Target="https://www.infrastructureaustralia.gov.au/reports/embodied-carbon-projections-australian-infrastructure-and-buildings" TargetMode="External" /><Relationship Type="http://schemas.openxmlformats.org/officeDocument/2006/relationships/hyperlink" Id="rId38" Target="https://www.infrastructureaustralia.gov.au/reports/embodied-carbon-projections-australian-infrastructure-and-buildings#:~:text=Embodied%20carbon%20accounts%20for%2010,of%20national%20emissions" TargetMode="External" /><Relationship Type="http://schemas.openxmlformats.org/officeDocument/2006/relationships/hyperlink" Id="rId48" Target="https://www.mdpi.com/2071-1050/17/15/7095" TargetMode="External" /><Relationship Type="http://schemas.openxmlformats.org/officeDocument/2006/relationships/hyperlink" Id="rId34" Target="https://www.mdpi.com/2071-1050/17/15/7095#:~:text=Abstract" TargetMode="External" /><Relationship Type="http://schemas.openxmlformats.org/officeDocument/2006/relationships/hyperlink" Id="rId25" Target="https://www.mdpi.com/2071-1050/17/15/7095#:~:text=the%20consumption%20of%20materials%20and,consumption%20of%20energy%20and%20a" TargetMode="External" /><Relationship Type="http://schemas.openxmlformats.org/officeDocument/2006/relationships/hyperlink" Id="rId51" Target="https://www.unsw.edu.au/newsroom/news/2023/09/embodied-carbon-in-buildings--a-new-frontier-in-greenhouse-gas-r" TargetMode="External" /><Relationship Type="http://schemas.openxmlformats.org/officeDocument/2006/relationships/hyperlink" Id="rId37" Target="https://www.unsw.edu.au/newsroom/news/2023/09/embodied-carbon-in-buildings--a-new-frontier-in-greenhouse-gas-r#:~:text=%E2%80%9CWe%20have%20relatively%20mature%20building,%E2%80%9D" TargetMode="External" /><Relationship Type="http://schemas.openxmlformats.org/officeDocument/2006/relationships/hyperlink" Id="rId42" Target="https://www.unsw.edu.au/newsroom/news/2023/09/embodied-carbon-in-buildings--a-new-frontier-in-greenhouse-gas-r#:~:text=Image%3A%20By%20upcycling%20and%20expanding,Photo%3A%20Adam%20Monk" TargetMode="External" /><Relationship Type="http://schemas.openxmlformats.org/officeDocument/2006/relationships/hyperlink" Id="rId41" Target="https://www.unsw.edu.au/newsroom/news/2023/09/embodied-carbon-in-buildings--a-new-frontier-in-greenhouse-gas-r#:~:text=The%20Australian%20construction%20industry%20is,embodied%20emissions%20were%20generally%20ignored" TargetMode="External" /><Relationship Type="http://schemas.openxmlformats.org/officeDocument/2006/relationships/hyperlink" Id="rId39" Target="https://www.unsw.edu.au/newsroom/news/2023/09/embodied-carbon-in-buildings--a-new-frontier-in-greenhouse-gas-r#:~:text=plugging%20in%20your%20computer" TargetMode="External" /></Relationships>
</file>

<file path=word/_rels/footnotes.xml.rels><?xml version="1.0" encoding="UTF-8"?><Relationships xmlns="http://schemas.openxmlformats.org/package/2006/relationships"><Relationship Type="http://schemas.openxmlformats.org/officeDocument/2006/relationships/hyperlink" Id="rId50" Target="https://worldgbc.org/climate-action/embodied-carbon/" TargetMode="External" /><Relationship Type="http://schemas.openxmlformats.org/officeDocument/2006/relationships/hyperlink" Id="rId36" Target="https://worldgbc.org/climate-action/embodied-carbon/#:~:text=Buildings%20are%20currently%20responsible%20for,from%20materials%20and%20construction" TargetMode="External" /><Relationship Type="http://schemas.openxmlformats.org/officeDocument/2006/relationships/hyperlink" Id="rId49" Target="https://www.businesswaste.co.uk/waste-facts/construction-waste-facts/" TargetMode="External" /><Relationship Type="http://schemas.openxmlformats.org/officeDocument/2006/relationships/hyperlink" Id="rId33" Target="https://www.businesswaste.co.uk/waste-facts/construction-waste-facts/#:~:text=%2A%20Up%20to%2030,are%20used%20and%20consumed%20by" TargetMode="External" /><Relationship Type="http://schemas.openxmlformats.org/officeDocument/2006/relationships/hyperlink" Id="rId26" Target="https://www.businesswaste.co.uk/waste-facts/construction-waste-facts/#:~:text=,form%20of%20recycled%20content%20within" TargetMode="External" /><Relationship Type="http://schemas.openxmlformats.org/officeDocument/2006/relationships/hyperlink" Id="rId27" Target="https://www.businesswaste.co.uk/waste-facts/construction-waste-facts/#:~:text=,million%20tonnes%20of%20construction%20waste" TargetMode="External" /><Relationship Type="http://schemas.openxmlformats.org/officeDocument/2006/relationships/hyperlink" Id="rId47" Target="https://www.cefc.com.au/insights/market-reports/australia-s-waste-d-opportunity-2025/" TargetMode="External" /><Relationship Type="http://schemas.openxmlformats.org/officeDocument/2006/relationships/hyperlink" Id="rId24" Target="https://www.cefc.com.au/insights/market-reports/australia-s-waste-d-opportunity-2025/#:~:text=Addressing%20construction%20waste%20to%20reduce,emissions" TargetMode="External" /><Relationship Type="http://schemas.openxmlformats.org/officeDocument/2006/relationships/hyperlink" Id="rId32" Target="https://www.cefc.com.au/insights/market-reports/australia-s-waste-d-opportunity-2025/#:~:text=The%20construction%20industry%20is%20Australia%E2%80%99s,of%20Australia%E2%80%99s%20total%20waste%20output" TargetMode="External" /><Relationship Type="http://schemas.openxmlformats.org/officeDocument/2006/relationships/hyperlink" Id="rId46" Target="https://www.dcceew.gov.au/sites/default/files/documents/national-waste-and-resource-recovery-report-2024.pdf" TargetMode="External" /><Relationship Type="http://schemas.openxmlformats.org/officeDocument/2006/relationships/hyperlink" Id="rId23" Target="https://www.dcceew.gov.au/sites/default/files/documents/national-waste-and-resource-recovery-report-2024.pdf#:~:text=%E2%80%A2%20building%20and%20demolition%20materials,by%20waste%20category%2C%20Australia%202022%E2%80%9323" TargetMode="External" /><Relationship Type="http://schemas.openxmlformats.org/officeDocument/2006/relationships/hyperlink" Id="rId21" Target="https://www.dcceew.gov.au/sites/default/files/documents/national-waste-and-resource-recovery-report-2024.pdf#:~:text=8,mixed%20material%20loads%20may%20be" TargetMode="External" /><Relationship Type="http://schemas.openxmlformats.org/officeDocument/2006/relationships/hyperlink" Id="rId22" Target="https://www.dcceew.gov.au/sites/default/files/documents/national-waste-and-resource-recovery-report-2024.pdf#:~:text=Figure%2032%20%28p,%2822.4%20Mt%29%2C%20rising" TargetMode="External" /><Relationship Type="http://schemas.openxmlformats.org/officeDocument/2006/relationships/hyperlink" Id="rId30" Target="https://www.dcceew.gov.au/sites/default/files/documents/national-waste-and-resource-recovery-report-2024.pdf#:~:text=The%202022%E2%80%9323%20resource%20recovery%20rate,recognised" TargetMode="External" /><Relationship Type="http://schemas.openxmlformats.org/officeDocument/2006/relationships/hyperlink" Id="rId29" Target="https://www.dcceew.gov.au/sites/default/files/documents/national-waste-and-resource-recovery-report-2024.pdf#:~:text=especially%20in%20NSW%2C%20Vic%2C%20WA,There%20are%20also%20good" TargetMode="External" /><Relationship Type="http://schemas.openxmlformats.org/officeDocument/2006/relationships/hyperlink" Id="rId31" Target="https://www.dcceew.gov.au/sites/default/files/documents/national-waste-and-resource-recovery-report-2024.pdf#:~:text=match%20at%20L2336%20fractions%20of,represented%20the%20largest%20source%20stream" TargetMode="External" /><Relationship Type="http://schemas.openxmlformats.org/officeDocument/2006/relationships/hyperlink" Id="rId52" Target="https://www.infrastructureaustralia.gov.au/reports/embodied-carbon-projections-australian-infrastructure-and-buildings" TargetMode="External" /><Relationship Type="http://schemas.openxmlformats.org/officeDocument/2006/relationships/hyperlink" Id="rId38" Target="https://www.infrastructureaustralia.gov.au/reports/embodied-carbon-projections-australian-infrastructure-and-buildings#:~:text=Embodied%20carbon%20accounts%20for%2010,of%20national%20emissions" TargetMode="External" /><Relationship Type="http://schemas.openxmlformats.org/officeDocument/2006/relationships/hyperlink" Id="rId48" Target="https://www.mdpi.com/2071-1050/17/15/7095" TargetMode="External" /><Relationship Type="http://schemas.openxmlformats.org/officeDocument/2006/relationships/hyperlink" Id="rId34" Target="https://www.mdpi.com/2071-1050/17/15/7095#:~:text=Abstract" TargetMode="External" /><Relationship Type="http://schemas.openxmlformats.org/officeDocument/2006/relationships/hyperlink" Id="rId25" Target="https://www.mdpi.com/2071-1050/17/15/7095#:~:text=the%20consumption%20of%20materials%20and,consumption%20of%20energy%20and%20a" TargetMode="External" /><Relationship Type="http://schemas.openxmlformats.org/officeDocument/2006/relationships/hyperlink" Id="rId51" Target="https://www.unsw.edu.au/newsroom/news/2023/09/embodied-carbon-in-buildings--a-new-frontier-in-greenhouse-gas-r" TargetMode="External" /><Relationship Type="http://schemas.openxmlformats.org/officeDocument/2006/relationships/hyperlink" Id="rId37" Target="https://www.unsw.edu.au/newsroom/news/2023/09/embodied-carbon-in-buildings--a-new-frontier-in-greenhouse-gas-r#:~:text=%E2%80%9CWe%20have%20relatively%20mature%20building,%E2%80%9D" TargetMode="External" /><Relationship Type="http://schemas.openxmlformats.org/officeDocument/2006/relationships/hyperlink" Id="rId42" Target="https://www.unsw.edu.au/newsroom/news/2023/09/embodied-carbon-in-buildings--a-new-frontier-in-greenhouse-gas-r#:~:text=Image%3A%20By%20upcycling%20and%20expanding,Photo%3A%20Adam%20Monk" TargetMode="External" /><Relationship Type="http://schemas.openxmlformats.org/officeDocument/2006/relationships/hyperlink" Id="rId41" Target="https://www.unsw.edu.au/newsroom/news/2023/09/embodied-carbon-in-buildings--a-new-frontier-in-greenhouse-gas-r#:~:text=The%20Australian%20construction%20industry%20is,embodied%20emissions%20were%20generally%20ignored" TargetMode="External" /><Relationship Type="http://schemas.openxmlformats.org/officeDocument/2006/relationships/hyperlink" Id="rId39" Target="https://www.unsw.edu.au/newsroom/news/2023/09/embodied-carbon-in-buildings--a-new-frontier-in-greenhouse-gas-r#:~:text=plugging%20in%20your%20compu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2026-02-17T00:57:00Z</dcterms:created>
  <dcterms:modified xsi:type="dcterms:W3CDTF">2026-02-17T00:57:00Z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