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Hablavos product and business brief</w:t>
      </w:r>
    </w:p>
    <w:p>
      <w:pPr>
        <w:pStyle w:val="Subtitle"/>
      </w:pPr>
      <w:r>
        <w:t>For John and his son | October 2026</w:t>
      </w:r>
    </w:p>
    <w:p>
      <w:r>
        <w:t>Hablavos is a free Spanish practice app for people who want to speak more comfortably in everyday situations. The plan is to make it useful enough to return to, then earn revenue without interrupting learning. This brief explains the design and the proposed business model. Advertising is not switched on in this release.</w:t>
      </w:r>
    </w:p>
    <w:p>
      <w:pPr>
        <w:pStyle w:val="Heading1"/>
      </w:pPr>
      <w:r>
        <w:t>How the app helps people learn</w:t>
      </w:r>
    </w:p>
    <w:p>
      <w:r>
        <w:t>The main choices are Home, Words, Phrases, Verbs, and Library. Learners can practice words one day and conversation phrases the next, for as long as they like. There are no paid hearts or daily practice limits.</w:t>
      </w:r>
    </w:p>
    <w:p>
      <w:r>
        <w:t>Cards start in Spanish. Learners can listen, try to understand, and flip for English when needed. English-first practice is also available. Review choices help bring difficult cards back. Words and phrases each remember the last card on that device; account-based card progress also syncs online.</w:t>
      </w:r>
    </w:p>
    <w:p>
      <w:r>
        <w:t>Verbs starts with clear examples of hablar and poder across four useful patterns: now, completed past, background past, and going to. It is a small starter collection, not a complete grammar course. Library makes stories, saved vocabulary, private My Words, country references, and the optional AI tutor easier to find.</w:t>
      </w:r>
    </w:p>
    <w:p>
      <w:pPr>
        <w:pStyle w:val="Heading1"/>
      </w:pPr>
      <w:r>
        <w:t>One app for different countries</w:t>
      </w:r>
    </w:p>
    <w:p>
      <w:r>
        <w:t>Shared Spanish is the starting point. Learners can choose among 21 country references without losing their core vocabulary or progress. These references are not 21 complete courses. Country text is relatively small and already included in offline caching; large recordings or videos should be optional downloads later. Device pronunciation is not a promise of an authentic accent for every country.</w:t>
      </w:r>
    </w:p>
    <w:p>
      <w:pPr>
        <w:pStyle w:val="Heading1"/>
      </w:pPr>
      <w:r>
        <w:t>Why it is built this way</w:t>
      </w:r>
    </w:p>
    <w:p>
      <w:r>
        <w:t>The app works on the web and can be added to an iPhone home screen. Reusing the existing card IDs and account system protects progress and avoids an expensive rebuild. Most learning works without AI. The optional tutor runs on the device and needs an approximately 2.4 GB first download, so it is not required to start studying.</w:t>
      </w:r>
    </w:p>
    <w:p>
      <w:r>
        <w:br w:type="page"/>
      </w:r>
    </w:p>
    <w:p>
      <w:pPr>
        <w:pStyle w:val="Heading1"/>
      </w:pPr>
      <w:r>
        <w:t>How the free app could earn money</w:t>
      </w:r>
    </w:p>
    <w:p>
      <w:r>
        <w:t>Start with a useful free product and measure whether people return. Later, test clearly labeled advertising beside substantial lessons or reading content, not between flashcard flips or over answers. Ads must never block practice. An ad account, provider approval, appropriate privacy and consent handling, and content-rights checks come before activation.</w:t>
      </w:r>
    </w:p>
    <w:p>
      <w:r>
        <w:t>Additional options are sponsorships from relevant language schools or tutors and clearly disclosed referral links. A voluntary ad-free supporter option could come later, without removing the free learning experience. No sponsor, advertiser, or income is secured yet.</w:t>
      </w:r>
    </w:p>
    <w:p>
      <w:pPr>
        <w:pStyle w:val="Heading1"/>
      </w:pPr>
      <w:r>
        <w:t>What makes the business realistic</w:t>
      </w:r>
    </w:p>
    <w:p>
      <w:r>
        <w:t>Revenue depends on active users, permitted ad placements, advertiser demand, and costs. For illustration only, 100,000 monetized page views at a $5 page RPM would produce $500 before costs; neither traffic nor RPM is a forecast. Flipping a card is not automatically a paid ad view.</w:t>
      </w:r>
    </w:p>
    <w:p>
      <w:r>
        <w:t>Before broad promotion, confirm permission to republish the supplied video material, review regional language with native speakers, and prepare support and privacy information. Track repeat use, useful practice, revenue, and running costs. A portfolio of apps can share tools, but each still needs maintenance, content review, and marketing. This is a low-overhead business goal, not guaranteed passive income.</w:t>
      </w:r>
    </w:p>
    <w:p>
      <w:pPr>
        <w:pStyle w:val="Heading1"/>
      </w:pPr>
      <w:r>
        <w:t>Questions to discuss together</w:t>
      </w:r>
    </w:p>
    <w:p>
      <w:r>
        <w:t>Which learner should we serve first? What would make that person return every week? Which school or tutor would be a credible first sponsor?</w:t>
      </w:r>
    </w:p>
    <w:p>
      <w:pPr>
        <w:pStyle w:val="Heading2"/>
      </w:pPr>
      <w:r>
        <w:t>Reference links</w:t>
      </w:r>
    </w:p>
    <w:p>
      <w:pPr>
        <w:pStyle w:val="ListBullet"/>
        <w:spacing w:after="60"/>
      </w:pPr>
      <w:r>
        <w:rPr>
          <w:sz w:val="18"/>
        </w:rPr>
        <w:t>AdSense eligibility: https://support.google.com/adsense/answer/9724?hl=en</w:t>
      </w:r>
    </w:p>
    <w:p>
      <w:pPr>
        <w:pStyle w:val="ListBullet"/>
        <w:spacing w:after="60"/>
      </w:pPr>
      <w:r>
        <w:rPr>
          <w:sz w:val="18"/>
        </w:rPr>
        <w:t>Ad placement content requirements: https://support.google.com/publisherpolicies/answer/11112688?hl=en</w:t>
      </w:r>
    </w:p>
    <w:p>
      <w:pPr>
        <w:pStyle w:val="ListBullet"/>
        <w:spacing w:after="60"/>
      </w:pPr>
      <w:r>
        <w:rPr>
          <w:sz w:val="18"/>
        </w:rPr>
        <w:t>Page RPM definition: https://support.google.com/adsense/answer/190515?hl=en</w:t>
      </w:r>
    </w:p>
    <w:p>
      <w:r>
        <w:t>App: https://hablavos.com/</w:t>
      </w:r>
    </w:p>
    <w:p>
      <w:r>
        <w:t>Project: https://github.com/moremeetings2/guatemala-spanish-3000-study-app</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Hablavos product and business brief</dc:title>
  <dc:subject>Learning design and proposed free-app revenue strategy</dc:subject>
  <dc:creator>Hablavos</dc:creator>
  <cp:keywords/>
  <dc:description>generated by python-docx</dc:description>
  <cp:lastModifiedBy/>
  <cp:revision>1</cp:revision>
  <dcterms:created xsi:type="dcterms:W3CDTF">2013-12-23T23:15:00Z</dcterms:created>
  <dcterms:modified xsi:type="dcterms:W3CDTF">2013-12-23T23:15:00Z</dcterms:modified>
  <cp:category/>
</cp:coreProperties>
</file>