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A3189" w14:textId="7FC3FAC6" w:rsidR="004A5B1F" w:rsidRDefault="00C24E93">
      <w:pPr>
        <w:pStyle w:val="Ttulo1"/>
      </w:pPr>
      <w:r>
        <w:t xml:space="preserve">                                  </w:t>
      </w:r>
      <w:r w:rsidR="00B71A12">
        <w:t>INVESTIGACIÓN</w:t>
      </w:r>
      <w:r w:rsidR="00F5626B">
        <w:t xml:space="preserve"> </w:t>
      </w:r>
      <w:r w:rsidR="00B71A12">
        <w:t>CÓDIGO ENIGMA</w:t>
      </w:r>
    </w:p>
    <w:p w14:paraId="71E8D033" w14:textId="77777777" w:rsidR="00F5626B" w:rsidRDefault="00F5626B">
      <w:pPr>
        <w:rPr>
          <w:rFonts w:ascii="Arial" w:hAnsi="Arial" w:cs="Arial"/>
          <w:sz w:val="28"/>
          <w:szCs w:val="28"/>
        </w:rPr>
      </w:pPr>
    </w:p>
    <w:p w14:paraId="7EBE50C1" w14:textId="77777777" w:rsidR="00F5626B" w:rsidRDefault="00F5626B">
      <w:pPr>
        <w:rPr>
          <w:rFonts w:ascii="Arial" w:hAnsi="Arial" w:cs="Arial"/>
          <w:sz w:val="28"/>
          <w:szCs w:val="28"/>
        </w:rPr>
      </w:pPr>
    </w:p>
    <w:p w14:paraId="44DAF7B0" w14:textId="57F55119" w:rsidR="004A5B1F" w:rsidRPr="00165944" w:rsidRDefault="006A03A7">
      <w:pPr>
        <w:rPr>
          <w:rFonts w:ascii="Times New Roman" w:hAnsi="Times New Roman" w:cs="Times New Roman"/>
          <w:sz w:val="28"/>
          <w:szCs w:val="28"/>
        </w:rPr>
      </w:pPr>
      <w:r w:rsidRPr="00165944">
        <w:rPr>
          <w:rFonts w:ascii="Times New Roman" w:hAnsi="Times New Roman" w:cs="Times New Roman"/>
          <w:sz w:val="28"/>
          <w:szCs w:val="28"/>
        </w:rPr>
        <w:t>INVESTIGACIO</w:t>
      </w:r>
      <w:r w:rsidR="00B801CA" w:rsidRPr="00165944">
        <w:rPr>
          <w:rFonts w:ascii="Times New Roman" w:hAnsi="Times New Roman" w:cs="Times New Roman"/>
          <w:sz w:val="28"/>
          <w:szCs w:val="28"/>
        </w:rPr>
        <w:t>N</w:t>
      </w:r>
    </w:p>
    <w:p w14:paraId="1A6F569B" w14:textId="77777777" w:rsidR="00BC6BED" w:rsidRPr="00165944" w:rsidRDefault="00BC6BED">
      <w:pPr>
        <w:rPr>
          <w:rFonts w:ascii="Times New Roman" w:hAnsi="Times New Roman" w:cs="Times New Roman"/>
          <w:sz w:val="28"/>
          <w:szCs w:val="28"/>
        </w:rPr>
      </w:pPr>
    </w:p>
    <w:p w14:paraId="1F5CE725" w14:textId="77777777"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t xml:space="preserve">La película *Código Enigma* (The Imitation Game), dirigida por Morten Tyldum en 2014, narra la vida del matemático británico Alan Turing, quien desempeñó un papel crucial en la descodificación de los </w:t>
      </w:r>
      <w:r w:rsidRPr="00165944">
        <w:rPr>
          <w:rFonts w:ascii="Times New Roman" w:hAnsi="Times New Roman" w:cs="Times New Roman"/>
          <w:sz w:val="28"/>
          <w:szCs w:val="28"/>
        </w:rPr>
        <w:t>mensajes cifrados por la máquina Enigma durante la Segunda Guerra Mundial. Esta investigación analiza el contexto histórico de la película, la representación de los personajes, los aportes científicos y sociales de Turing, así como las libertades creativas</w:t>
      </w:r>
      <w:r w:rsidRPr="00165944">
        <w:rPr>
          <w:rFonts w:ascii="Times New Roman" w:hAnsi="Times New Roman" w:cs="Times New Roman"/>
          <w:sz w:val="28"/>
          <w:szCs w:val="28"/>
        </w:rPr>
        <w:t xml:space="preserve"> tomadas por el cine.</w:t>
      </w:r>
    </w:p>
    <w:p w14:paraId="4A1C3681" w14:textId="1B05745D" w:rsidR="004A5B1F" w:rsidRPr="00165944" w:rsidRDefault="004A5B1F">
      <w:pPr>
        <w:rPr>
          <w:rFonts w:ascii="Times New Roman" w:hAnsi="Times New Roman" w:cs="Times New Roman"/>
          <w:sz w:val="28"/>
          <w:szCs w:val="28"/>
        </w:rPr>
      </w:pPr>
    </w:p>
    <w:p w14:paraId="364EB40F" w14:textId="77777777" w:rsidR="00BC6BED" w:rsidRPr="00165944" w:rsidRDefault="00BC6BED">
      <w:pPr>
        <w:rPr>
          <w:rFonts w:ascii="Times New Roman" w:hAnsi="Times New Roman" w:cs="Times New Roman"/>
          <w:sz w:val="28"/>
          <w:szCs w:val="28"/>
        </w:rPr>
      </w:pPr>
    </w:p>
    <w:p w14:paraId="360AE7CD" w14:textId="77777777" w:rsidR="00BC6BED" w:rsidRPr="00165944" w:rsidRDefault="00BC6BED">
      <w:pPr>
        <w:rPr>
          <w:rFonts w:ascii="Times New Roman" w:hAnsi="Times New Roman" w:cs="Times New Roman"/>
          <w:sz w:val="28"/>
          <w:szCs w:val="28"/>
        </w:rPr>
      </w:pPr>
    </w:p>
    <w:p w14:paraId="0C6E7305" w14:textId="280AE2BA"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t>La trama sigue principalmente a Alan Turing en su trabajo en Bletchley Park, el centro británico de descifrado. La historia presenta las dificultades interpersonales que tuvo Turing debido a su carácter reservado</w:t>
      </w:r>
      <w:r w:rsidRPr="00165944">
        <w:rPr>
          <w:rFonts w:ascii="Times New Roman" w:hAnsi="Times New Roman" w:cs="Times New Roman"/>
          <w:sz w:val="28"/>
          <w:szCs w:val="28"/>
        </w:rPr>
        <w:t xml:space="preserve"> y poco convencional, así como los conflictos con la burocracia militar y sus colegas. El punto culminante de la película es el desarrollo de “Christopher”, una máquina capaz de descifrar el código de Enigma, lo que permitió acortar significativamente la g</w:t>
      </w:r>
      <w:r w:rsidRPr="00165944">
        <w:rPr>
          <w:rFonts w:ascii="Times New Roman" w:hAnsi="Times New Roman" w:cs="Times New Roman"/>
          <w:sz w:val="28"/>
          <w:szCs w:val="28"/>
        </w:rPr>
        <w:t>uerra. Al mismo tiempo, la narrativa incorpora la vida personal de Turing, incluyendo su amistad con Joan Clarke y la persecución posterior debido a su homosexualidad.</w:t>
      </w:r>
    </w:p>
    <w:p w14:paraId="230A3561" w14:textId="77777777" w:rsidR="00BC6BED" w:rsidRPr="00165944" w:rsidRDefault="00BC6BED">
      <w:pPr>
        <w:rPr>
          <w:rFonts w:ascii="Times New Roman" w:hAnsi="Times New Roman" w:cs="Times New Roman"/>
          <w:sz w:val="28"/>
          <w:szCs w:val="28"/>
        </w:rPr>
      </w:pPr>
    </w:p>
    <w:p w14:paraId="1789969A" w14:textId="77777777" w:rsidR="00BC6BED" w:rsidRPr="00165944" w:rsidRDefault="00BC6BED">
      <w:pPr>
        <w:rPr>
          <w:rFonts w:ascii="Times New Roman" w:hAnsi="Times New Roman" w:cs="Times New Roman"/>
          <w:sz w:val="28"/>
          <w:szCs w:val="28"/>
        </w:rPr>
      </w:pPr>
    </w:p>
    <w:p w14:paraId="043F4742" w14:textId="77777777"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lastRenderedPageBreak/>
        <w:t>La máquina Enigma fue utilizada por la Alemania nazi para en</w:t>
      </w:r>
      <w:r w:rsidRPr="00165944">
        <w:rPr>
          <w:rFonts w:ascii="Times New Roman" w:hAnsi="Times New Roman" w:cs="Times New Roman"/>
          <w:sz w:val="28"/>
          <w:szCs w:val="28"/>
        </w:rPr>
        <w:t>viar comunicaciones seguras, y se consideraba prácticamente indescifrable. El aporte de Turing y su equipo fue fundamental para la victoria aliada, pues se estima que redujeron la guerra en al menos dos años. Sin embargo, el reconocimiento a Turing llegó d</w:t>
      </w:r>
      <w:r w:rsidRPr="00165944">
        <w:rPr>
          <w:rFonts w:ascii="Times New Roman" w:hAnsi="Times New Roman" w:cs="Times New Roman"/>
          <w:sz w:val="28"/>
          <w:szCs w:val="28"/>
        </w:rPr>
        <w:t>e manera tardía, y durante su vida enfrentó la criminalización de la homosexualidad en el Reino Unido, siendo condenado a la castración química. Su caso refleja la discriminación sistemática de la época y la contradicción entre sus aportes a la humanidad y</w:t>
      </w:r>
      <w:r w:rsidRPr="00165944">
        <w:rPr>
          <w:rFonts w:ascii="Times New Roman" w:hAnsi="Times New Roman" w:cs="Times New Roman"/>
          <w:sz w:val="28"/>
          <w:szCs w:val="28"/>
        </w:rPr>
        <w:t xml:space="preserve"> el trato que recibió por su orientación sexual.</w:t>
      </w:r>
    </w:p>
    <w:p w14:paraId="4F2A0BD7" w14:textId="77777777" w:rsidR="001808F8" w:rsidRPr="00165944" w:rsidRDefault="001808F8">
      <w:pPr>
        <w:rPr>
          <w:rFonts w:ascii="Times New Roman" w:hAnsi="Times New Roman" w:cs="Times New Roman"/>
          <w:sz w:val="28"/>
          <w:szCs w:val="28"/>
        </w:rPr>
      </w:pPr>
    </w:p>
    <w:p w14:paraId="10DC153D" w14:textId="77777777" w:rsidR="001808F8" w:rsidRPr="00165944" w:rsidRDefault="001808F8">
      <w:pPr>
        <w:rPr>
          <w:rFonts w:ascii="Times New Roman" w:hAnsi="Times New Roman" w:cs="Times New Roman"/>
          <w:sz w:val="28"/>
          <w:szCs w:val="28"/>
        </w:rPr>
      </w:pPr>
    </w:p>
    <w:p w14:paraId="1337B7CC" w14:textId="77777777" w:rsidR="001808F8" w:rsidRPr="00165944" w:rsidRDefault="001808F8">
      <w:pPr>
        <w:rPr>
          <w:rFonts w:ascii="Times New Roman" w:hAnsi="Times New Roman" w:cs="Times New Roman"/>
          <w:sz w:val="28"/>
          <w:szCs w:val="28"/>
        </w:rPr>
      </w:pPr>
    </w:p>
    <w:p w14:paraId="0A9D6A8C" w14:textId="77777777"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t>La película también plantea cuestiones éticas. Los aliados, una vez que lograron descifrar Enigma, no podían actuar sobre todos los mensajes para no levantar sospechas. Esto implicaba dejar que algunos ataqu</w:t>
      </w:r>
      <w:r w:rsidRPr="00165944">
        <w:rPr>
          <w:rFonts w:ascii="Times New Roman" w:hAnsi="Times New Roman" w:cs="Times New Roman"/>
          <w:sz w:val="28"/>
          <w:szCs w:val="28"/>
        </w:rPr>
        <w:t>es se llevaran a cabo, sacrificando vidas en favor de la estrategia general de la guerra. Esta dimensión ética muestra la crudeza de los conflictos bélicos y la necesidad de decisiones difíciles.</w:t>
      </w:r>
    </w:p>
    <w:p w14:paraId="24BC2F73" w14:textId="77777777" w:rsidR="00BC6BED" w:rsidRPr="00165944" w:rsidRDefault="00BC6BED">
      <w:pPr>
        <w:rPr>
          <w:rFonts w:ascii="Times New Roman" w:hAnsi="Times New Roman" w:cs="Times New Roman"/>
          <w:sz w:val="28"/>
          <w:szCs w:val="28"/>
        </w:rPr>
      </w:pPr>
    </w:p>
    <w:p w14:paraId="4332CC7C" w14:textId="77777777" w:rsidR="00EB6FF8" w:rsidRPr="00165944" w:rsidRDefault="00EB6FF8">
      <w:pPr>
        <w:rPr>
          <w:rFonts w:ascii="Times New Roman" w:hAnsi="Times New Roman" w:cs="Times New Roman"/>
          <w:sz w:val="28"/>
          <w:szCs w:val="28"/>
        </w:rPr>
      </w:pPr>
    </w:p>
    <w:p w14:paraId="1B572A25" w14:textId="55DE10AE"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t>*Código Enigma* combina hechos reales con e</w:t>
      </w:r>
      <w:r w:rsidRPr="00165944">
        <w:rPr>
          <w:rFonts w:ascii="Times New Roman" w:hAnsi="Times New Roman" w:cs="Times New Roman"/>
          <w:sz w:val="28"/>
          <w:szCs w:val="28"/>
        </w:rPr>
        <w:t>lementos de ficción para construir una narrativa accesible al espectador. Desde el punto de vista cinematográfico, se enfatiza la figura de Turing como un genio incomprendido, pero se simplifican las aportaciones del resto del equipo de Bletchley Park. Por</w:t>
      </w:r>
      <w:r w:rsidRPr="00165944">
        <w:rPr>
          <w:rFonts w:ascii="Times New Roman" w:hAnsi="Times New Roman" w:cs="Times New Roman"/>
          <w:sz w:val="28"/>
          <w:szCs w:val="28"/>
        </w:rPr>
        <w:t xml:space="preserve"> ejemplo, en la vida real, la máquina bombe fue resultado de un trabajo colectivo en el que participaron matemáticos polacos y británicos, no solo Turing. Esta simplificación es común en el cine biográfico, que tiende a magnificar la figura central.</w:t>
      </w:r>
    </w:p>
    <w:p w14:paraId="1899CA8F" w14:textId="77777777" w:rsidR="00EB6FF8" w:rsidRPr="00165944" w:rsidRDefault="00EB6FF8">
      <w:pPr>
        <w:rPr>
          <w:rFonts w:ascii="Times New Roman" w:hAnsi="Times New Roman" w:cs="Times New Roman"/>
          <w:sz w:val="28"/>
          <w:szCs w:val="28"/>
        </w:rPr>
      </w:pPr>
    </w:p>
    <w:p w14:paraId="1C5E2F54" w14:textId="77777777" w:rsidR="00EB6FF8" w:rsidRPr="00165944" w:rsidRDefault="00EB6FF8">
      <w:pPr>
        <w:rPr>
          <w:rFonts w:ascii="Times New Roman" w:hAnsi="Times New Roman" w:cs="Times New Roman"/>
          <w:sz w:val="28"/>
          <w:szCs w:val="28"/>
        </w:rPr>
      </w:pPr>
    </w:p>
    <w:p w14:paraId="2BEFCB6F" w14:textId="77777777" w:rsidR="008D67BB"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lastRenderedPageBreak/>
        <w:t>El gui</w:t>
      </w:r>
      <w:r w:rsidRPr="00165944">
        <w:rPr>
          <w:rFonts w:ascii="Times New Roman" w:hAnsi="Times New Roman" w:cs="Times New Roman"/>
          <w:sz w:val="28"/>
          <w:szCs w:val="28"/>
        </w:rPr>
        <w:t xml:space="preserve">on plantea una dualidad interesante: mientras Turing salva millones de vidas con su inteligencia, es al mismo tiempo condenado por su vida privada. Este contraste genera en el espectador una </w:t>
      </w:r>
    </w:p>
    <w:p w14:paraId="528D2979" w14:textId="77777777" w:rsidR="008D67BB" w:rsidRPr="00165944" w:rsidRDefault="008D67BB">
      <w:pPr>
        <w:rPr>
          <w:rFonts w:ascii="Times New Roman" w:hAnsi="Times New Roman" w:cs="Times New Roman"/>
          <w:sz w:val="28"/>
          <w:szCs w:val="28"/>
        </w:rPr>
      </w:pPr>
    </w:p>
    <w:p w14:paraId="2D7B2746" w14:textId="77777777" w:rsidR="008D67BB" w:rsidRPr="00165944" w:rsidRDefault="008D67BB">
      <w:pPr>
        <w:rPr>
          <w:rFonts w:ascii="Times New Roman" w:hAnsi="Times New Roman" w:cs="Times New Roman"/>
          <w:sz w:val="28"/>
          <w:szCs w:val="28"/>
        </w:rPr>
      </w:pPr>
    </w:p>
    <w:p w14:paraId="79F89DC3" w14:textId="0C7CDEC7"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t>reflexión sobre la intolerancia y la injusticia social. La actuac</w:t>
      </w:r>
      <w:r w:rsidRPr="00165944">
        <w:rPr>
          <w:rFonts w:ascii="Times New Roman" w:hAnsi="Times New Roman" w:cs="Times New Roman"/>
          <w:sz w:val="28"/>
          <w:szCs w:val="28"/>
        </w:rPr>
        <w:t>ión de Benedict Cumberbatch transmite la rigidez y vulnerabilidad de Turing, lo que refuerza el impacto emocional de la historia. No obstante, algunos críticos señalan que la película cae en estereotipos del “genio antisocial” y reduce la complejidad de lo</w:t>
      </w:r>
      <w:r w:rsidRPr="00165944">
        <w:rPr>
          <w:rFonts w:ascii="Times New Roman" w:hAnsi="Times New Roman" w:cs="Times New Roman"/>
          <w:sz w:val="28"/>
          <w:szCs w:val="28"/>
        </w:rPr>
        <w:t>s procesos técnicos detrás de la criptografía.</w:t>
      </w:r>
    </w:p>
    <w:p w14:paraId="23548A1D" w14:textId="77777777" w:rsidR="008D67BB" w:rsidRPr="00165944" w:rsidRDefault="008D67BB">
      <w:pPr>
        <w:rPr>
          <w:rFonts w:ascii="Times New Roman" w:hAnsi="Times New Roman" w:cs="Times New Roman"/>
          <w:sz w:val="28"/>
          <w:szCs w:val="28"/>
        </w:rPr>
      </w:pPr>
    </w:p>
    <w:p w14:paraId="51C93740" w14:textId="77777777"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t>Otro aspecto relevante es la representación de Joan Clarke, interpretada por Keira Knightley. Ella aparece como una figura secundaria que respalda a Turing, aunque en la realidad Clarke tuvo un rol más importa</w:t>
      </w:r>
      <w:r w:rsidRPr="00165944">
        <w:rPr>
          <w:rFonts w:ascii="Times New Roman" w:hAnsi="Times New Roman" w:cs="Times New Roman"/>
          <w:sz w:val="28"/>
          <w:szCs w:val="28"/>
        </w:rPr>
        <w:t xml:space="preserve">nte dentro del equipo de descifrado. Esta minimización refleja sesgos de género tanto en la historia como en la producción cinematográfica. Aun así, la película abre espacio para discutir la participación de las mujeres en la ciencia y la invisibilización </w:t>
      </w:r>
      <w:r w:rsidRPr="00165944">
        <w:rPr>
          <w:rFonts w:ascii="Times New Roman" w:hAnsi="Times New Roman" w:cs="Times New Roman"/>
          <w:sz w:val="28"/>
          <w:szCs w:val="28"/>
        </w:rPr>
        <w:t>que han enfrentado históricamente.</w:t>
      </w:r>
    </w:p>
    <w:p w14:paraId="10E93517" w14:textId="77777777" w:rsidR="008D67BB" w:rsidRPr="00165944" w:rsidRDefault="008D67BB">
      <w:pPr>
        <w:rPr>
          <w:rFonts w:ascii="Times New Roman" w:hAnsi="Times New Roman" w:cs="Times New Roman"/>
          <w:sz w:val="28"/>
          <w:szCs w:val="28"/>
        </w:rPr>
      </w:pPr>
    </w:p>
    <w:p w14:paraId="5572F7A7" w14:textId="77777777" w:rsidR="008D67BB" w:rsidRPr="00165944" w:rsidRDefault="008D67BB">
      <w:pPr>
        <w:rPr>
          <w:rFonts w:ascii="Times New Roman" w:hAnsi="Times New Roman" w:cs="Times New Roman"/>
          <w:sz w:val="28"/>
          <w:szCs w:val="28"/>
        </w:rPr>
      </w:pPr>
    </w:p>
    <w:p w14:paraId="1837D621" w14:textId="5DA67212"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t>La película *Código Enigma* ofrece un acercamiento valioso al papel de Alan Turing en la Segunda Guerra Mundial y a los dilemas éticos que surgieron en torno a la criptografía. Aunque contiene inexactitudes h</w:t>
      </w:r>
      <w:r w:rsidRPr="00165944">
        <w:rPr>
          <w:rFonts w:ascii="Times New Roman" w:hAnsi="Times New Roman" w:cs="Times New Roman"/>
          <w:sz w:val="28"/>
          <w:szCs w:val="28"/>
        </w:rPr>
        <w:t>istóricas y dramatizaciones propias del cine, cumple con la función de visibilizar a un personaje que fue esencial para la informática moderna y que sufrió una gran injusticia social. Este contraste entre sus aportes y su persecución invita a reflexionar s</w:t>
      </w:r>
      <w:r w:rsidRPr="00165944">
        <w:rPr>
          <w:rFonts w:ascii="Times New Roman" w:hAnsi="Times New Roman" w:cs="Times New Roman"/>
          <w:sz w:val="28"/>
          <w:szCs w:val="28"/>
        </w:rPr>
        <w:t>obre la necesidad de sociedades más inclusivas y respetuosas de la diversidad.</w:t>
      </w:r>
    </w:p>
    <w:p w14:paraId="301DD1FE" w14:textId="77777777" w:rsidR="00EB299E" w:rsidRPr="00165944" w:rsidRDefault="00EB299E">
      <w:pPr>
        <w:rPr>
          <w:rFonts w:ascii="Times New Roman" w:hAnsi="Times New Roman" w:cs="Times New Roman"/>
          <w:sz w:val="28"/>
          <w:szCs w:val="28"/>
        </w:rPr>
      </w:pPr>
    </w:p>
    <w:p w14:paraId="52A295D6" w14:textId="77777777" w:rsidR="00EB299E" w:rsidRPr="00165944" w:rsidRDefault="00EB299E">
      <w:pPr>
        <w:rPr>
          <w:rFonts w:ascii="Times New Roman" w:hAnsi="Times New Roman" w:cs="Times New Roman"/>
          <w:sz w:val="28"/>
          <w:szCs w:val="28"/>
        </w:rPr>
      </w:pPr>
    </w:p>
    <w:p w14:paraId="2674BD5E" w14:textId="77777777" w:rsidR="001808F8" w:rsidRPr="00165944" w:rsidRDefault="001808F8">
      <w:pPr>
        <w:rPr>
          <w:rFonts w:ascii="Times New Roman" w:hAnsi="Times New Roman" w:cs="Times New Roman"/>
          <w:sz w:val="28"/>
          <w:szCs w:val="28"/>
        </w:rPr>
      </w:pPr>
    </w:p>
    <w:p w14:paraId="537C8390" w14:textId="77777777" w:rsidR="001808F8" w:rsidRPr="00165944" w:rsidRDefault="001808F8">
      <w:pPr>
        <w:rPr>
          <w:rFonts w:ascii="Times New Roman" w:hAnsi="Times New Roman" w:cs="Times New Roman"/>
          <w:sz w:val="28"/>
          <w:szCs w:val="28"/>
        </w:rPr>
      </w:pPr>
    </w:p>
    <w:p w14:paraId="4879A551" w14:textId="77777777" w:rsidR="001808F8" w:rsidRPr="00165944" w:rsidRDefault="001808F8">
      <w:pPr>
        <w:rPr>
          <w:rFonts w:ascii="Times New Roman" w:hAnsi="Times New Roman" w:cs="Times New Roman"/>
          <w:sz w:val="28"/>
          <w:szCs w:val="28"/>
        </w:rPr>
      </w:pPr>
    </w:p>
    <w:p w14:paraId="78464CCE" w14:textId="77777777" w:rsidR="001808F8" w:rsidRPr="00165944" w:rsidRDefault="001808F8">
      <w:pPr>
        <w:rPr>
          <w:rFonts w:ascii="Times New Roman" w:hAnsi="Times New Roman" w:cs="Times New Roman"/>
          <w:sz w:val="28"/>
          <w:szCs w:val="28"/>
        </w:rPr>
      </w:pPr>
    </w:p>
    <w:p w14:paraId="062C82F8" w14:textId="77777777" w:rsidR="001808F8" w:rsidRPr="00165944" w:rsidRDefault="001808F8">
      <w:pPr>
        <w:rPr>
          <w:rFonts w:ascii="Times New Roman" w:hAnsi="Times New Roman" w:cs="Times New Roman"/>
          <w:sz w:val="28"/>
          <w:szCs w:val="28"/>
        </w:rPr>
      </w:pPr>
    </w:p>
    <w:p w14:paraId="17CE98A2" w14:textId="77777777" w:rsidR="001808F8" w:rsidRPr="00165944" w:rsidRDefault="001808F8">
      <w:pPr>
        <w:rPr>
          <w:rFonts w:ascii="Times New Roman" w:hAnsi="Times New Roman" w:cs="Times New Roman"/>
          <w:sz w:val="28"/>
          <w:szCs w:val="28"/>
        </w:rPr>
      </w:pPr>
    </w:p>
    <w:p w14:paraId="16D4B260" w14:textId="77777777" w:rsidR="001808F8" w:rsidRPr="00165944" w:rsidRDefault="001808F8">
      <w:pPr>
        <w:rPr>
          <w:rFonts w:ascii="Times New Roman" w:hAnsi="Times New Roman" w:cs="Times New Roman"/>
          <w:sz w:val="28"/>
          <w:szCs w:val="28"/>
        </w:rPr>
      </w:pPr>
    </w:p>
    <w:p w14:paraId="3EDAE91F" w14:textId="77777777" w:rsidR="001808F8" w:rsidRPr="00165944" w:rsidRDefault="001808F8">
      <w:pPr>
        <w:rPr>
          <w:rFonts w:ascii="Times New Roman" w:hAnsi="Times New Roman" w:cs="Times New Roman"/>
          <w:sz w:val="28"/>
          <w:szCs w:val="28"/>
        </w:rPr>
      </w:pPr>
    </w:p>
    <w:p w14:paraId="587C477F" w14:textId="77777777" w:rsidR="001808F8" w:rsidRPr="00165944" w:rsidRDefault="001808F8">
      <w:pPr>
        <w:rPr>
          <w:rFonts w:ascii="Times New Roman" w:hAnsi="Times New Roman" w:cs="Times New Roman"/>
          <w:sz w:val="28"/>
          <w:szCs w:val="28"/>
        </w:rPr>
      </w:pPr>
    </w:p>
    <w:p w14:paraId="6414C586" w14:textId="77777777" w:rsidR="001808F8" w:rsidRPr="00165944" w:rsidRDefault="001808F8">
      <w:pPr>
        <w:rPr>
          <w:rFonts w:ascii="Times New Roman" w:hAnsi="Times New Roman" w:cs="Times New Roman"/>
          <w:sz w:val="28"/>
          <w:szCs w:val="28"/>
        </w:rPr>
      </w:pPr>
    </w:p>
    <w:p w14:paraId="430A6ADC" w14:textId="77777777" w:rsidR="001808F8" w:rsidRPr="00165944" w:rsidRDefault="001808F8">
      <w:pPr>
        <w:rPr>
          <w:rFonts w:ascii="Times New Roman" w:hAnsi="Times New Roman" w:cs="Times New Roman"/>
          <w:sz w:val="28"/>
          <w:szCs w:val="28"/>
        </w:rPr>
      </w:pPr>
    </w:p>
    <w:p w14:paraId="33609933" w14:textId="77777777" w:rsidR="001808F8" w:rsidRPr="00165944" w:rsidRDefault="001808F8">
      <w:pPr>
        <w:rPr>
          <w:rFonts w:ascii="Times New Roman" w:hAnsi="Times New Roman" w:cs="Times New Roman"/>
          <w:sz w:val="28"/>
          <w:szCs w:val="28"/>
        </w:rPr>
      </w:pPr>
    </w:p>
    <w:p w14:paraId="49DD3388" w14:textId="77777777" w:rsidR="001808F8" w:rsidRPr="00165944" w:rsidRDefault="001808F8">
      <w:pPr>
        <w:rPr>
          <w:rFonts w:ascii="Times New Roman" w:hAnsi="Times New Roman" w:cs="Times New Roman"/>
          <w:sz w:val="28"/>
          <w:szCs w:val="28"/>
        </w:rPr>
      </w:pPr>
    </w:p>
    <w:p w14:paraId="400AD360" w14:textId="77777777" w:rsidR="001808F8" w:rsidRPr="00165944" w:rsidRDefault="001808F8">
      <w:pPr>
        <w:rPr>
          <w:rFonts w:ascii="Times New Roman" w:hAnsi="Times New Roman" w:cs="Times New Roman"/>
          <w:sz w:val="28"/>
          <w:szCs w:val="28"/>
        </w:rPr>
      </w:pPr>
    </w:p>
    <w:p w14:paraId="344F7D3A" w14:textId="77777777" w:rsidR="001808F8" w:rsidRPr="00165944" w:rsidRDefault="001808F8">
      <w:pPr>
        <w:rPr>
          <w:rFonts w:ascii="Times New Roman" w:hAnsi="Times New Roman" w:cs="Times New Roman"/>
          <w:sz w:val="28"/>
          <w:szCs w:val="28"/>
        </w:rPr>
      </w:pPr>
    </w:p>
    <w:p w14:paraId="29DD7B8F" w14:textId="77777777" w:rsidR="001808F8" w:rsidRPr="00165944" w:rsidRDefault="001808F8">
      <w:pPr>
        <w:rPr>
          <w:rFonts w:ascii="Times New Roman" w:hAnsi="Times New Roman" w:cs="Times New Roman"/>
          <w:sz w:val="28"/>
          <w:szCs w:val="28"/>
        </w:rPr>
      </w:pPr>
    </w:p>
    <w:p w14:paraId="323CD351" w14:textId="77777777" w:rsidR="001808F8" w:rsidRPr="00165944" w:rsidRDefault="001808F8">
      <w:pPr>
        <w:rPr>
          <w:rFonts w:ascii="Times New Roman" w:hAnsi="Times New Roman" w:cs="Times New Roman"/>
          <w:sz w:val="28"/>
          <w:szCs w:val="28"/>
        </w:rPr>
      </w:pPr>
    </w:p>
    <w:p w14:paraId="6FF98E18" w14:textId="77777777" w:rsidR="001808F8" w:rsidRPr="00165944" w:rsidRDefault="001808F8">
      <w:pPr>
        <w:rPr>
          <w:rFonts w:ascii="Times New Roman" w:hAnsi="Times New Roman" w:cs="Times New Roman"/>
          <w:sz w:val="28"/>
          <w:szCs w:val="28"/>
        </w:rPr>
      </w:pPr>
    </w:p>
    <w:p w14:paraId="02349DFC" w14:textId="77777777" w:rsidR="001808F8" w:rsidRPr="00165944" w:rsidRDefault="001808F8">
      <w:pPr>
        <w:rPr>
          <w:rFonts w:ascii="Times New Roman" w:hAnsi="Times New Roman" w:cs="Times New Roman"/>
          <w:sz w:val="28"/>
          <w:szCs w:val="28"/>
        </w:rPr>
      </w:pPr>
    </w:p>
    <w:p w14:paraId="37732C35" w14:textId="0B8A6918" w:rsidR="00EB299E" w:rsidRPr="00165944" w:rsidRDefault="00EB299E">
      <w:pPr>
        <w:rPr>
          <w:rFonts w:ascii="Times New Roman" w:hAnsi="Times New Roman" w:cs="Times New Roman"/>
          <w:sz w:val="28"/>
          <w:szCs w:val="28"/>
        </w:rPr>
      </w:pPr>
      <w:r w:rsidRPr="00165944">
        <w:rPr>
          <w:rFonts w:ascii="Times New Roman" w:hAnsi="Times New Roman" w:cs="Times New Roman"/>
          <w:sz w:val="28"/>
          <w:szCs w:val="28"/>
        </w:rPr>
        <w:t>BIBLIOGRAFIAS</w:t>
      </w:r>
    </w:p>
    <w:p w14:paraId="3C5D0683" w14:textId="4DC38073" w:rsidR="00EB299E" w:rsidRPr="00165944" w:rsidRDefault="001808F8">
      <w:pPr>
        <w:rPr>
          <w:rFonts w:ascii="Times New Roman" w:hAnsi="Times New Roman" w:cs="Times New Roman"/>
          <w:sz w:val="28"/>
          <w:szCs w:val="28"/>
        </w:rPr>
      </w:pPr>
      <w:r w:rsidRPr="00165944">
        <w:rPr>
          <w:rFonts w:ascii="Times New Roman" w:hAnsi="Times New Roman" w:cs="Times New Roman"/>
          <w:sz w:val="28"/>
          <w:szCs w:val="28"/>
        </w:rPr>
        <w:t>PELICULA</w:t>
      </w:r>
    </w:p>
    <w:p w14:paraId="76E8D1BE" w14:textId="76F16321" w:rsidR="004A5B1F" w:rsidRPr="00165944" w:rsidRDefault="00165944">
      <w:pPr>
        <w:rPr>
          <w:rFonts w:ascii="Times New Roman" w:hAnsi="Times New Roman" w:cs="Times New Roman"/>
          <w:sz w:val="28"/>
          <w:szCs w:val="28"/>
        </w:rPr>
      </w:pPr>
      <w:r w:rsidRPr="00165944">
        <w:rPr>
          <w:rFonts w:ascii="Times New Roman" w:hAnsi="Times New Roman" w:cs="Times New Roman"/>
          <w:sz w:val="28"/>
          <w:szCs w:val="28"/>
        </w:rPr>
        <w:lastRenderedPageBreak/>
        <w:t xml:space="preserve">Andrew, C. (2018). *The secret world: </w:t>
      </w:r>
      <w:r w:rsidRPr="00165944">
        <w:rPr>
          <w:rFonts w:ascii="Times New Roman" w:hAnsi="Times New Roman" w:cs="Times New Roman"/>
          <w:sz w:val="28"/>
          <w:szCs w:val="28"/>
        </w:rPr>
        <w:t>*. Yale University Press.</w:t>
      </w:r>
      <w:r w:rsidRPr="00165944">
        <w:rPr>
          <w:rFonts w:ascii="Times New Roman" w:hAnsi="Times New Roman" w:cs="Times New Roman"/>
          <w:sz w:val="28"/>
          <w:szCs w:val="28"/>
        </w:rPr>
        <w:br/>
        <w:t>Copeland, B. J. (2012). *Turing: Pioneer of the information age*. Oxford Uni</w:t>
      </w:r>
      <w:r w:rsidRPr="00165944">
        <w:rPr>
          <w:rFonts w:ascii="Times New Roman" w:hAnsi="Times New Roman" w:cs="Times New Roman"/>
          <w:sz w:val="28"/>
          <w:szCs w:val="28"/>
        </w:rPr>
        <w:t>versity Press.</w:t>
      </w:r>
      <w:r w:rsidRPr="00165944">
        <w:rPr>
          <w:rFonts w:ascii="Times New Roman" w:hAnsi="Times New Roman" w:cs="Times New Roman"/>
          <w:sz w:val="28"/>
          <w:szCs w:val="28"/>
        </w:rPr>
        <w:br/>
        <w:t>Hodges, A. (2014). *Alan Turing: The enigma*. Princeton University Press.</w:t>
      </w:r>
      <w:r w:rsidRPr="00165944">
        <w:rPr>
          <w:rFonts w:ascii="Times New Roman" w:hAnsi="Times New Roman" w:cs="Times New Roman"/>
          <w:sz w:val="28"/>
          <w:szCs w:val="28"/>
        </w:rPr>
        <w:br/>
        <w:t>Leavitt, D. (2007). *The man who knew too much: Alan Turing and the invention of the computer*. W. W. Norton &amp; Company.</w:t>
      </w:r>
      <w:r w:rsidRPr="00165944">
        <w:rPr>
          <w:rFonts w:ascii="Times New Roman" w:hAnsi="Times New Roman" w:cs="Times New Roman"/>
          <w:sz w:val="28"/>
          <w:szCs w:val="28"/>
        </w:rPr>
        <w:br/>
        <w:t>Mahoney, M. S. (2017). The histories of computi</w:t>
      </w:r>
      <w:r w:rsidRPr="00165944">
        <w:rPr>
          <w:rFonts w:ascii="Times New Roman" w:hAnsi="Times New Roman" w:cs="Times New Roman"/>
          <w:sz w:val="28"/>
          <w:szCs w:val="28"/>
        </w:rPr>
        <w:t>ng(s). *Interdisciplinary Science Reviews, 32*(2), 119-135.</w:t>
      </w:r>
      <w:r w:rsidRPr="00165944">
        <w:rPr>
          <w:rFonts w:ascii="Times New Roman" w:hAnsi="Times New Roman" w:cs="Times New Roman"/>
          <w:sz w:val="28"/>
          <w:szCs w:val="28"/>
        </w:rPr>
        <w:br/>
        <w:t>Smith, D. (2015). The real story behind The Imitation Game. *BBC History Magazine*, 16(2), 34-39.</w:t>
      </w:r>
      <w:r w:rsidRPr="00165944">
        <w:rPr>
          <w:rFonts w:ascii="Times New Roman" w:hAnsi="Times New Roman" w:cs="Times New Roman"/>
          <w:sz w:val="28"/>
          <w:szCs w:val="28"/>
        </w:rPr>
        <w:br/>
        <w:t>Winkler, J. (2019). Ethics and cryptography in wartime. *Journal of Military History, 83*(3), 657-</w:t>
      </w:r>
      <w:r w:rsidRPr="00165944">
        <w:rPr>
          <w:rFonts w:ascii="Times New Roman" w:hAnsi="Times New Roman" w:cs="Times New Roman"/>
          <w:sz w:val="28"/>
          <w:szCs w:val="28"/>
        </w:rPr>
        <w:t>678.</w:t>
      </w:r>
    </w:p>
    <w:sectPr w:rsidR="004A5B1F" w:rsidRPr="001659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944"/>
    <w:rsid w:val="00177094"/>
    <w:rsid w:val="001808F8"/>
    <w:rsid w:val="0029639D"/>
    <w:rsid w:val="00326F90"/>
    <w:rsid w:val="004A5B1F"/>
    <w:rsid w:val="006A03A7"/>
    <w:rsid w:val="008D67BB"/>
    <w:rsid w:val="00A90986"/>
    <w:rsid w:val="00AA1D8D"/>
    <w:rsid w:val="00B47730"/>
    <w:rsid w:val="00B71A12"/>
    <w:rsid w:val="00B801CA"/>
    <w:rsid w:val="00BC6BED"/>
    <w:rsid w:val="00C24E93"/>
    <w:rsid w:val="00CB0664"/>
    <w:rsid w:val="00EB299E"/>
    <w:rsid w:val="00EB6FF8"/>
    <w:rsid w:val="00F56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D323A82-CDE6-4C5E-A68D-E7E6483B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783</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MORENO</cp:lastModifiedBy>
  <cp:revision>14</cp:revision>
  <dcterms:created xsi:type="dcterms:W3CDTF">2013-12-23T23:15:00Z</dcterms:created>
  <dcterms:modified xsi:type="dcterms:W3CDTF">2025-09-15T16:05:00Z</dcterms:modified>
  <cp:category/>
</cp:coreProperties>
</file>