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center"/>
        <w:rPr>
          <w:b w:val="1"/>
          <w:color w:val="1f1f1f"/>
          <w:sz w:val="28"/>
          <w:szCs w:val="28"/>
        </w:rPr>
      </w:pPr>
      <w:r w:rsidDel="00000000" w:rsidR="00000000" w:rsidRPr="00000000">
        <w:rPr>
          <w:b w:val="1"/>
          <w:color w:val="1f1f1f"/>
          <w:sz w:val="28"/>
          <w:szCs w:val="28"/>
          <w:rtl w:val="0"/>
        </w:rPr>
        <w:t xml:space="preserve">Análisis de Cálculo el I.V.A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Entrada:</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Proceso:</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Leer el precio del producto.</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Calcular el monto del IVA (precio * porcentaje de IVA).</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Sumar el monto del IVA al precio del producto para obtener el precio final.</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420" w:hanging="360"/>
        <w:rPr/>
      </w:pPr>
      <w:r w:rsidDel="00000000" w:rsidR="00000000" w:rsidRPr="00000000">
        <w:rPr>
          <w:color w:val="1f1f1f"/>
          <w:rtl w:val="0"/>
        </w:rPr>
        <w:t xml:space="preserve">Mostrar el precio final y el monto del IVA al usuario.</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before="660" w:lineRule="auto"/>
        <w:rPr>
          <w:color w:val="1f1f1f"/>
        </w:rPr>
      </w:pPr>
      <w:r w:rsidDel="00000000" w:rsidR="00000000" w:rsidRPr="00000000">
        <w:rPr>
          <w:color w:val="1f1f1f"/>
          <w:sz w:val="22"/>
          <w:szCs w:val="22"/>
          <w:rtl w:val="0"/>
        </w:rPr>
        <w:t xml:space="preserve">Diseño (Pseudocódigo)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0F">
      <w:pPr>
        <w:rPr>
          <w:color w:val="1f1f1f"/>
          <w:shd w:fill="f0f4f9" w:val="clear"/>
        </w:rPr>
      </w:pPr>
      <w:r w:rsidDel="00000000" w:rsidR="00000000" w:rsidRPr="00000000">
        <w:rPr>
          <w:color w:val="1f1f1f"/>
          <w:shd w:fill="f0f4f9" w:val="clear"/>
          <w:rtl w:val="0"/>
        </w:rPr>
        <w:t xml:space="preserve">Algoritmo CalcularPrecioFinal</w:t>
      </w:r>
    </w:p>
    <w:p w:rsidR="00000000" w:rsidDel="00000000" w:rsidP="00000000" w:rsidRDefault="00000000" w:rsidRPr="00000000" w14:paraId="00000010">
      <w:pPr>
        <w:rPr>
          <w:color w:val="1f1f1f"/>
          <w:shd w:fill="f0f4f9" w:val="clear"/>
        </w:rPr>
      </w:pPr>
      <w:r w:rsidDel="00000000" w:rsidR="00000000" w:rsidRPr="00000000">
        <w:rPr>
          <w:color w:val="1f1f1f"/>
          <w:shd w:fill="f0f4f9" w:val="clear"/>
          <w:rtl w:val="0"/>
        </w:rPr>
        <w:t xml:space="preserve">    Definir precioProducto, precioFinal como Real</w:t>
      </w:r>
    </w:p>
    <w:p w:rsidR="00000000" w:rsidDel="00000000" w:rsidP="00000000" w:rsidRDefault="00000000" w:rsidRPr="00000000" w14:paraId="00000011">
      <w:pPr>
        <w:rPr>
          <w:color w:val="1f1f1f"/>
          <w:shd w:fill="f0f4f9" w:val="clear"/>
        </w:rPr>
      </w:pPr>
      <w:r w:rsidDel="00000000" w:rsidR="00000000" w:rsidRPr="00000000">
        <w:rPr>
          <w:color w:val="1f1f1f"/>
          <w:shd w:fill="f0f4f9" w:val="clear"/>
          <w:rtl w:val="0"/>
        </w:rPr>
        <w:t xml:space="preserve">    Definir tasaIVA como Real</w:t>
      </w:r>
    </w:p>
    <w:p w:rsidR="00000000" w:rsidDel="00000000" w:rsidP="00000000" w:rsidRDefault="00000000" w:rsidRPr="00000000" w14:paraId="00000012">
      <w:pPr>
        <w:rPr>
          <w:color w:val="1f1f1f"/>
          <w:shd w:fill="f0f4f9" w:val="clear"/>
        </w:rPr>
      </w:pPr>
      <w:r w:rsidDel="00000000" w:rsidR="00000000" w:rsidRPr="00000000">
        <w:rPr>
          <w:color w:val="1f1f1f"/>
          <w:shd w:fill="f0f4f9" w:val="clear"/>
          <w:rtl w:val="0"/>
        </w:rPr>
        <w:t xml:space="preserve">    </w:t>
      </w:r>
    </w:p>
    <w:p w:rsidR="00000000" w:rsidDel="00000000" w:rsidP="00000000" w:rsidRDefault="00000000" w:rsidRPr="00000000" w14:paraId="00000013">
      <w:pPr>
        <w:rPr>
          <w:color w:val="1f1f1f"/>
          <w:shd w:fill="f0f4f9" w:val="clear"/>
        </w:rPr>
      </w:pPr>
      <w:r w:rsidDel="00000000" w:rsidR="00000000" w:rsidRPr="00000000">
        <w:rPr>
          <w:color w:val="1f1f1f"/>
          <w:shd w:fill="f0f4f9" w:val="clear"/>
          <w:rtl w:val="0"/>
        </w:rPr>
        <w:t xml:space="preserve">    Escribir "Ingrese el precio del producto: "</w:t>
      </w:r>
    </w:p>
    <w:p w:rsidR="00000000" w:rsidDel="00000000" w:rsidP="00000000" w:rsidRDefault="00000000" w:rsidRPr="00000000" w14:paraId="00000014">
      <w:pPr>
        <w:rPr>
          <w:color w:val="1f1f1f"/>
          <w:shd w:fill="f0f4f9" w:val="clear"/>
        </w:rPr>
      </w:pPr>
      <w:r w:rsidDel="00000000" w:rsidR="00000000" w:rsidRPr="00000000">
        <w:rPr>
          <w:color w:val="1f1f1f"/>
          <w:shd w:fill="f0f4f9" w:val="clear"/>
          <w:rtl w:val="0"/>
        </w:rPr>
        <w:t xml:space="preserve">    Leer precioProducto</w:t>
      </w:r>
    </w:p>
    <w:p w:rsidR="00000000" w:rsidDel="00000000" w:rsidP="00000000" w:rsidRDefault="00000000" w:rsidRPr="00000000" w14:paraId="00000015">
      <w:pPr>
        <w:rPr>
          <w:color w:val="1f1f1f"/>
          <w:shd w:fill="f0f4f9" w:val="clear"/>
        </w:rPr>
      </w:pPr>
      <w:r w:rsidDel="00000000" w:rsidR="00000000" w:rsidRPr="00000000">
        <w:rPr>
          <w:color w:val="1f1f1f"/>
          <w:shd w:fill="f0f4f9" w:val="clear"/>
          <w:rtl w:val="0"/>
        </w:rPr>
        <w:t xml:space="preserve">    </w:t>
      </w:r>
    </w:p>
    <w:p w:rsidR="00000000" w:rsidDel="00000000" w:rsidP="00000000" w:rsidRDefault="00000000" w:rsidRPr="00000000" w14:paraId="00000016">
      <w:pPr>
        <w:rPr>
          <w:color w:val="1f1f1f"/>
          <w:shd w:fill="f0f4f9" w:val="clear"/>
        </w:rPr>
      </w:pPr>
      <w:r w:rsidDel="00000000" w:rsidR="00000000" w:rsidRPr="00000000">
        <w:rPr>
          <w:color w:val="1f1f1f"/>
          <w:shd w:fill="f0f4f9" w:val="clear"/>
          <w:rtl w:val="0"/>
        </w:rPr>
        <w:t xml:space="preserve">    tasaIVA = 0.21 //o la tasa de IVA correspondiente</w:t>
      </w:r>
    </w:p>
    <w:p w:rsidR="00000000" w:rsidDel="00000000" w:rsidP="00000000" w:rsidRDefault="00000000" w:rsidRPr="00000000" w14:paraId="00000017">
      <w:pPr>
        <w:rPr>
          <w:color w:val="1f1f1f"/>
          <w:shd w:fill="f0f4f9" w:val="clear"/>
        </w:rPr>
      </w:pPr>
      <w:r w:rsidDel="00000000" w:rsidR="00000000" w:rsidRPr="00000000">
        <w:rPr>
          <w:color w:val="1f1f1f"/>
          <w:shd w:fill="f0f4f9" w:val="clear"/>
          <w:rtl w:val="0"/>
        </w:rPr>
        <w:t xml:space="preserve">    precioFinal = precioProducto + (precioProducto * tasaIVA)</w:t>
      </w:r>
    </w:p>
    <w:p w:rsidR="00000000" w:rsidDel="00000000" w:rsidP="00000000" w:rsidRDefault="00000000" w:rsidRPr="00000000" w14:paraId="00000018">
      <w:pPr>
        <w:rPr>
          <w:color w:val="1f1f1f"/>
          <w:shd w:fill="f0f4f9" w:val="clear"/>
        </w:rPr>
      </w:pPr>
      <w:r w:rsidDel="00000000" w:rsidR="00000000" w:rsidRPr="00000000">
        <w:rPr>
          <w:color w:val="1f1f1f"/>
          <w:shd w:fill="f0f4f9" w:val="clear"/>
          <w:rtl w:val="0"/>
        </w:rPr>
        <w:t xml:space="preserve">    </w:t>
      </w:r>
    </w:p>
    <w:p w:rsidR="00000000" w:rsidDel="00000000" w:rsidP="00000000" w:rsidRDefault="00000000" w:rsidRPr="00000000" w14:paraId="00000019">
      <w:pPr>
        <w:rPr>
          <w:color w:val="1f1f1f"/>
          <w:shd w:fill="f0f4f9" w:val="clear"/>
        </w:rPr>
      </w:pPr>
      <w:r w:rsidDel="00000000" w:rsidR="00000000" w:rsidRPr="00000000">
        <w:rPr>
          <w:color w:val="1f1f1f"/>
          <w:shd w:fill="f0f4f9" w:val="clear"/>
          <w:rtl w:val="0"/>
        </w:rPr>
        <w:t xml:space="preserve">    Escribir "El precio final del producto incluyendo el IVA es: $", precioFinal</w:t>
      </w:r>
    </w:p>
    <w:p w:rsidR="00000000" w:rsidDel="00000000" w:rsidP="00000000" w:rsidRDefault="00000000" w:rsidRPr="00000000" w14:paraId="0000001A">
      <w:pPr>
        <w:rPr>
          <w:color w:val="1f1f1f"/>
          <w:shd w:fill="f0f4f9" w:val="clear"/>
        </w:rPr>
      </w:pPr>
      <w:r w:rsidDel="00000000" w:rsidR="00000000" w:rsidRPr="00000000">
        <w:rPr>
          <w:color w:val="1f1f1f"/>
          <w:shd w:fill="f0f4f9" w:val="clear"/>
          <w:rtl w:val="0"/>
        </w:rPr>
        <w:t xml:space="preserve">    </w:t>
      </w:r>
    </w:p>
    <w:p w:rsidR="00000000" w:rsidDel="00000000" w:rsidP="00000000" w:rsidRDefault="00000000" w:rsidRPr="00000000" w14:paraId="0000001B">
      <w:pPr>
        <w:rPr>
          <w:color w:val="1f1f1f"/>
          <w:shd w:fill="f0f4f9" w:val="clear"/>
        </w:rPr>
      </w:pPr>
      <w:r w:rsidDel="00000000" w:rsidR="00000000" w:rsidRPr="00000000">
        <w:rPr>
          <w:color w:val="1f1f1f"/>
          <w:shd w:fill="f0f4f9" w:val="clear"/>
          <w:rtl w:val="0"/>
        </w:rPr>
        <w:t xml:space="preserve">FinAlgoritmo</w:t>
      </w:r>
    </w:p>
    <w:p w:rsidR="00000000" w:rsidDel="00000000" w:rsidP="00000000" w:rsidRDefault="00000000" w:rsidRPr="00000000" w14:paraId="0000001C">
      <w:pPr>
        <w:rPr>
          <w:color w:val="1f1f1f"/>
          <w:shd w:fill="f0f4f9"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1f1f1f"/>
          <w:shd w:fill="f0f4f9" w:val="clear"/>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660" w:before="0" w:lineRule="auto"/>
        <w:rPr>
          <w:color w:val="1f1f1f"/>
          <w:sz w:val="22"/>
          <w:szCs w:val="22"/>
        </w:rPr>
      </w:pPr>
      <w:r w:rsidDel="00000000" w:rsidR="00000000" w:rsidRPr="00000000">
        <w:rPr>
          <w:color w:val="1f1f1f"/>
          <w:sz w:val="22"/>
          <w:szCs w:val="22"/>
          <w:rtl w:val="0"/>
        </w:rPr>
        <w:t xml:space="preserve">Diagrama de flujo</w:t>
      </w:r>
    </w:p>
    <w:p w:rsidR="00000000" w:rsidDel="00000000" w:rsidP="00000000" w:rsidRDefault="00000000" w:rsidRPr="00000000" w14:paraId="0000001F">
      <w:pPr>
        <w:rPr/>
      </w:pPr>
      <w:r w:rsidDel="00000000" w:rsidR="00000000" w:rsidRPr="00000000">
        <w:rPr/>
        <w:drawing>
          <wp:inline distB="114300" distT="114300" distL="114300" distR="114300">
            <wp:extent cx="2619375" cy="6581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240" w:before="0" w:lineRule="auto"/>
        <w:rPr>
          <w:color w:val="1f1f1f"/>
          <w:sz w:val="22"/>
          <w:szCs w:val="22"/>
        </w:rPr>
      </w:pPr>
      <w:r w:rsidDel="00000000" w:rsidR="00000000" w:rsidRPr="00000000">
        <w:rPr>
          <w:color w:val="1f1f1f"/>
          <w:sz w:val="22"/>
          <w:szCs w:val="22"/>
          <w:rtl w:val="0"/>
        </w:rPr>
        <w:t xml:space="preserve">Pruebas de escritorio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Caso 1:</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$100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$121</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$21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Caso 2:</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$500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$605</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$105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Caso 3:</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del producto: $1000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Salida:</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Precio final con IVA: $1210</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270" w:hanging="360"/>
        <w:rPr/>
      </w:pPr>
      <w:r w:rsidDel="00000000" w:rsidR="00000000" w:rsidRPr="00000000">
        <w:rPr>
          <w:color w:val="1f1f1f"/>
          <w:rtl w:val="0"/>
        </w:rPr>
        <w:t xml:space="preserve">Importe del IVA: $210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Explicación de las pruebas de escritorio: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Las pruebas de escritorio se realizan manualmente para verificar que el algoritmo funcione correctamente con diferentes casos de entrada. En este caso, se probaron tres casos con diferentes precios de productos para asegurarse de que el precio final con IVA y el importe del IVA se calculan correctamente en cada caso.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Conclusión: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El algoritmo y el código para calcular el precio final con IVA y el importe del IVA han sido diseñados, analizados y probados correctamente. Se ha demostrado que el algoritmo funciona correctamente con diferentes casos de entrada y produce el resultado esperado.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