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D2" w:rsidRPr="00A55FD2" w:rsidRDefault="00B75859" w:rsidP="00A55FD2">
      <w:pPr>
        <w:jc w:val="center"/>
        <w:rPr>
          <w:rFonts w:ascii="华文细黑" w:eastAsia="华文细黑" w:hAnsi="华文细黑"/>
          <w:sz w:val="52"/>
        </w:rPr>
      </w:pPr>
      <w:r>
        <w:rPr>
          <w:rFonts w:ascii="华文细黑" w:eastAsia="华文细黑" w:hAnsi="华文细黑" w:hint="eastAsia"/>
          <w:sz w:val="52"/>
        </w:rPr>
        <w:t>LCA系统</w:t>
      </w:r>
      <w:r w:rsidR="00B80A10" w:rsidRPr="00B80A10">
        <w:rPr>
          <w:rFonts w:ascii="华文细黑" w:eastAsia="华文细黑" w:hAnsi="华文细黑" w:hint="eastAsia"/>
          <w:sz w:val="52"/>
        </w:rPr>
        <w:t>概要设计说明书</w:t>
      </w:r>
    </w:p>
    <w:p w:rsidR="0032582E" w:rsidRPr="0037072C" w:rsidRDefault="0032582E" w:rsidP="0032582E">
      <w:pPr>
        <w:pStyle w:val="a6"/>
        <w:rPr>
          <w:b/>
        </w:rPr>
      </w:pPr>
      <w:r w:rsidRPr="001738E1">
        <w:rPr>
          <w:rFonts w:hint="eastAsia"/>
          <w:b/>
        </w:rPr>
        <w:t>制作：</w:t>
      </w:r>
      <w:r w:rsidR="00B80A10">
        <w:rPr>
          <w:rFonts w:hint="eastAsia"/>
          <w:b/>
        </w:rPr>
        <w:tab/>
      </w:r>
      <w:r w:rsidRPr="001738E1">
        <w:rPr>
          <w:rFonts w:hint="eastAsia"/>
          <w:b/>
        </w:rPr>
        <w:t xml:space="preserve">                   批准：</w:t>
      </w:r>
      <w:r>
        <w:rPr>
          <w:rFonts w:hint="eastAsia"/>
          <w:b/>
        </w:rPr>
        <w:t xml:space="preserve">            </w:t>
      </w:r>
      <w:r w:rsidRPr="001738E1">
        <w:rPr>
          <w:rFonts w:hint="eastAsia"/>
          <w:b/>
        </w:rPr>
        <w:t>日期：</w:t>
      </w:r>
      <w:r w:rsidR="00A55FD2">
        <w:rPr>
          <w:b/>
        </w:rPr>
        <w:t>201</w:t>
      </w:r>
      <w:r w:rsidR="00A55FD2">
        <w:rPr>
          <w:rFonts w:hint="eastAsia"/>
          <w:b/>
        </w:rPr>
        <w:t>3</w:t>
      </w:r>
      <w:r w:rsidR="00A55FD2">
        <w:rPr>
          <w:b/>
        </w:rPr>
        <w:t>-</w:t>
      </w:r>
      <w:r w:rsidR="00A55FD2">
        <w:rPr>
          <w:rFonts w:hint="eastAsia"/>
          <w:b/>
        </w:rPr>
        <w:t>3</w:t>
      </w:r>
      <w:r w:rsidR="00A55FD2">
        <w:rPr>
          <w:b/>
        </w:rPr>
        <w:t>-</w:t>
      </w:r>
      <w:r w:rsidR="00A55FD2">
        <w:rPr>
          <w:rFonts w:hint="eastAsia"/>
          <w:b/>
        </w:rPr>
        <w:t>1</w:t>
      </w:r>
    </w:p>
    <w:p w:rsidR="0032582E" w:rsidRPr="00D43FDF" w:rsidRDefault="0032582E" w:rsidP="0032582E">
      <w:pPr>
        <w:pStyle w:val="a6"/>
        <w:rPr>
          <w:b/>
        </w:rPr>
      </w:pPr>
      <w:r w:rsidRPr="00D43FDF">
        <w:rPr>
          <w:rFonts w:hint="eastAsia"/>
          <w:b/>
        </w:rPr>
        <w:t>文件修订记录</w:t>
      </w:r>
    </w:p>
    <w:tbl>
      <w:tblPr>
        <w:tblW w:w="8077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3328"/>
        <w:gridCol w:w="1559"/>
        <w:gridCol w:w="1770"/>
      </w:tblGrid>
      <w:tr w:rsidR="00A43E4D" w:rsidRPr="00D43FDF" w:rsidTr="00A43E4D">
        <w:trPr>
          <w:jc w:val="center"/>
        </w:trPr>
        <w:tc>
          <w:tcPr>
            <w:tcW w:w="1420" w:type="dxa"/>
          </w:tcPr>
          <w:p w:rsidR="00A43E4D" w:rsidRPr="00D43FDF" w:rsidRDefault="00A43E4D" w:rsidP="0032582E">
            <w:pPr>
              <w:jc w:val="center"/>
              <w:rPr>
                <w:b/>
              </w:rPr>
            </w:pPr>
            <w:r w:rsidRPr="00D43FDF">
              <w:rPr>
                <w:rFonts w:hint="eastAsia"/>
                <w:b/>
              </w:rPr>
              <w:t>版本号</w:t>
            </w:r>
          </w:p>
        </w:tc>
        <w:tc>
          <w:tcPr>
            <w:tcW w:w="3328" w:type="dxa"/>
          </w:tcPr>
          <w:p w:rsidR="00A43E4D" w:rsidRPr="00D43FDF" w:rsidRDefault="00A43E4D" w:rsidP="0032582E">
            <w:pPr>
              <w:jc w:val="center"/>
              <w:rPr>
                <w:b/>
              </w:rPr>
            </w:pPr>
            <w:r w:rsidRPr="00D43FDF">
              <w:rPr>
                <w:rFonts w:hint="eastAsia"/>
                <w:b/>
              </w:rPr>
              <w:t>更改要点</w:t>
            </w:r>
          </w:p>
        </w:tc>
        <w:tc>
          <w:tcPr>
            <w:tcW w:w="1559" w:type="dxa"/>
          </w:tcPr>
          <w:p w:rsidR="00A43E4D" w:rsidRPr="00D43FDF" w:rsidRDefault="00A43E4D" w:rsidP="0032582E">
            <w:pPr>
              <w:jc w:val="center"/>
              <w:rPr>
                <w:b/>
              </w:rPr>
            </w:pPr>
            <w:r w:rsidRPr="00D43FDF">
              <w:rPr>
                <w:rFonts w:hint="eastAsia"/>
                <w:b/>
              </w:rPr>
              <w:t>修改人</w:t>
            </w:r>
          </w:p>
        </w:tc>
        <w:tc>
          <w:tcPr>
            <w:tcW w:w="1770" w:type="dxa"/>
          </w:tcPr>
          <w:p w:rsidR="00A43E4D" w:rsidRPr="00D43FDF" w:rsidRDefault="00A43E4D" w:rsidP="0032582E">
            <w:pPr>
              <w:jc w:val="center"/>
              <w:rPr>
                <w:b/>
              </w:rPr>
            </w:pPr>
            <w:r w:rsidRPr="00D43FDF">
              <w:rPr>
                <w:rFonts w:hint="eastAsia"/>
                <w:b/>
              </w:rPr>
              <w:t>修改日期</w:t>
            </w:r>
          </w:p>
        </w:tc>
      </w:tr>
      <w:tr w:rsidR="00A43E4D" w:rsidTr="00A43E4D">
        <w:trPr>
          <w:trHeight w:hRule="exact" w:val="556"/>
          <w:jc w:val="center"/>
        </w:trPr>
        <w:tc>
          <w:tcPr>
            <w:tcW w:w="1420" w:type="dxa"/>
          </w:tcPr>
          <w:p w:rsidR="00A43E4D" w:rsidRDefault="00A43E4D" w:rsidP="0032582E">
            <w:pPr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3328" w:type="dxa"/>
          </w:tcPr>
          <w:p w:rsidR="00A43E4D" w:rsidRDefault="00A43E4D" w:rsidP="0032582E">
            <w:pPr>
              <w:jc w:val="left"/>
            </w:pPr>
            <w:r>
              <w:rPr>
                <w:rFonts w:hint="eastAsia"/>
              </w:rPr>
              <w:t>创建</w:t>
            </w:r>
          </w:p>
        </w:tc>
        <w:tc>
          <w:tcPr>
            <w:tcW w:w="1559" w:type="dxa"/>
          </w:tcPr>
          <w:p w:rsidR="00A43E4D" w:rsidRDefault="00A43E4D" w:rsidP="0032582E">
            <w:pPr>
              <w:jc w:val="left"/>
            </w:pPr>
            <w:r>
              <w:rPr>
                <w:rFonts w:hint="eastAsia"/>
              </w:rPr>
              <w:t>郜小亮</w:t>
            </w:r>
          </w:p>
        </w:tc>
        <w:tc>
          <w:tcPr>
            <w:tcW w:w="1770" w:type="dxa"/>
          </w:tcPr>
          <w:p w:rsidR="00A43E4D" w:rsidRDefault="009A530C" w:rsidP="0032582E">
            <w:pPr>
              <w:jc w:val="left"/>
            </w:pPr>
            <w:r>
              <w:rPr>
                <w:rFonts w:hint="eastAsia"/>
              </w:rPr>
              <w:t>2013-3-1</w:t>
            </w:r>
          </w:p>
        </w:tc>
      </w:tr>
      <w:tr w:rsidR="00A43E4D" w:rsidTr="00A43E4D">
        <w:trPr>
          <w:trHeight w:hRule="exact" w:val="556"/>
          <w:jc w:val="center"/>
        </w:trPr>
        <w:tc>
          <w:tcPr>
            <w:tcW w:w="1420" w:type="dxa"/>
          </w:tcPr>
          <w:p w:rsidR="00A43E4D" w:rsidRDefault="00F323CD" w:rsidP="0032582E">
            <w:pPr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3328" w:type="dxa"/>
          </w:tcPr>
          <w:p w:rsidR="00A43E4D" w:rsidRDefault="00F323CD" w:rsidP="0032582E">
            <w:pPr>
              <w:jc w:val="left"/>
            </w:pPr>
            <w:r>
              <w:rPr>
                <w:rFonts w:hint="eastAsia"/>
              </w:rPr>
              <w:t>补充界面设计</w:t>
            </w:r>
          </w:p>
        </w:tc>
        <w:tc>
          <w:tcPr>
            <w:tcW w:w="1559" w:type="dxa"/>
          </w:tcPr>
          <w:p w:rsidR="00A43E4D" w:rsidRDefault="00FB7A6E" w:rsidP="0032582E">
            <w:pPr>
              <w:jc w:val="left"/>
            </w:pPr>
            <w:r>
              <w:rPr>
                <w:rFonts w:hint="eastAsia"/>
              </w:rPr>
              <w:t>郜小亮</w:t>
            </w:r>
          </w:p>
        </w:tc>
        <w:tc>
          <w:tcPr>
            <w:tcW w:w="1770" w:type="dxa"/>
          </w:tcPr>
          <w:p w:rsidR="00A43E4D" w:rsidRDefault="009A530C" w:rsidP="006E3CF5">
            <w:pPr>
              <w:jc w:val="left"/>
            </w:pPr>
            <w:r>
              <w:rPr>
                <w:rFonts w:hint="eastAsia"/>
              </w:rPr>
              <w:t>2013-3-1</w:t>
            </w:r>
          </w:p>
        </w:tc>
      </w:tr>
      <w:tr w:rsidR="00A43E4D" w:rsidTr="00A43E4D">
        <w:trPr>
          <w:trHeight w:hRule="exact" w:val="556"/>
          <w:jc w:val="center"/>
        </w:trPr>
        <w:tc>
          <w:tcPr>
            <w:tcW w:w="1420" w:type="dxa"/>
          </w:tcPr>
          <w:p w:rsidR="00A43E4D" w:rsidRDefault="00D0245B" w:rsidP="0032582E">
            <w:pPr>
              <w:jc w:val="left"/>
            </w:pPr>
            <w:r>
              <w:rPr>
                <w:rFonts w:hint="eastAsia"/>
              </w:rPr>
              <w:t>1.2</w:t>
            </w:r>
          </w:p>
        </w:tc>
        <w:tc>
          <w:tcPr>
            <w:tcW w:w="3328" w:type="dxa"/>
          </w:tcPr>
          <w:p w:rsidR="00A43E4D" w:rsidRDefault="00D0245B" w:rsidP="003258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修改交通燃料统计</w:t>
            </w:r>
          </w:p>
        </w:tc>
        <w:tc>
          <w:tcPr>
            <w:tcW w:w="1559" w:type="dxa"/>
          </w:tcPr>
          <w:p w:rsidR="00A43E4D" w:rsidRDefault="00D0245B" w:rsidP="0032582E">
            <w:pPr>
              <w:jc w:val="left"/>
            </w:pPr>
            <w:r>
              <w:rPr>
                <w:rFonts w:hint="eastAsia"/>
              </w:rPr>
              <w:t>郜小亮</w:t>
            </w:r>
          </w:p>
        </w:tc>
        <w:tc>
          <w:tcPr>
            <w:tcW w:w="1770" w:type="dxa"/>
          </w:tcPr>
          <w:p w:rsidR="00A43E4D" w:rsidRDefault="00D0245B" w:rsidP="0032582E">
            <w:pPr>
              <w:jc w:val="left"/>
            </w:pPr>
            <w:r>
              <w:rPr>
                <w:rFonts w:hint="eastAsia"/>
              </w:rPr>
              <w:t>2013-9-1</w:t>
            </w:r>
          </w:p>
        </w:tc>
      </w:tr>
      <w:tr w:rsidR="00A43E4D" w:rsidTr="00A43E4D">
        <w:trPr>
          <w:trHeight w:hRule="exact" w:val="556"/>
          <w:jc w:val="center"/>
        </w:trPr>
        <w:tc>
          <w:tcPr>
            <w:tcW w:w="1420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3328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559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770" w:type="dxa"/>
          </w:tcPr>
          <w:p w:rsidR="00A43E4D" w:rsidRDefault="00A43E4D" w:rsidP="0032582E">
            <w:pPr>
              <w:jc w:val="left"/>
            </w:pPr>
          </w:p>
        </w:tc>
      </w:tr>
      <w:tr w:rsidR="00A43E4D" w:rsidTr="00A43E4D">
        <w:trPr>
          <w:trHeight w:hRule="exact" w:val="556"/>
          <w:jc w:val="center"/>
        </w:trPr>
        <w:tc>
          <w:tcPr>
            <w:tcW w:w="1420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3328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559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770" w:type="dxa"/>
          </w:tcPr>
          <w:p w:rsidR="00A43E4D" w:rsidRDefault="00A43E4D" w:rsidP="0032582E">
            <w:pPr>
              <w:jc w:val="left"/>
            </w:pPr>
          </w:p>
        </w:tc>
      </w:tr>
      <w:tr w:rsidR="00A43E4D" w:rsidTr="00A43E4D">
        <w:trPr>
          <w:trHeight w:hRule="exact" w:val="556"/>
          <w:jc w:val="center"/>
        </w:trPr>
        <w:tc>
          <w:tcPr>
            <w:tcW w:w="1420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3328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559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770" w:type="dxa"/>
          </w:tcPr>
          <w:p w:rsidR="00A43E4D" w:rsidRDefault="00A43E4D" w:rsidP="0032582E">
            <w:pPr>
              <w:jc w:val="left"/>
            </w:pPr>
          </w:p>
        </w:tc>
      </w:tr>
      <w:tr w:rsidR="00A43E4D" w:rsidTr="00A43E4D">
        <w:trPr>
          <w:trHeight w:hRule="exact" w:val="556"/>
          <w:jc w:val="center"/>
        </w:trPr>
        <w:tc>
          <w:tcPr>
            <w:tcW w:w="1420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3328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559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770" w:type="dxa"/>
          </w:tcPr>
          <w:p w:rsidR="00A43E4D" w:rsidRDefault="00A43E4D" w:rsidP="0032582E">
            <w:pPr>
              <w:jc w:val="left"/>
            </w:pPr>
          </w:p>
        </w:tc>
      </w:tr>
      <w:tr w:rsidR="00A43E4D" w:rsidTr="00A43E4D">
        <w:trPr>
          <w:trHeight w:hRule="exact" w:val="556"/>
          <w:jc w:val="center"/>
        </w:trPr>
        <w:tc>
          <w:tcPr>
            <w:tcW w:w="1420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3328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559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770" w:type="dxa"/>
          </w:tcPr>
          <w:p w:rsidR="00A43E4D" w:rsidRDefault="00A43E4D" w:rsidP="0032582E">
            <w:pPr>
              <w:jc w:val="left"/>
            </w:pPr>
          </w:p>
        </w:tc>
      </w:tr>
      <w:tr w:rsidR="00A43E4D" w:rsidTr="00A43E4D">
        <w:trPr>
          <w:trHeight w:hRule="exact" w:val="556"/>
          <w:jc w:val="center"/>
        </w:trPr>
        <w:tc>
          <w:tcPr>
            <w:tcW w:w="1420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3328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559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770" w:type="dxa"/>
          </w:tcPr>
          <w:p w:rsidR="00A43E4D" w:rsidRDefault="00A43E4D" w:rsidP="0032582E">
            <w:pPr>
              <w:jc w:val="left"/>
            </w:pPr>
          </w:p>
        </w:tc>
      </w:tr>
      <w:tr w:rsidR="00A43E4D" w:rsidTr="00A43E4D">
        <w:trPr>
          <w:trHeight w:hRule="exact" w:val="556"/>
          <w:jc w:val="center"/>
        </w:trPr>
        <w:tc>
          <w:tcPr>
            <w:tcW w:w="1420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3328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559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770" w:type="dxa"/>
          </w:tcPr>
          <w:p w:rsidR="00A43E4D" w:rsidRDefault="00A43E4D" w:rsidP="0032582E">
            <w:pPr>
              <w:jc w:val="left"/>
            </w:pPr>
          </w:p>
        </w:tc>
      </w:tr>
      <w:tr w:rsidR="00A43E4D" w:rsidTr="00A43E4D">
        <w:trPr>
          <w:trHeight w:hRule="exact" w:val="556"/>
          <w:jc w:val="center"/>
        </w:trPr>
        <w:tc>
          <w:tcPr>
            <w:tcW w:w="1420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3328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559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770" w:type="dxa"/>
          </w:tcPr>
          <w:p w:rsidR="00A43E4D" w:rsidRDefault="00A43E4D" w:rsidP="0032582E">
            <w:pPr>
              <w:jc w:val="left"/>
            </w:pPr>
          </w:p>
        </w:tc>
      </w:tr>
      <w:tr w:rsidR="00A43E4D" w:rsidTr="00A43E4D">
        <w:trPr>
          <w:trHeight w:hRule="exact" w:val="556"/>
          <w:jc w:val="center"/>
        </w:trPr>
        <w:tc>
          <w:tcPr>
            <w:tcW w:w="1420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3328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559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770" w:type="dxa"/>
          </w:tcPr>
          <w:p w:rsidR="00A43E4D" w:rsidRDefault="00A43E4D" w:rsidP="0032582E">
            <w:pPr>
              <w:jc w:val="left"/>
            </w:pPr>
          </w:p>
        </w:tc>
      </w:tr>
      <w:tr w:rsidR="00A43E4D" w:rsidTr="00A43E4D">
        <w:trPr>
          <w:trHeight w:hRule="exact" w:val="556"/>
          <w:jc w:val="center"/>
        </w:trPr>
        <w:tc>
          <w:tcPr>
            <w:tcW w:w="1420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3328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559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770" w:type="dxa"/>
          </w:tcPr>
          <w:p w:rsidR="00A43E4D" w:rsidRDefault="00A43E4D" w:rsidP="0032582E">
            <w:pPr>
              <w:jc w:val="left"/>
            </w:pPr>
          </w:p>
        </w:tc>
      </w:tr>
      <w:tr w:rsidR="00A43E4D" w:rsidTr="00A43E4D">
        <w:trPr>
          <w:trHeight w:hRule="exact" w:val="556"/>
          <w:jc w:val="center"/>
        </w:trPr>
        <w:tc>
          <w:tcPr>
            <w:tcW w:w="1420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3328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559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770" w:type="dxa"/>
          </w:tcPr>
          <w:p w:rsidR="00A43E4D" w:rsidRDefault="00A43E4D" w:rsidP="0032582E">
            <w:pPr>
              <w:jc w:val="left"/>
            </w:pPr>
          </w:p>
        </w:tc>
      </w:tr>
      <w:tr w:rsidR="00A43E4D" w:rsidTr="00A43E4D">
        <w:trPr>
          <w:trHeight w:hRule="exact" w:val="556"/>
          <w:jc w:val="center"/>
        </w:trPr>
        <w:tc>
          <w:tcPr>
            <w:tcW w:w="1420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3328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559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770" w:type="dxa"/>
          </w:tcPr>
          <w:p w:rsidR="00A43E4D" w:rsidRDefault="00A43E4D" w:rsidP="0032582E">
            <w:pPr>
              <w:jc w:val="left"/>
            </w:pPr>
          </w:p>
        </w:tc>
      </w:tr>
      <w:tr w:rsidR="00A43E4D" w:rsidTr="00A43E4D">
        <w:trPr>
          <w:trHeight w:hRule="exact" w:val="556"/>
          <w:jc w:val="center"/>
        </w:trPr>
        <w:tc>
          <w:tcPr>
            <w:tcW w:w="1420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3328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559" w:type="dxa"/>
          </w:tcPr>
          <w:p w:rsidR="00A43E4D" w:rsidRDefault="00A43E4D" w:rsidP="0032582E">
            <w:pPr>
              <w:jc w:val="left"/>
            </w:pPr>
          </w:p>
        </w:tc>
        <w:tc>
          <w:tcPr>
            <w:tcW w:w="1770" w:type="dxa"/>
          </w:tcPr>
          <w:p w:rsidR="00A43E4D" w:rsidRDefault="00A43E4D" w:rsidP="0032582E">
            <w:pPr>
              <w:jc w:val="left"/>
            </w:pPr>
          </w:p>
        </w:tc>
      </w:tr>
    </w:tbl>
    <w:p w:rsidR="0032582E" w:rsidRPr="00156492" w:rsidRDefault="0032582E" w:rsidP="0032582E">
      <w:pPr>
        <w:jc w:val="center"/>
        <w:rPr>
          <w:b/>
        </w:rPr>
      </w:pPr>
      <w:r w:rsidRPr="009E6903">
        <w:br w:type="page"/>
      </w:r>
      <w:r w:rsidRPr="00156492">
        <w:rPr>
          <w:rFonts w:hint="eastAsia"/>
          <w:b/>
        </w:rPr>
        <w:lastRenderedPageBreak/>
        <w:t>目</w:t>
      </w:r>
      <w:r w:rsidRPr="00156492">
        <w:rPr>
          <w:rFonts w:hint="eastAsia"/>
          <w:b/>
        </w:rPr>
        <w:t xml:space="preserve">  </w:t>
      </w:r>
      <w:r w:rsidRPr="00156492">
        <w:rPr>
          <w:rFonts w:hint="eastAsia"/>
          <w:b/>
        </w:rPr>
        <w:t>录</w:t>
      </w:r>
    </w:p>
    <w:p w:rsidR="002518A5" w:rsidRDefault="00B67618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 w:rsidR="00C40592">
        <w:instrText xml:space="preserve"> </w:instrText>
      </w:r>
      <w:r w:rsidR="00C40592">
        <w:rPr>
          <w:rFonts w:hint="eastAsia"/>
        </w:rPr>
        <w:instrText>TOC \o "1-3" \h \z \u</w:instrText>
      </w:r>
      <w:r w:rsidR="00C40592">
        <w:instrText xml:space="preserve"> </w:instrText>
      </w:r>
      <w:r>
        <w:fldChar w:fldCharType="separate"/>
      </w:r>
      <w:hyperlink w:anchor="_Toc349867707" w:history="1">
        <w:r w:rsidR="002518A5" w:rsidRPr="004F7517">
          <w:rPr>
            <w:rStyle w:val="a4"/>
            <w:noProof/>
          </w:rPr>
          <w:t>1.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简介</w:t>
        </w:r>
        <w:r w:rsidR="002518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18A5" w:rsidRDefault="00C8353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9867708" w:history="1">
        <w:r w:rsidR="002518A5" w:rsidRPr="004F7517">
          <w:rPr>
            <w:rStyle w:val="a4"/>
            <w:noProof/>
          </w:rPr>
          <w:t>1.1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目的</w:t>
        </w:r>
        <w:r w:rsidR="002518A5">
          <w:rPr>
            <w:noProof/>
            <w:webHidden/>
          </w:rPr>
          <w:tab/>
        </w:r>
        <w:r w:rsidR="00B67618"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_Toc349867708 \h </w:instrText>
        </w:r>
        <w:r w:rsidR="00B67618">
          <w:rPr>
            <w:noProof/>
            <w:webHidden/>
          </w:rPr>
        </w:r>
        <w:r w:rsidR="00B67618"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1</w:t>
        </w:r>
        <w:r w:rsidR="00B67618">
          <w:rPr>
            <w:noProof/>
            <w:webHidden/>
          </w:rPr>
          <w:fldChar w:fldCharType="end"/>
        </w:r>
      </w:hyperlink>
    </w:p>
    <w:p w:rsidR="002518A5" w:rsidRDefault="00C8353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9867709" w:history="1">
        <w:r w:rsidR="002518A5" w:rsidRPr="004F7517">
          <w:rPr>
            <w:rStyle w:val="a4"/>
            <w:noProof/>
          </w:rPr>
          <w:t>1.2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适用范围</w:t>
        </w:r>
        <w:r w:rsidR="002518A5">
          <w:rPr>
            <w:noProof/>
            <w:webHidden/>
          </w:rPr>
          <w:tab/>
        </w:r>
        <w:r w:rsidR="00B67618"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_Toc349867709 \h </w:instrText>
        </w:r>
        <w:r w:rsidR="00B67618">
          <w:rPr>
            <w:noProof/>
            <w:webHidden/>
          </w:rPr>
        </w:r>
        <w:r w:rsidR="00B67618"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1</w:t>
        </w:r>
        <w:r w:rsidR="00B67618">
          <w:rPr>
            <w:noProof/>
            <w:webHidden/>
          </w:rPr>
          <w:fldChar w:fldCharType="end"/>
        </w:r>
      </w:hyperlink>
    </w:p>
    <w:p w:rsidR="002518A5" w:rsidRDefault="00C8353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9867710" w:history="1">
        <w:r w:rsidR="002518A5" w:rsidRPr="004F7517">
          <w:rPr>
            <w:rStyle w:val="a4"/>
            <w:noProof/>
          </w:rPr>
          <w:t>1.3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术语表</w:t>
        </w:r>
        <w:r w:rsidR="002518A5">
          <w:rPr>
            <w:noProof/>
            <w:webHidden/>
          </w:rPr>
          <w:tab/>
        </w:r>
        <w:r w:rsidR="00B67618"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_Toc349867710 \h </w:instrText>
        </w:r>
        <w:r w:rsidR="00B67618">
          <w:rPr>
            <w:noProof/>
            <w:webHidden/>
          </w:rPr>
        </w:r>
        <w:r w:rsidR="00B67618"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1</w:t>
        </w:r>
        <w:r w:rsidR="00B67618">
          <w:rPr>
            <w:noProof/>
            <w:webHidden/>
          </w:rPr>
          <w:fldChar w:fldCharType="end"/>
        </w:r>
      </w:hyperlink>
    </w:p>
    <w:p w:rsidR="002518A5" w:rsidRDefault="00C83537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49867711" w:history="1">
        <w:r w:rsidR="002518A5" w:rsidRPr="004F7517">
          <w:rPr>
            <w:rStyle w:val="a4"/>
            <w:noProof/>
          </w:rPr>
          <w:t>2.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功能概述</w:t>
        </w:r>
        <w:r w:rsidR="002518A5">
          <w:rPr>
            <w:noProof/>
            <w:webHidden/>
          </w:rPr>
          <w:tab/>
        </w:r>
        <w:r w:rsidR="00B67618"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_Toc349867711 \h </w:instrText>
        </w:r>
        <w:r w:rsidR="00B67618">
          <w:rPr>
            <w:noProof/>
            <w:webHidden/>
          </w:rPr>
        </w:r>
        <w:r w:rsidR="00B67618"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1</w:t>
        </w:r>
        <w:r w:rsidR="00B67618">
          <w:rPr>
            <w:noProof/>
            <w:webHidden/>
          </w:rPr>
          <w:fldChar w:fldCharType="end"/>
        </w:r>
      </w:hyperlink>
    </w:p>
    <w:p w:rsidR="002518A5" w:rsidRDefault="00C8353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9867712" w:history="1">
        <w:r w:rsidR="002518A5" w:rsidRPr="004F7517">
          <w:rPr>
            <w:rStyle w:val="a4"/>
            <w:noProof/>
          </w:rPr>
          <w:t>2.1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数据定义</w:t>
        </w:r>
        <w:r w:rsidR="002518A5">
          <w:rPr>
            <w:noProof/>
            <w:webHidden/>
          </w:rPr>
          <w:tab/>
        </w:r>
        <w:r w:rsidR="00B67618"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_Toc349867712 \h </w:instrText>
        </w:r>
        <w:r w:rsidR="00B67618">
          <w:rPr>
            <w:noProof/>
            <w:webHidden/>
          </w:rPr>
        </w:r>
        <w:r w:rsidR="00B67618"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1</w:t>
        </w:r>
        <w:r w:rsidR="00B67618">
          <w:rPr>
            <w:noProof/>
            <w:webHidden/>
          </w:rPr>
          <w:fldChar w:fldCharType="end"/>
        </w:r>
      </w:hyperlink>
    </w:p>
    <w:p w:rsidR="002518A5" w:rsidRDefault="00C83537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49867713" w:history="1">
        <w:r w:rsidR="002518A5" w:rsidRPr="004F7517">
          <w:rPr>
            <w:rStyle w:val="a4"/>
            <w:noProof/>
          </w:rPr>
          <w:t>2.1.1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能耗和排放</w:t>
        </w:r>
        <w:r w:rsidR="002518A5">
          <w:rPr>
            <w:noProof/>
            <w:webHidden/>
          </w:rPr>
          <w:tab/>
        </w:r>
        <w:r w:rsidR="00B67618"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_Toc349867713 \h </w:instrText>
        </w:r>
        <w:r w:rsidR="00B67618">
          <w:rPr>
            <w:noProof/>
            <w:webHidden/>
          </w:rPr>
        </w:r>
        <w:r w:rsidR="00B67618"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1</w:t>
        </w:r>
        <w:r w:rsidR="00B67618">
          <w:rPr>
            <w:noProof/>
            <w:webHidden/>
          </w:rPr>
          <w:fldChar w:fldCharType="end"/>
        </w:r>
      </w:hyperlink>
    </w:p>
    <w:p w:rsidR="002518A5" w:rsidRDefault="00C83537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49867714" w:history="1">
        <w:r w:rsidR="002518A5" w:rsidRPr="004F7517">
          <w:rPr>
            <w:rStyle w:val="a4"/>
            <w:noProof/>
          </w:rPr>
          <w:t>2.1.2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发电方式及机组类型</w:t>
        </w:r>
        <w:r w:rsidR="002518A5">
          <w:rPr>
            <w:noProof/>
            <w:webHidden/>
          </w:rPr>
          <w:tab/>
        </w:r>
        <w:r w:rsidR="00B67618"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_Toc349867714 \h </w:instrText>
        </w:r>
        <w:r w:rsidR="00B67618">
          <w:rPr>
            <w:noProof/>
            <w:webHidden/>
          </w:rPr>
        </w:r>
        <w:r w:rsidR="00B67618"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2</w:t>
        </w:r>
        <w:r w:rsidR="00B67618">
          <w:rPr>
            <w:noProof/>
            <w:webHidden/>
          </w:rPr>
          <w:fldChar w:fldCharType="end"/>
        </w:r>
      </w:hyperlink>
    </w:p>
    <w:p w:rsidR="002518A5" w:rsidRDefault="00C83537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49867715" w:history="1">
        <w:r w:rsidR="002518A5" w:rsidRPr="004F7517">
          <w:rPr>
            <w:rStyle w:val="a4"/>
            <w:noProof/>
          </w:rPr>
          <w:t>2.1.3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全生命周期</w:t>
        </w:r>
        <w:r w:rsidR="002518A5">
          <w:rPr>
            <w:noProof/>
            <w:webHidden/>
          </w:rPr>
          <w:tab/>
        </w:r>
        <w:r w:rsidR="00B67618"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_Toc349867715 \h </w:instrText>
        </w:r>
        <w:r w:rsidR="00B67618">
          <w:rPr>
            <w:noProof/>
            <w:webHidden/>
          </w:rPr>
        </w:r>
        <w:r w:rsidR="00B67618"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3</w:t>
        </w:r>
        <w:r w:rsidR="00B67618">
          <w:rPr>
            <w:noProof/>
            <w:webHidden/>
          </w:rPr>
          <w:fldChar w:fldCharType="end"/>
        </w:r>
      </w:hyperlink>
    </w:p>
    <w:p w:rsidR="002518A5" w:rsidRDefault="00C83537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49867716" w:history="1">
        <w:r w:rsidR="002518A5" w:rsidRPr="004F7517">
          <w:rPr>
            <w:rStyle w:val="a4"/>
            <w:noProof/>
          </w:rPr>
          <w:t>2.1.4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原始数据的界定</w:t>
        </w:r>
        <w:r w:rsidR="002518A5">
          <w:rPr>
            <w:noProof/>
            <w:webHidden/>
          </w:rPr>
          <w:tab/>
        </w:r>
        <w:r w:rsidR="00B67618"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_Toc349867716 \h </w:instrText>
        </w:r>
        <w:r w:rsidR="00B67618">
          <w:rPr>
            <w:noProof/>
            <w:webHidden/>
          </w:rPr>
        </w:r>
        <w:r w:rsidR="00B67618"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4</w:t>
        </w:r>
        <w:r w:rsidR="00B67618">
          <w:rPr>
            <w:noProof/>
            <w:webHidden/>
          </w:rPr>
          <w:fldChar w:fldCharType="end"/>
        </w:r>
      </w:hyperlink>
    </w:p>
    <w:p w:rsidR="002518A5" w:rsidRDefault="00C83537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49867717" w:history="1">
        <w:r w:rsidR="002518A5" w:rsidRPr="004F7517">
          <w:rPr>
            <w:rStyle w:val="a4"/>
            <w:noProof/>
          </w:rPr>
          <w:t>2.1.5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耗材类型约定</w:t>
        </w:r>
        <w:r w:rsidR="002518A5">
          <w:rPr>
            <w:noProof/>
            <w:webHidden/>
          </w:rPr>
          <w:tab/>
        </w:r>
        <w:r w:rsidR="00B67618"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_Toc349867717 \h </w:instrText>
        </w:r>
        <w:r w:rsidR="00B67618">
          <w:rPr>
            <w:noProof/>
            <w:webHidden/>
          </w:rPr>
        </w:r>
        <w:r w:rsidR="00B67618"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5</w:t>
        </w:r>
        <w:r w:rsidR="00B67618">
          <w:rPr>
            <w:noProof/>
            <w:webHidden/>
          </w:rPr>
          <w:fldChar w:fldCharType="end"/>
        </w:r>
      </w:hyperlink>
    </w:p>
    <w:p w:rsidR="002518A5" w:rsidRDefault="00C83537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49867718" w:history="1">
        <w:r w:rsidR="002518A5" w:rsidRPr="004F7517">
          <w:rPr>
            <w:rStyle w:val="a4"/>
            <w:noProof/>
          </w:rPr>
          <w:t>2.1.6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公共数据</w:t>
        </w:r>
        <w:r w:rsidR="002518A5">
          <w:rPr>
            <w:noProof/>
            <w:webHidden/>
          </w:rPr>
          <w:tab/>
        </w:r>
        <w:r w:rsidR="00B67618"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_Toc349867718 \h </w:instrText>
        </w:r>
        <w:r w:rsidR="00B67618">
          <w:rPr>
            <w:noProof/>
            <w:webHidden/>
          </w:rPr>
        </w:r>
        <w:r w:rsidR="00B67618"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5</w:t>
        </w:r>
        <w:r w:rsidR="00B67618">
          <w:rPr>
            <w:noProof/>
            <w:webHidden/>
          </w:rPr>
          <w:fldChar w:fldCharType="end"/>
        </w:r>
      </w:hyperlink>
    </w:p>
    <w:p w:rsidR="002518A5" w:rsidRDefault="00C83537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349867719" w:history="1">
        <w:r w:rsidR="002518A5" w:rsidRPr="004F7517">
          <w:rPr>
            <w:rStyle w:val="a4"/>
            <w:noProof/>
          </w:rPr>
          <w:t>2.1.7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其它问题</w:t>
        </w:r>
        <w:r w:rsidR="002518A5">
          <w:rPr>
            <w:noProof/>
            <w:webHidden/>
          </w:rPr>
          <w:tab/>
        </w:r>
        <w:r w:rsidR="00B67618"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_Toc349867719 \h </w:instrText>
        </w:r>
        <w:r w:rsidR="00B67618">
          <w:rPr>
            <w:noProof/>
            <w:webHidden/>
          </w:rPr>
        </w:r>
        <w:r w:rsidR="00B67618"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5</w:t>
        </w:r>
        <w:r w:rsidR="00B67618">
          <w:rPr>
            <w:noProof/>
            <w:webHidden/>
          </w:rPr>
          <w:fldChar w:fldCharType="end"/>
        </w:r>
      </w:hyperlink>
    </w:p>
    <w:p w:rsidR="002518A5" w:rsidRDefault="00C83537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49867720" w:history="1">
        <w:r w:rsidR="002518A5" w:rsidRPr="004F7517">
          <w:rPr>
            <w:rStyle w:val="a4"/>
            <w:noProof/>
          </w:rPr>
          <w:t>3.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系统设计</w:t>
        </w:r>
        <w:r w:rsidR="002518A5">
          <w:rPr>
            <w:noProof/>
            <w:webHidden/>
          </w:rPr>
          <w:tab/>
        </w:r>
        <w:r w:rsidR="00B67618"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_Toc349867720 \h </w:instrText>
        </w:r>
        <w:r w:rsidR="00B67618">
          <w:rPr>
            <w:noProof/>
            <w:webHidden/>
          </w:rPr>
        </w:r>
        <w:r w:rsidR="00B67618"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5</w:t>
        </w:r>
        <w:r w:rsidR="00B67618">
          <w:rPr>
            <w:noProof/>
            <w:webHidden/>
          </w:rPr>
          <w:fldChar w:fldCharType="end"/>
        </w:r>
      </w:hyperlink>
    </w:p>
    <w:p w:rsidR="002518A5" w:rsidRDefault="00C8353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9867721" w:history="1">
        <w:r w:rsidR="002518A5" w:rsidRPr="004F7517">
          <w:rPr>
            <w:rStyle w:val="a4"/>
            <w:noProof/>
          </w:rPr>
          <w:t>3.1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工序划分</w:t>
        </w:r>
        <w:r w:rsidR="002518A5">
          <w:rPr>
            <w:noProof/>
            <w:webHidden/>
          </w:rPr>
          <w:tab/>
        </w:r>
        <w:r w:rsidR="00B67618"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_Toc349867721 \h </w:instrText>
        </w:r>
        <w:r w:rsidR="00B67618">
          <w:rPr>
            <w:noProof/>
            <w:webHidden/>
          </w:rPr>
        </w:r>
        <w:r w:rsidR="00B67618"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5</w:t>
        </w:r>
        <w:r w:rsidR="00B67618">
          <w:rPr>
            <w:noProof/>
            <w:webHidden/>
          </w:rPr>
          <w:fldChar w:fldCharType="end"/>
        </w:r>
      </w:hyperlink>
    </w:p>
    <w:p w:rsidR="002518A5" w:rsidRDefault="00C8353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9867722" w:history="1">
        <w:r w:rsidR="002518A5" w:rsidRPr="004F7517">
          <w:rPr>
            <w:rStyle w:val="a4"/>
            <w:noProof/>
          </w:rPr>
          <w:t>3.2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标准化能耗和排放</w:t>
        </w:r>
        <w:r w:rsidR="002518A5">
          <w:rPr>
            <w:noProof/>
            <w:webHidden/>
          </w:rPr>
          <w:tab/>
        </w:r>
        <w:r w:rsidR="00B67618"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_Toc349867722 \h </w:instrText>
        </w:r>
        <w:r w:rsidR="00B67618">
          <w:rPr>
            <w:noProof/>
            <w:webHidden/>
          </w:rPr>
        </w:r>
        <w:r w:rsidR="00B67618"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6</w:t>
        </w:r>
        <w:r w:rsidR="00B67618">
          <w:rPr>
            <w:noProof/>
            <w:webHidden/>
          </w:rPr>
          <w:fldChar w:fldCharType="end"/>
        </w:r>
      </w:hyperlink>
    </w:p>
    <w:p w:rsidR="002518A5" w:rsidRDefault="00C8353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9867723" w:history="1">
        <w:r w:rsidR="002518A5" w:rsidRPr="004F7517">
          <w:rPr>
            <w:rStyle w:val="a4"/>
            <w:noProof/>
          </w:rPr>
          <w:t>3.3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全周期汇总</w:t>
        </w:r>
        <w:r w:rsidR="002518A5">
          <w:rPr>
            <w:noProof/>
            <w:webHidden/>
          </w:rPr>
          <w:tab/>
        </w:r>
        <w:r w:rsidR="00B67618"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_Toc349867723 \h </w:instrText>
        </w:r>
        <w:r w:rsidR="00B67618">
          <w:rPr>
            <w:noProof/>
            <w:webHidden/>
          </w:rPr>
        </w:r>
        <w:r w:rsidR="00B67618"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6</w:t>
        </w:r>
        <w:r w:rsidR="00B67618">
          <w:rPr>
            <w:noProof/>
            <w:webHidden/>
          </w:rPr>
          <w:fldChar w:fldCharType="end"/>
        </w:r>
      </w:hyperlink>
    </w:p>
    <w:p w:rsidR="002518A5" w:rsidRDefault="00C83537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49867724" w:history="1">
        <w:r w:rsidR="002518A5" w:rsidRPr="004F7517">
          <w:rPr>
            <w:rStyle w:val="a4"/>
            <w:noProof/>
          </w:rPr>
          <w:t>3.4</w:t>
        </w:r>
        <w:r w:rsidR="002518A5" w:rsidRPr="004F7517">
          <w:rPr>
            <w:rStyle w:val="a4"/>
            <w:rFonts w:hint="eastAsia"/>
            <w:noProof/>
          </w:rPr>
          <w:t xml:space="preserve"> </w:t>
        </w:r>
        <w:r w:rsidR="002518A5" w:rsidRPr="004F7517">
          <w:rPr>
            <w:rStyle w:val="a4"/>
            <w:rFonts w:hint="eastAsia"/>
            <w:noProof/>
          </w:rPr>
          <w:t>图表分析</w:t>
        </w:r>
        <w:r w:rsidR="002518A5">
          <w:rPr>
            <w:noProof/>
            <w:webHidden/>
          </w:rPr>
          <w:tab/>
        </w:r>
        <w:r w:rsidR="00B67618">
          <w:rPr>
            <w:noProof/>
            <w:webHidden/>
          </w:rPr>
          <w:fldChar w:fldCharType="begin"/>
        </w:r>
        <w:r w:rsidR="002518A5">
          <w:rPr>
            <w:noProof/>
            <w:webHidden/>
          </w:rPr>
          <w:instrText xml:space="preserve"> PAGEREF _Toc349867724 \h </w:instrText>
        </w:r>
        <w:r w:rsidR="00B67618">
          <w:rPr>
            <w:noProof/>
            <w:webHidden/>
          </w:rPr>
        </w:r>
        <w:r w:rsidR="00B67618">
          <w:rPr>
            <w:noProof/>
            <w:webHidden/>
          </w:rPr>
          <w:fldChar w:fldCharType="separate"/>
        </w:r>
        <w:r w:rsidR="002518A5">
          <w:rPr>
            <w:noProof/>
            <w:webHidden/>
          </w:rPr>
          <w:t>6</w:t>
        </w:r>
        <w:r w:rsidR="00B67618">
          <w:rPr>
            <w:noProof/>
            <w:webHidden/>
          </w:rPr>
          <w:fldChar w:fldCharType="end"/>
        </w:r>
      </w:hyperlink>
    </w:p>
    <w:p w:rsidR="0032582E" w:rsidRDefault="00B67618" w:rsidP="0032582E">
      <w:r>
        <w:fldChar w:fldCharType="end"/>
      </w:r>
    </w:p>
    <w:p w:rsidR="0032582E" w:rsidRDefault="0032582E" w:rsidP="0032582E"/>
    <w:p w:rsidR="0032582E" w:rsidRDefault="0032582E" w:rsidP="0032582E">
      <w:pPr>
        <w:pStyle w:val="a5"/>
        <w:sectPr w:rsidR="0032582E" w:rsidSect="0032582E">
          <w:footerReference w:type="default" r:id="rId9"/>
          <w:pgSz w:w="11907" w:h="16840" w:code="9"/>
          <w:pgMar w:top="1701" w:right="1134" w:bottom="1418" w:left="1418" w:header="567" w:footer="680" w:gutter="0"/>
          <w:pgNumType w:fmt="upperRoman" w:start="1"/>
          <w:cols w:space="720"/>
          <w:docGrid w:linePitch="326"/>
        </w:sectPr>
      </w:pPr>
    </w:p>
    <w:p w:rsidR="0032582E" w:rsidRPr="00B87778" w:rsidRDefault="001F03D4" w:rsidP="0032582E">
      <w:pPr>
        <w:pStyle w:val="1"/>
      </w:pPr>
      <w:bookmarkStart w:id="0" w:name="_Toc291765250"/>
      <w:bookmarkStart w:id="1" w:name="_Toc349867707"/>
      <w:r>
        <w:rPr>
          <w:rFonts w:hint="eastAsia"/>
        </w:rPr>
        <w:lastRenderedPageBreak/>
        <w:t>简介</w:t>
      </w:r>
      <w:bookmarkEnd w:id="0"/>
      <w:bookmarkEnd w:id="1"/>
    </w:p>
    <w:p w:rsidR="005B32D2" w:rsidRDefault="0032582E" w:rsidP="00CC03BA">
      <w:pPr>
        <w:pStyle w:val="2"/>
        <w:rPr>
          <w:rFonts w:hint="eastAsia"/>
        </w:rPr>
      </w:pPr>
      <w:bookmarkStart w:id="2" w:name="_Toc485519702"/>
      <w:bookmarkStart w:id="3" w:name="_Toc525972101"/>
      <w:bookmarkStart w:id="4" w:name="_Toc24954215"/>
      <w:bookmarkStart w:id="5" w:name="_Toc31525094"/>
      <w:bookmarkStart w:id="6" w:name="_Toc34121906"/>
      <w:bookmarkStart w:id="7" w:name="_Toc47258222"/>
      <w:bookmarkStart w:id="8" w:name="_Toc205892673"/>
      <w:bookmarkStart w:id="9" w:name="_Toc291765251"/>
      <w:bookmarkStart w:id="10" w:name="_Toc349867708"/>
      <w:r>
        <w:rPr>
          <w:rFonts w:hint="eastAsia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5F2E0D" w:rsidRPr="005F2E0D" w:rsidRDefault="005F2E0D" w:rsidP="005F2E0D">
      <w:pPr>
        <w:pStyle w:val="20"/>
        <w:ind w:firstLine="480"/>
      </w:pPr>
      <w:r>
        <w:rPr>
          <w:rFonts w:hint="eastAsia"/>
        </w:rPr>
        <w:t>展示发电、交通燃料和天然气产业链全生命周期的碳排放和能耗核算结果分析。</w:t>
      </w:r>
    </w:p>
    <w:p w:rsidR="009C3F65" w:rsidRDefault="0032582E" w:rsidP="00CC03BA">
      <w:pPr>
        <w:pStyle w:val="2"/>
        <w:rPr>
          <w:rFonts w:hint="eastAsia"/>
        </w:rPr>
      </w:pPr>
      <w:bookmarkStart w:id="11" w:name="_Toc24954219"/>
      <w:bookmarkStart w:id="12" w:name="_Toc31525098"/>
      <w:bookmarkStart w:id="13" w:name="_Toc34121908"/>
      <w:bookmarkStart w:id="14" w:name="_Toc47258224"/>
      <w:bookmarkStart w:id="15" w:name="_Toc205892675"/>
      <w:bookmarkStart w:id="16" w:name="_Toc291765253"/>
      <w:bookmarkStart w:id="17" w:name="_Toc349867710"/>
      <w:r>
        <w:rPr>
          <w:rFonts w:hint="eastAsia"/>
        </w:rPr>
        <w:t>术语表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2B50D3" w:rsidRDefault="002B50D3" w:rsidP="002B50D3">
      <w:pPr>
        <w:pStyle w:val="3"/>
      </w:pPr>
      <w:r>
        <w:rPr>
          <w:rFonts w:hint="eastAsia"/>
        </w:rPr>
        <w:t>综合能耗指标</w:t>
      </w:r>
    </w:p>
    <w:p w:rsidR="002B50D3" w:rsidRPr="00592A83" w:rsidRDefault="002B50D3" w:rsidP="002B50D3">
      <w:pPr>
        <w:ind w:left="480"/>
      </w:pPr>
      <w:r>
        <w:rPr>
          <w:rFonts w:hint="eastAsia"/>
        </w:rPr>
        <w:t>综合能耗指标最终以</w:t>
      </w:r>
      <w:r w:rsidRPr="006A4EF5">
        <w:rPr>
          <w:rFonts w:ascii="宋体" w:hAnsi="宋体" w:hint="eastAsia"/>
          <w:b/>
          <w:color w:val="0070C0"/>
          <w:kern w:val="0"/>
          <w:szCs w:val="24"/>
        </w:rPr>
        <w:t>综合标煤总消耗量</w:t>
      </w:r>
      <w:r w:rsidRPr="006A4EF5">
        <w:rPr>
          <w:rFonts w:ascii="Times New Roman" w:hAnsi="Times New Roman" w:cs="Times New Roman"/>
          <w:kern w:val="0"/>
          <w:szCs w:val="24"/>
        </w:rPr>
        <w:t>(</w:t>
      </w:r>
      <w:proofErr w:type="spellStart"/>
      <w:r w:rsidRPr="006A4EF5">
        <w:rPr>
          <w:rFonts w:ascii="Times New Roman" w:hAnsi="Times New Roman" w:cs="Times New Roman"/>
          <w:kern w:val="0"/>
          <w:szCs w:val="24"/>
        </w:rPr>
        <w:t>kgce</w:t>
      </w:r>
      <w:proofErr w:type="spellEnd"/>
      <w:r w:rsidRPr="006A4EF5">
        <w:rPr>
          <w:rFonts w:ascii="Times New Roman" w:hAnsi="Times New Roman" w:cs="Times New Roman"/>
          <w:kern w:val="0"/>
          <w:szCs w:val="24"/>
        </w:rPr>
        <w:t xml:space="preserve">/ </w:t>
      </w:r>
      <w:proofErr w:type="spellStart"/>
      <w:r w:rsidRPr="006A4EF5">
        <w:rPr>
          <w:rFonts w:ascii="Times New Roman" w:hAnsi="Times New Roman" w:cs="Times New Roman"/>
          <w:kern w:val="0"/>
          <w:szCs w:val="24"/>
        </w:rPr>
        <w:t>kW·h</w:t>
      </w:r>
      <w:proofErr w:type="spellEnd"/>
      <w:r w:rsidRPr="006A4EF5">
        <w:rPr>
          <w:rFonts w:ascii="Times New Roman" w:hAnsi="Times New Roman" w:cs="Times New Roman"/>
          <w:kern w:val="0"/>
          <w:szCs w:val="24"/>
        </w:rPr>
        <w:t>)</w:t>
      </w:r>
      <w:r>
        <w:rPr>
          <w:rFonts w:ascii="Times New Roman" w:hAnsi="Times New Roman" w:cs="Times New Roman" w:hint="eastAsia"/>
          <w:kern w:val="0"/>
          <w:szCs w:val="24"/>
        </w:rPr>
        <w:t>来衡量。</w:t>
      </w:r>
    </w:p>
    <w:p w:rsidR="002B50D3" w:rsidRPr="00E142B2" w:rsidRDefault="002B50D3" w:rsidP="002B50D3">
      <w:pPr>
        <w:ind w:left="480"/>
        <w:rPr>
          <w:color w:val="548DD4" w:themeColor="text2" w:themeTint="99"/>
          <w:sz w:val="18"/>
          <w:szCs w:val="18"/>
        </w:rPr>
      </w:pPr>
      <w:r w:rsidRPr="00E142B2">
        <w:rPr>
          <w:rFonts w:hint="eastAsia"/>
          <w:color w:val="548DD4" w:themeColor="text2" w:themeTint="99"/>
          <w:sz w:val="18"/>
          <w:szCs w:val="18"/>
        </w:rPr>
        <w:t>综合能耗由多种细分能耗加和得出。</w:t>
      </w:r>
    </w:p>
    <w:p w:rsidR="002B50D3" w:rsidRPr="00E142B2" w:rsidRDefault="002B50D3" w:rsidP="002B50D3">
      <w:pPr>
        <w:ind w:left="480"/>
        <w:rPr>
          <w:color w:val="548DD4" w:themeColor="text2" w:themeTint="99"/>
          <w:sz w:val="18"/>
          <w:szCs w:val="18"/>
        </w:rPr>
      </w:pPr>
      <w:r w:rsidRPr="00E142B2">
        <w:rPr>
          <w:rFonts w:hint="eastAsia"/>
          <w:color w:val="548DD4" w:themeColor="text2" w:themeTint="99"/>
          <w:sz w:val="18"/>
          <w:szCs w:val="18"/>
        </w:rPr>
        <w:t>能耗类型包括：</w:t>
      </w:r>
    </w:p>
    <w:p w:rsidR="002B50D3" w:rsidRPr="00E142B2" w:rsidRDefault="002B50D3" w:rsidP="002B50D3">
      <w:pPr>
        <w:pStyle w:val="af"/>
        <w:numPr>
          <w:ilvl w:val="0"/>
          <w:numId w:val="15"/>
        </w:numPr>
        <w:ind w:firstLineChars="0"/>
        <w:rPr>
          <w:rFonts w:ascii="Times New Roman" w:hAnsi="Times New Roman" w:cs="Times New Roman"/>
          <w:color w:val="548DD4" w:themeColor="text2" w:themeTint="99"/>
          <w:kern w:val="0"/>
          <w:sz w:val="18"/>
          <w:szCs w:val="18"/>
        </w:rPr>
      </w:pPr>
      <w:r w:rsidRPr="00E142B2">
        <w:rPr>
          <w:rFonts w:ascii="宋体" w:hAnsi="宋体" w:hint="eastAsia"/>
          <w:color w:val="548DD4" w:themeColor="text2" w:themeTint="99"/>
          <w:kern w:val="0"/>
          <w:sz w:val="18"/>
          <w:szCs w:val="18"/>
        </w:rPr>
        <w:t>煤炭</w:t>
      </w:r>
    </w:p>
    <w:p w:rsidR="002B50D3" w:rsidRPr="00E142B2" w:rsidRDefault="002B50D3" w:rsidP="002B50D3">
      <w:pPr>
        <w:pStyle w:val="af"/>
        <w:numPr>
          <w:ilvl w:val="0"/>
          <w:numId w:val="15"/>
        </w:numPr>
        <w:ind w:firstLineChars="0"/>
        <w:rPr>
          <w:rFonts w:ascii="Times New Roman" w:hAnsi="Times New Roman" w:cs="Times New Roman"/>
          <w:color w:val="548DD4" w:themeColor="text2" w:themeTint="99"/>
          <w:kern w:val="0"/>
          <w:sz w:val="18"/>
          <w:szCs w:val="18"/>
        </w:rPr>
      </w:pPr>
      <w:r w:rsidRPr="00E142B2">
        <w:rPr>
          <w:rFonts w:ascii="宋体" w:hAnsi="宋体" w:hint="eastAsia"/>
          <w:color w:val="548DD4" w:themeColor="text2" w:themeTint="99"/>
          <w:kern w:val="0"/>
          <w:sz w:val="18"/>
          <w:szCs w:val="18"/>
        </w:rPr>
        <w:t>石油折标煤</w:t>
      </w:r>
    </w:p>
    <w:p w:rsidR="002B50D3" w:rsidRPr="00E142B2" w:rsidRDefault="002B50D3" w:rsidP="002B50D3">
      <w:pPr>
        <w:pStyle w:val="af"/>
        <w:numPr>
          <w:ilvl w:val="0"/>
          <w:numId w:val="15"/>
        </w:numPr>
        <w:ind w:firstLineChars="0"/>
        <w:rPr>
          <w:rFonts w:ascii="Times New Roman" w:hAnsi="Times New Roman" w:cs="Times New Roman"/>
          <w:color w:val="548DD4" w:themeColor="text2" w:themeTint="99"/>
          <w:kern w:val="0"/>
          <w:sz w:val="18"/>
          <w:szCs w:val="18"/>
        </w:rPr>
      </w:pPr>
      <w:r w:rsidRPr="00E142B2">
        <w:rPr>
          <w:rFonts w:ascii="宋体" w:hAnsi="宋体" w:hint="eastAsia"/>
          <w:color w:val="548DD4" w:themeColor="text2" w:themeTint="99"/>
          <w:kern w:val="0"/>
          <w:sz w:val="18"/>
          <w:szCs w:val="18"/>
        </w:rPr>
        <w:t>天然气折标煤</w:t>
      </w:r>
    </w:p>
    <w:p w:rsidR="002B50D3" w:rsidRPr="00E142B2" w:rsidRDefault="002B50D3" w:rsidP="002B50D3">
      <w:pPr>
        <w:pStyle w:val="af"/>
        <w:numPr>
          <w:ilvl w:val="0"/>
          <w:numId w:val="15"/>
        </w:numPr>
        <w:ind w:firstLineChars="0"/>
        <w:rPr>
          <w:rFonts w:ascii="Times New Roman" w:hAnsi="Times New Roman" w:cs="Times New Roman"/>
          <w:color w:val="548DD4" w:themeColor="text2" w:themeTint="99"/>
          <w:kern w:val="0"/>
          <w:sz w:val="18"/>
          <w:szCs w:val="18"/>
        </w:rPr>
      </w:pPr>
      <w:r w:rsidRPr="00E142B2">
        <w:rPr>
          <w:rFonts w:ascii="Times New Roman" w:hAnsi="Times New Roman" w:cs="Times New Roman" w:hint="eastAsia"/>
          <w:color w:val="548DD4" w:themeColor="text2" w:themeTint="99"/>
          <w:kern w:val="0"/>
          <w:sz w:val="18"/>
          <w:szCs w:val="18"/>
        </w:rPr>
        <w:t>柴油</w:t>
      </w:r>
      <w:r w:rsidRPr="00E142B2">
        <w:rPr>
          <w:rFonts w:ascii="宋体" w:hAnsi="宋体" w:hint="eastAsia"/>
          <w:color w:val="548DD4" w:themeColor="text2" w:themeTint="99"/>
          <w:kern w:val="0"/>
          <w:sz w:val="18"/>
          <w:szCs w:val="18"/>
        </w:rPr>
        <w:t>折标煤</w:t>
      </w:r>
    </w:p>
    <w:p w:rsidR="002B50D3" w:rsidRPr="00E142B2" w:rsidRDefault="002B50D3" w:rsidP="002B50D3">
      <w:pPr>
        <w:pStyle w:val="af"/>
        <w:numPr>
          <w:ilvl w:val="0"/>
          <w:numId w:val="15"/>
        </w:numPr>
        <w:ind w:firstLineChars="0"/>
        <w:rPr>
          <w:rFonts w:ascii="Times New Roman" w:hAnsi="Times New Roman" w:cs="Times New Roman"/>
          <w:color w:val="548DD4" w:themeColor="text2" w:themeTint="99"/>
          <w:kern w:val="0"/>
          <w:sz w:val="18"/>
          <w:szCs w:val="18"/>
        </w:rPr>
      </w:pPr>
      <w:r w:rsidRPr="00E142B2">
        <w:rPr>
          <w:rFonts w:ascii="Times New Roman" w:hAnsi="Times New Roman" w:cs="Times New Roman" w:hint="eastAsia"/>
          <w:color w:val="548DD4" w:themeColor="text2" w:themeTint="99"/>
          <w:kern w:val="0"/>
          <w:sz w:val="18"/>
          <w:szCs w:val="18"/>
        </w:rPr>
        <w:t>汽油</w:t>
      </w:r>
      <w:r w:rsidRPr="00E142B2">
        <w:rPr>
          <w:rFonts w:ascii="宋体" w:hAnsi="宋体" w:hint="eastAsia"/>
          <w:color w:val="548DD4" w:themeColor="text2" w:themeTint="99"/>
          <w:kern w:val="0"/>
          <w:sz w:val="18"/>
          <w:szCs w:val="18"/>
        </w:rPr>
        <w:t>折标煤</w:t>
      </w:r>
    </w:p>
    <w:p w:rsidR="002B50D3" w:rsidRPr="00E142B2" w:rsidRDefault="002B50D3" w:rsidP="002B50D3">
      <w:pPr>
        <w:pStyle w:val="af"/>
        <w:numPr>
          <w:ilvl w:val="0"/>
          <w:numId w:val="15"/>
        </w:numPr>
        <w:ind w:firstLineChars="0"/>
        <w:rPr>
          <w:rFonts w:ascii="Times New Roman" w:hAnsi="Times New Roman" w:cs="Times New Roman"/>
          <w:color w:val="548DD4" w:themeColor="text2" w:themeTint="99"/>
          <w:kern w:val="0"/>
          <w:sz w:val="18"/>
          <w:szCs w:val="18"/>
        </w:rPr>
      </w:pPr>
      <w:r w:rsidRPr="00E142B2">
        <w:rPr>
          <w:rFonts w:ascii="Times New Roman" w:hAnsi="Times New Roman" w:cs="Times New Roman" w:hint="eastAsia"/>
          <w:color w:val="548DD4" w:themeColor="text2" w:themeTint="99"/>
          <w:kern w:val="0"/>
          <w:sz w:val="18"/>
          <w:szCs w:val="18"/>
        </w:rPr>
        <w:t>燃料油</w:t>
      </w:r>
      <w:r w:rsidRPr="00E142B2">
        <w:rPr>
          <w:rFonts w:ascii="宋体" w:hAnsi="宋体" w:hint="eastAsia"/>
          <w:color w:val="548DD4" w:themeColor="text2" w:themeTint="99"/>
          <w:kern w:val="0"/>
          <w:sz w:val="18"/>
          <w:szCs w:val="18"/>
        </w:rPr>
        <w:t>折标煤</w:t>
      </w:r>
    </w:p>
    <w:p w:rsidR="002B50D3" w:rsidRDefault="002B50D3" w:rsidP="002B50D3">
      <w:pPr>
        <w:pStyle w:val="3"/>
      </w:pPr>
      <w:r>
        <w:rPr>
          <w:rFonts w:hint="eastAsia"/>
        </w:rPr>
        <w:t>碳排放指标</w:t>
      </w:r>
    </w:p>
    <w:p w:rsidR="002B50D3" w:rsidRPr="008539E9" w:rsidRDefault="002B50D3" w:rsidP="002B50D3">
      <w:pPr>
        <w:pStyle w:val="20"/>
        <w:ind w:firstLine="480"/>
      </w:pPr>
      <w:r>
        <w:rPr>
          <w:rFonts w:hint="eastAsia"/>
        </w:rPr>
        <w:t>CO2</w:t>
      </w:r>
      <w:r>
        <w:rPr>
          <w:rFonts w:hint="eastAsia"/>
        </w:rPr>
        <w:t>、</w:t>
      </w:r>
      <w:r w:rsidRPr="008539E9">
        <w:t>CH4</w:t>
      </w:r>
      <w:r>
        <w:rPr>
          <w:rFonts w:hint="eastAsia"/>
        </w:rPr>
        <w:t>、</w:t>
      </w:r>
      <w:r>
        <w:rPr>
          <w:rFonts w:hint="eastAsia"/>
        </w:rPr>
        <w:t>N2O</w:t>
      </w:r>
    </w:p>
    <w:p w:rsidR="002B50D3" w:rsidRDefault="002B50D3" w:rsidP="002B50D3">
      <w:pPr>
        <w:pStyle w:val="3"/>
      </w:pPr>
      <w:r>
        <w:rPr>
          <w:rFonts w:hint="eastAsia"/>
        </w:rPr>
        <w:t>影响潜能</w:t>
      </w:r>
    </w:p>
    <w:p w:rsidR="002B50D3" w:rsidRPr="00F20906" w:rsidRDefault="002B50D3" w:rsidP="002B50D3">
      <w:pPr>
        <w:pStyle w:val="af"/>
        <w:numPr>
          <w:ilvl w:val="0"/>
          <w:numId w:val="26"/>
        </w:numPr>
        <w:ind w:firstLineChars="0"/>
      </w:pPr>
      <w:r>
        <w:rPr>
          <w:rFonts w:hint="eastAsia"/>
        </w:rPr>
        <w:t>影响潜能类型：</w:t>
      </w:r>
    </w:p>
    <w:p w:rsidR="002B50D3" w:rsidRDefault="002B50D3" w:rsidP="002B50D3">
      <w:pPr>
        <w:pStyle w:val="af"/>
        <w:numPr>
          <w:ilvl w:val="0"/>
          <w:numId w:val="26"/>
        </w:numPr>
        <w:ind w:firstLineChars="0"/>
      </w:pPr>
      <w:r w:rsidRPr="00F20906">
        <w:rPr>
          <w:rFonts w:hint="eastAsia"/>
        </w:rPr>
        <w:t>全球变暖影响潜能</w:t>
      </w:r>
      <w:r>
        <w:rPr>
          <w:rFonts w:hint="eastAsia"/>
        </w:rPr>
        <w:t xml:space="preserve">  CO2 CH4 CO</w:t>
      </w:r>
    </w:p>
    <w:p w:rsidR="002B50D3" w:rsidRDefault="002B50D3" w:rsidP="002B50D3">
      <w:pPr>
        <w:pStyle w:val="af"/>
        <w:numPr>
          <w:ilvl w:val="0"/>
          <w:numId w:val="26"/>
        </w:numPr>
        <w:ind w:firstLineChars="0"/>
      </w:pPr>
      <w:r w:rsidRPr="00F20906">
        <w:rPr>
          <w:rFonts w:hint="eastAsia"/>
        </w:rPr>
        <w:t>酸化影响潜能</w:t>
      </w:r>
    </w:p>
    <w:p w:rsidR="002B50D3" w:rsidRDefault="002B50D3" w:rsidP="002B50D3">
      <w:pPr>
        <w:pStyle w:val="af"/>
        <w:numPr>
          <w:ilvl w:val="0"/>
          <w:numId w:val="26"/>
        </w:numPr>
        <w:ind w:firstLineChars="0"/>
      </w:pPr>
      <w:r w:rsidRPr="00F20906">
        <w:rPr>
          <w:rFonts w:hint="eastAsia"/>
        </w:rPr>
        <w:t>富营养化影响潜能</w:t>
      </w:r>
    </w:p>
    <w:p w:rsidR="002B50D3" w:rsidRDefault="002B50D3" w:rsidP="002B50D3">
      <w:pPr>
        <w:pStyle w:val="af"/>
        <w:numPr>
          <w:ilvl w:val="0"/>
          <w:numId w:val="26"/>
        </w:numPr>
        <w:ind w:firstLineChars="0"/>
      </w:pPr>
      <w:r w:rsidRPr="00F20906">
        <w:rPr>
          <w:rFonts w:hint="eastAsia"/>
        </w:rPr>
        <w:t>粉尘</w:t>
      </w:r>
    </w:p>
    <w:p w:rsidR="002B50D3" w:rsidRDefault="002B50D3" w:rsidP="002B50D3">
      <w:pPr>
        <w:pStyle w:val="af"/>
        <w:numPr>
          <w:ilvl w:val="0"/>
          <w:numId w:val="26"/>
        </w:numPr>
        <w:ind w:firstLineChars="0"/>
      </w:pPr>
      <w:r w:rsidRPr="00F20906">
        <w:rPr>
          <w:rFonts w:hint="eastAsia"/>
        </w:rPr>
        <w:t>光化学臭氧</w:t>
      </w:r>
    </w:p>
    <w:p w:rsidR="002B50D3" w:rsidRPr="002B50D3" w:rsidRDefault="002B50D3" w:rsidP="002B50D3">
      <w:pPr>
        <w:pStyle w:val="20"/>
        <w:ind w:firstLine="480"/>
      </w:pPr>
    </w:p>
    <w:p w:rsidR="0032582E" w:rsidRDefault="00FF00C7" w:rsidP="00AF1E64">
      <w:pPr>
        <w:pStyle w:val="1"/>
      </w:pPr>
      <w:bookmarkStart w:id="18" w:name="_Toc349867711"/>
      <w:r>
        <w:rPr>
          <w:rFonts w:hint="eastAsia"/>
        </w:rPr>
        <w:t>功能概述</w:t>
      </w:r>
      <w:bookmarkEnd w:id="18"/>
    </w:p>
    <w:p w:rsidR="006A4EF5" w:rsidRPr="006A4EF5" w:rsidRDefault="006A4EF5" w:rsidP="006A4EF5">
      <w:pPr>
        <w:pStyle w:val="20"/>
        <w:ind w:firstLine="480"/>
      </w:pPr>
      <w:r>
        <w:rPr>
          <w:rFonts w:hint="eastAsia"/>
        </w:rPr>
        <w:t>计算全行业周期的综合能耗和二氧化碳排放。</w:t>
      </w:r>
    </w:p>
    <w:p w:rsidR="00D15156" w:rsidRDefault="006A4EF5" w:rsidP="00D15156">
      <w:pPr>
        <w:pStyle w:val="2"/>
      </w:pPr>
      <w:bookmarkStart w:id="19" w:name="_Toc349867712"/>
      <w:r>
        <w:rPr>
          <w:rFonts w:hint="eastAsia"/>
        </w:rPr>
        <w:t>数据定义</w:t>
      </w:r>
      <w:bookmarkEnd w:id="19"/>
    </w:p>
    <w:p w:rsidR="00FE3567" w:rsidRDefault="00E142B2" w:rsidP="00FE3567">
      <w:pPr>
        <w:pStyle w:val="3"/>
      </w:pPr>
      <w:bookmarkStart w:id="20" w:name="_Toc349867715"/>
      <w:r>
        <w:rPr>
          <w:rFonts w:hint="eastAsia"/>
        </w:rPr>
        <w:t>各</w:t>
      </w:r>
      <w:r w:rsidR="00D50C2A">
        <w:rPr>
          <w:rFonts w:hint="eastAsia"/>
        </w:rPr>
        <w:t>生命周期</w:t>
      </w:r>
      <w:bookmarkEnd w:id="20"/>
      <w:r>
        <w:rPr>
          <w:rFonts w:hint="eastAsia"/>
        </w:rPr>
        <w:t>的工序</w:t>
      </w:r>
    </w:p>
    <w:p w:rsidR="003B030B" w:rsidRPr="003B030B" w:rsidRDefault="00283DEB" w:rsidP="003B030B">
      <w:pPr>
        <w:pStyle w:val="20"/>
        <w:ind w:firstLine="480"/>
      </w:pPr>
      <w:r>
        <w:rPr>
          <w:rFonts w:hint="eastAsia"/>
        </w:rPr>
        <w:lastRenderedPageBreak/>
        <w:t>对不同生命周期的工序</w:t>
      </w:r>
      <w:r w:rsidR="00E142B2">
        <w:rPr>
          <w:rFonts w:hint="eastAsia"/>
        </w:rPr>
        <w:t>进行统一。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369"/>
        <w:gridCol w:w="5670"/>
      </w:tblGrid>
      <w:tr w:rsidR="00FA4764" w:rsidTr="00FA4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9" w:type="dxa"/>
          </w:tcPr>
          <w:p w:rsidR="00FA4764" w:rsidRPr="00FE3567" w:rsidRDefault="00FA4764" w:rsidP="00FE3567">
            <w:pPr>
              <w:pStyle w:val="20"/>
              <w:ind w:firstLineChars="0" w:firstLine="0"/>
            </w:pPr>
            <w:r>
              <w:rPr>
                <w:rFonts w:hint="eastAsia"/>
              </w:rPr>
              <w:t>生命周期</w:t>
            </w:r>
          </w:p>
        </w:tc>
        <w:tc>
          <w:tcPr>
            <w:tcW w:w="5670" w:type="dxa"/>
          </w:tcPr>
          <w:p w:rsidR="00FA4764" w:rsidRDefault="00FA4764" w:rsidP="00033C2B">
            <w:pPr>
              <w:pStyle w:val="20"/>
              <w:ind w:left="360" w:firstLineChars="0" w:firstLine="0"/>
            </w:pPr>
            <w:r>
              <w:rPr>
                <w:rFonts w:hint="eastAsia"/>
              </w:rPr>
              <w:t>工序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阶段</w:t>
            </w:r>
          </w:p>
        </w:tc>
      </w:tr>
      <w:tr w:rsidR="00FA4764" w:rsidTr="00FA4764">
        <w:tc>
          <w:tcPr>
            <w:tcW w:w="3369" w:type="dxa"/>
          </w:tcPr>
          <w:p w:rsidR="00FA4764" w:rsidRPr="00FE3567" w:rsidRDefault="00FA4764" w:rsidP="00FE3567">
            <w:pPr>
              <w:pStyle w:val="20"/>
              <w:ind w:firstLineChars="0" w:firstLine="0"/>
            </w:pPr>
            <w:r>
              <w:rPr>
                <w:rFonts w:hint="eastAsia"/>
              </w:rPr>
              <w:t>发电生命周期</w:t>
            </w:r>
          </w:p>
        </w:tc>
        <w:tc>
          <w:tcPr>
            <w:tcW w:w="5670" w:type="dxa"/>
          </w:tcPr>
          <w:p w:rsidR="00FA4764" w:rsidRDefault="00FA4764" w:rsidP="00FA4764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电厂建设、原料开采、原料运输、发电、电厂退役</w:t>
            </w:r>
          </w:p>
          <w:p w:rsidR="00FA4764" w:rsidRPr="00FE3567" w:rsidRDefault="00FA4764" w:rsidP="00FA4764">
            <w:pPr>
              <w:pStyle w:val="20"/>
              <w:ind w:firstLineChars="0" w:firstLine="0"/>
            </w:pPr>
            <w:r>
              <w:rPr>
                <w:rFonts w:hint="eastAsia"/>
              </w:rPr>
              <w:t>废弃物处理</w:t>
            </w:r>
          </w:p>
        </w:tc>
      </w:tr>
      <w:tr w:rsidR="00FA4764" w:rsidTr="00FA4764">
        <w:tc>
          <w:tcPr>
            <w:tcW w:w="3369" w:type="dxa"/>
          </w:tcPr>
          <w:p w:rsidR="00FA4764" w:rsidRDefault="00FA4764" w:rsidP="006A4EF5">
            <w:pPr>
              <w:pStyle w:val="20"/>
              <w:ind w:firstLineChars="0" w:firstLine="0"/>
            </w:pPr>
            <w:r>
              <w:rPr>
                <w:rFonts w:hint="eastAsia"/>
              </w:rPr>
              <w:t>交通燃料生命周期</w:t>
            </w:r>
          </w:p>
        </w:tc>
        <w:tc>
          <w:tcPr>
            <w:tcW w:w="5670" w:type="dxa"/>
          </w:tcPr>
          <w:p w:rsidR="00FA4764" w:rsidRDefault="00FA4764" w:rsidP="00E142B2">
            <w:pPr>
              <w:pStyle w:val="2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原料开采、原料运输、燃料制备、燃料运输、燃料使用</w:t>
            </w:r>
            <w:bookmarkStart w:id="21" w:name="_GoBack"/>
            <w:bookmarkEnd w:id="21"/>
          </w:p>
        </w:tc>
      </w:tr>
      <w:tr w:rsidR="00FA4764" w:rsidTr="00FA4764">
        <w:tc>
          <w:tcPr>
            <w:tcW w:w="3369" w:type="dxa"/>
          </w:tcPr>
          <w:p w:rsidR="00FA4764" w:rsidRDefault="00FA4764" w:rsidP="006A4EF5">
            <w:pPr>
              <w:pStyle w:val="20"/>
              <w:ind w:firstLineChars="0" w:firstLine="0"/>
            </w:pPr>
            <w:r>
              <w:rPr>
                <w:rFonts w:hint="eastAsia"/>
              </w:rPr>
              <w:t>天然气产业链</w:t>
            </w:r>
          </w:p>
        </w:tc>
        <w:tc>
          <w:tcPr>
            <w:tcW w:w="5670" w:type="dxa"/>
          </w:tcPr>
          <w:p w:rsidR="00FA4764" w:rsidRDefault="00FA4764" w:rsidP="006A4EF5">
            <w:pPr>
              <w:pStyle w:val="20"/>
              <w:ind w:firstLineChars="0" w:firstLine="0"/>
            </w:pPr>
          </w:p>
        </w:tc>
      </w:tr>
    </w:tbl>
    <w:p w:rsidR="00283DEB" w:rsidRDefault="00283DEB" w:rsidP="00283DEB">
      <w:pPr>
        <w:pStyle w:val="3"/>
        <w:rPr>
          <w:rFonts w:hint="eastAsia"/>
        </w:rPr>
      </w:pPr>
      <w:r>
        <w:rPr>
          <w:rFonts w:hint="eastAsia"/>
        </w:rPr>
        <w:t>各生命周期子类别分类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369"/>
        <w:gridCol w:w="5670"/>
      </w:tblGrid>
      <w:tr w:rsidR="00283DEB" w:rsidTr="0071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9" w:type="dxa"/>
          </w:tcPr>
          <w:p w:rsidR="00283DEB" w:rsidRPr="00FE3567" w:rsidRDefault="00283DEB" w:rsidP="0057365C">
            <w:pPr>
              <w:pStyle w:val="20"/>
              <w:ind w:firstLineChars="0" w:firstLine="0"/>
            </w:pPr>
            <w:r>
              <w:rPr>
                <w:rFonts w:hint="eastAsia"/>
              </w:rPr>
              <w:t>生命周期</w:t>
            </w:r>
          </w:p>
        </w:tc>
        <w:tc>
          <w:tcPr>
            <w:tcW w:w="5670" w:type="dxa"/>
          </w:tcPr>
          <w:p w:rsidR="00283DEB" w:rsidRDefault="00283DEB" w:rsidP="0057365C">
            <w:pPr>
              <w:pStyle w:val="20"/>
              <w:ind w:left="360" w:firstLineChars="0" w:firstLine="0"/>
            </w:pPr>
            <w:r>
              <w:rPr>
                <w:rFonts w:hint="eastAsia"/>
              </w:rPr>
              <w:t>类别</w:t>
            </w:r>
          </w:p>
        </w:tc>
      </w:tr>
      <w:tr w:rsidR="00283DEB" w:rsidTr="00716DD8">
        <w:tc>
          <w:tcPr>
            <w:tcW w:w="3369" w:type="dxa"/>
          </w:tcPr>
          <w:p w:rsidR="00283DEB" w:rsidRPr="00FE3567" w:rsidRDefault="00283DEB" w:rsidP="0057365C">
            <w:pPr>
              <w:pStyle w:val="20"/>
              <w:ind w:firstLineChars="0" w:firstLine="0"/>
            </w:pPr>
            <w:r>
              <w:rPr>
                <w:rFonts w:hint="eastAsia"/>
              </w:rPr>
              <w:t>发电</w:t>
            </w:r>
          </w:p>
        </w:tc>
        <w:tc>
          <w:tcPr>
            <w:tcW w:w="5670" w:type="dxa"/>
          </w:tcPr>
          <w:p w:rsidR="00283DEB" w:rsidRPr="00FE3567" w:rsidRDefault="00283DEB" w:rsidP="0057365C">
            <w:pPr>
              <w:pStyle w:val="20"/>
              <w:ind w:firstLineChars="0" w:firstLine="0"/>
            </w:pPr>
            <w:r>
              <w:rPr>
                <w:rFonts w:hint="eastAsia"/>
              </w:rPr>
              <w:t>煤电、核电、气电</w:t>
            </w:r>
            <w:r>
              <w:rPr>
                <w:rFonts w:hint="eastAsia"/>
              </w:rPr>
              <w:t>(NG</w:t>
            </w:r>
            <w:r>
              <w:rPr>
                <w:rFonts w:hint="eastAsia"/>
              </w:rPr>
              <w:t>联合、</w:t>
            </w:r>
            <w:r>
              <w:rPr>
                <w:rFonts w:hint="eastAsia"/>
              </w:rPr>
              <w:t>LNG</w:t>
            </w:r>
            <w:r>
              <w:rPr>
                <w:rFonts w:hint="eastAsia"/>
              </w:rPr>
              <w:t>联合、</w:t>
            </w:r>
            <w:r>
              <w:rPr>
                <w:rFonts w:hint="eastAsia"/>
              </w:rPr>
              <w:t>NG</w:t>
            </w:r>
            <w:r>
              <w:rPr>
                <w:rFonts w:hint="eastAsia"/>
              </w:rPr>
              <w:t>热联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、水电（大中型、抽水蓄能）、太阳能（光伏、光热）、风电、油电、</w:t>
            </w:r>
            <w:r>
              <w:rPr>
                <w:rFonts w:hint="eastAsia"/>
              </w:rPr>
              <w:t>SNG</w:t>
            </w:r>
            <w:r>
              <w:rPr>
                <w:rFonts w:hint="eastAsia"/>
              </w:rPr>
              <w:t>（联合循环、热联）</w:t>
            </w:r>
          </w:p>
        </w:tc>
      </w:tr>
      <w:tr w:rsidR="00283DEB" w:rsidTr="00716DD8">
        <w:tc>
          <w:tcPr>
            <w:tcW w:w="3369" w:type="dxa"/>
          </w:tcPr>
          <w:p w:rsidR="00283DEB" w:rsidRDefault="00283DEB" w:rsidP="0057365C">
            <w:pPr>
              <w:pStyle w:val="20"/>
              <w:ind w:firstLineChars="0" w:firstLine="0"/>
            </w:pPr>
            <w:r>
              <w:rPr>
                <w:rFonts w:hint="eastAsia"/>
              </w:rPr>
              <w:t>交通燃料</w:t>
            </w:r>
          </w:p>
        </w:tc>
        <w:tc>
          <w:tcPr>
            <w:tcW w:w="5670" w:type="dxa"/>
          </w:tcPr>
          <w:p w:rsidR="00283DEB" w:rsidRDefault="00716DD8" w:rsidP="0057365C">
            <w:pPr>
              <w:pStyle w:val="20"/>
              <w:ind w:firstLineChars="0" w:firstLine="0"/>
            </w:pPr>
            <w:r w:rsidRPr="00716DD8">
              <w:rPr>
                <w:rFonts w:hint="eastAsia"/>
              </w:rPr>
              <w:t>汽油，柴油，</w:t>
            </w:r>
            <w:r w:rsidRPr="00716DD8">
              <w:rPr>
                <w:rFonts w:hint="eastAsia"/>
              </w:rPr>
              <w:t>CNG</w:t>
            </w:r>
            <w:r w:rsidRPr="00716DD8">
              <w:rPr>
                <w:rFonts w:hint="eastAsia"/>
              </w:rPr>
              <w:t>，</w:t>
            </w:r>
            <w:r w:rsidRPr="00716DD8">
              <w:rPr>
                <w:rFonts w:hint="eastAsia"/>
              </w:rPr>
              <w:t>LNG(</w:t>
            </w:r>
            <w:r w:rsidRPr="00716DD8">
              <w:rPr>
                <w:rFonts w:hint="eastAsia"/>
              </w:rPr>
              <w:t>进口</w:t>
            </w:r>
            <w:r w:rsidRPr="00716DD8">
              <w:rPr>
                <w:rFonts w:hint="eastAsia"/>
              </w:rPr>
              <w:t>LNG</w:t>
            </w:r>
            <w:r w:rsidRPr="00716DD8">
              <w:rPr>
                <w:rFonts w:hint="eastAsia"/>
              </w:rPr>
              <w:t>，国产气田制</w:t>
            </w:r>
            <w:r w:rsidRPr="00716DD8">
              <w:rPr>
                <w:rFonts w:hint="eastAsia"/>
              </w:rPr>
              <w:t>LNG</w:t>
            </w:r>
            <w:r w:rsidRPr="00716DD8">
              <w:rPr>
                <w:rFonts w:hint="eastAsia"/>
              </w:rPr>
              <w:t>，其中进口</w:t>
            </w:r>
            <w:r w:rsidRPr="00716DD8">
              <w:rPr>
                <w:rFonts w:hint="eastAsia"/>
              </w:rPr>
              <w:t>LNG</w:t>
            </w:r>
            <w:r w:rsidRPr="00716DD8">
              <w:rPr>
                <w:rFonts w:hint="eastAsia"/>
              </w:rPr>
              <w:t>部分在参数设置窗口可选择全球和国内两部分</w:t>
            </w:r>
            <w:r w:rsidRPr="00716DD8">
              <w:rPr>
                <w:rFonts w:hint="eastAsia"/>
              </w:rPr>
              <w:t>)</w:t>
            </w:r>
            <w:r w:rsidRPr="00716DD8">
              <w:rPr>
                <w:rFonts w:hint="eastAsia"/>
              </w:rPr>
              <w:t>，电动</w:t>
            </w:r>
            <w:r w:rsidRPr="00716DD8">
              <w:rPr>
                <w:rFonts w:hint="eastAsia"/>
              </w:rPr>
              <w:t>(</w:t>
            </w:r>
            <w:r w:rsidRPr="00716DD8">
              <w:rPr>
                <w:rFonts w:hint="eastAsia"/>
              </w:rPr>
              <w:t>网电，以后会按地区，在参数配置界面可选</w:t>
            </w:r>
            <w:r w:rsidRPr="00716DD8">
              <w:rPr>
                <w:rFonts w:hint="eastAsia"/>
              </w:rPr>
              <w:t>)</w:t>
            </w:r>
            <w:r w:rsidRPr="00716DD8">
              <w:rPr>
                <w:rFonts w:hint="eastAsia"/>
              </w:rPr>
              <w:t>，生物燃料（玉米乙醇，生物柴油）</w:t>
            </w:r>
          </w:p>
        </w:tc>
      </w:tr>
      <w:tr w:rsidR="00283DEB" w:rsidTr="00716DD8">
        <w:tc>
          <w:tcPr>
            <w:tcW w:w="3369" w:type="dxa"/>
          </w:tcPr>
          <w:p w:rsidR="00283DEB" w:rsidRDefault="00283DEB" w:rsidP="0057365C">
            <w:pPr>
              <w:pStyle w:val="20"/>
              <w:ind w:firstLineChars="0" w:firstLine="0"/>
            </w:pPr>
            <w:r>
              <w:rPr>
                <w:rFonts w:hint="eastAsia"/>
              </w:rPr>
              <w:t>天然气产业链</w:t>
            </w:r>
          </w:p>
        </w:tc>
        <w:tc>
          <w:tcPr>
            <w:tcW w:w="5670" w:type="dxa"/>
          </w:tcPr>
          <w:p w:rsidR="00283DEB" w:rsidRDefault="00283DEB" w:rsidP="0057365C">
            <w:pPr>
              <w:pStyle w:val="20"/>
              <w:ind w:firstLineChars="0" w:firstLine="0"/>
            </w:pPr>
          </w:p>
        </w:tc>
      </w:tr>
    </w:tbl>
    <w:p w:rsidR="00283DEB" w:rsidRPr="00283DEB" w:rsidRDefault="00283DEB" w:rsidP="00283DEB">
      <w:pPr>
        <w:pStyle w:val="20"/>
        <w:ind w:firstLineChars="0" w:firstLine="0"/>
        <w:rPr>
          <w:rFonts w:hint="eastAsia"/>
        </w:rPr>
      </w:pPr>
    </w:p>
    <w:p w:rsidR="00FE3567" w:rsidRDefault="00D67561" w:rsidP="00283DEB">
      <w:pPr>
        <w:pStyle w:val="3"/>
        <w:rPr>
          <w:rFonts w:hint="eastAsia"/>
        </w:rPr>
      </w:pPr>
      <w:r>
        <w:rPr>
          <w:rFonts w:hint="eastAsia"/>
        </w:rPr>
        <w:t>统计结果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369"/>
        <w:gridCol w:w="3685"/>
      </w:tblGrid>
      <w:tr w:rsidR="00283DEB" w:rsidTr="00573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9" w:type="dxa"/>
          </w:tcPr>
          <w:p w:rsidR="00283DEB" w:rsidRPr="00FE3567" w:rsidRDefault="00D67561" w:rsidP="0057365C">
            <w:pPr>
              <w:pStyle w:val="20"/>
              <w:ind w:firstLineChars="0" w:firstLine="0"/>
            </w:pPr>
            <w:r>
              <w:rPr>
                <w:rFonts w:hint="eastAsia"/>
              </w:rPr>
              <w:t>统计</w:t>
            </w:r>
            <w:r w:rsidR="00283DEB">
              <w:rPr>
                <w:rFonts w:hint="eastAsia"/>
              </w:rPr>
              <w:t>指标</w:t>
            </w:r>
          </w:p>
        </w:tc>
        <w:tc>
          <w:tcPr>
            <w:tcW w:w="3685" w:type="dxa"/>
          </w:tcPr>
          <w:p w:rsidR="00283DEB" w:rsidRDefault="00283DEB" w:rsidP="0057365C">
            <w:pPr>
              <w:pStyle w:val="20"/>
              <w:ind w:left="360" w:firstLineChars="0" w:firstLine="0"/>
            </w:pPr>
            <w:r>
              <w:rPr>
                <w:rFonts w:hint="eastAsia"/>
              </w:rPr>
              <w:t>单位</w:t>
            </w:r>
          </w:p>
        </w:tc>
      </w:tr>
      <w:tr w:rsidR="00283DEB" w:rsidTr="0057365C">
        <w:tc>
          <w:tcPr>
            <w:tcW w:w="3369" w:type="dxa"/>
          </w:tcPr>
          <w:p w:rsidR="00283DEB" w:rsidRPr="00FE3567" w:rsidRDefault="00283DEB" w:rsidP="0057365C">
            <w:pPr>
              <w:pStyle w:val="20"/>
              <w:ind w:firstLineChars="0" w:firstLine="0"/>
            </w:pPr>
            <w:r>
              <w:rPr>
                <w:rFonts w:hint="eastAsia"/>
              </w:rPr>
              <w:t>综合能耗</w:t>
            </w:r>
          </w:p>
        </w:tc>
        <w:tc>
          <w:tcPr>
            <w:tcW w:w="3685" w:type="dxa"/>
          </w:tcPr>
          <w:p w:rsidR="00283DEB" w:rsidRPr="00FE3567" w:rsidRDefault="002915F3" w:rsidP="002915F3">
            <w:pPr>
              <w:pStyle w:val="20"/>
              <w:ind w:firstLineChars="0" w:firstLine="0"/>
            </w:pPr>
            <w:proofErr w:type="spellStart"/>
            <w:r>
              <w:t>kgce</w:t>
            </w:r>
            <w:proofErr w:type="spellEnd"/>
            <w:r>
              <w:t>/ k</w:t>
            </w:r>
            <w:r>
              <w:rPr>
                <w:rFonts w:hint="eastAsia"/>
              </w:rPr>
              <w:t>w</w:t>
            </w:r>
            <w:r w:rsidRPr="002915F3">
              <w:t>h</w:t>
            </w:r>
          </w:p>
        </w:tc>
      </w:tr>
      <w:tr w:rsidR="00283DEB" w:rsidTr="0057365C">
        <w:tc>
          <w:tcPr>
            <w:tcW w:w="3369" w:type="dxa"/>
          </w:tcPr>
          <w:p w:rsidR="00283DEB" w:rsidRDefault="00283DEB" w:rsidP="0057365C">
            <w:pPr>
              <w:pStyle w:val="20"/>
              <w:ind w:firstLineChars="0" w:firstLine="0"/>
            </w:pPr>
            <w:r>
              <w:rPr>
                <w:rFonts w:hint="eastAsia"/>
              </w:rPr>
              <w:t>碳排放</w:t>
            </w:r>
          </w:p>
        </w:tc>
        <w:tc>
          <w:tcPr>
            <w:tcW w:w="3685" w:type="dxa"/>
          </w:tcPr>
          <w:p w:rsidR="00283DEB" w:rsidRDefault="002915F3" w:rsidP="0057365C">
            <w:pPr>
              <w:pStyle w:val="20"/>
              <w:ind w:firstLineChars="0" w:firstLine="0"/>
            </w:pPr>
            <w:r>
              <w:rPr>
                <w:rFonts w:ascii="Verdana" w:hAnsi="Verdana"/>
                <w:color w:val="000000"/>
                <w:shd w:val="clear" w:color="auto" w:fill="FFFFFF"/>
              </w:rPr>
              <w:t>g/kwh</w:t>
            </w:r>
          </w:p>
        </w:tc>
      </w:tr>
      <w:tr w:rsidR="00283DEB" w:rsidTr="0057365C">
        <w:tc>
          <w:tcPr>
            <w:tcW w:w="3369" w:type="dxa"/>
          </w:tcPr>
          <w:p w:rsidR="00283DEB" w:rsidRDefault="00283DEB" w:rsidP="0057365C">
            <w:pPr>
              <w:pStyle w:val="20"/>
              <w:ind w:firstLineChars="0" w:firstLine="0"/>
            </w:pPr>
            <w:r>
              <w:rPr>
                <w:rFonts w:hint="eastAsia"/>
              </w:rPr>
              <w:t>影响潜能</w:t>
            </w:r>
          </w:p>
        </w:tc>
        <w:tc>
          <w:tcPr>
            <w:tcW w:w="3685" w:type="dxa"/>
          </w:tcPr>
          <w:p w:rsidR="00283DEB" w:rsidRDefault="002915F3" w:rsidP="0057365C">
            <w:pPr>
              <w:pStyle w:val="20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283DEB" w:rsidRDefault="00283DEB" w:rsidP="00FE3567">
      <w:pPr>
        <w:pStyle w:val="20"/>
        <w:ind w:firstLineChars="0" w:firstLine="0"/>
      </w:pPr>
    </w:p>
    <w:p w:rsidR="00506B8B" w:rsidRDefault="00B05D57" w:rsidP="00011633">
      <w:pPr>
        <w:pStyle w:val="1"/>
      </w:pPr>
      <w:bookmarkStart w:id="22" w:name="_Toc291765280"/>
      <w:bookmarkStart w:id="23" w:name="_Toc349867720"/>
      <w:r>
        <w:rPr>
          <w:rFonts w:hint="eastAsia"/>
        </w:rPr>
        <w:t>系统</w:t>
      </w:r>
      <w:r w:rsidR="0082011D">
        <w:rPr>
          <w:rFonts w:hint="eastAsia"/>
        </w:rPr>
        <w:t>设计</w:t>
      </w:r>
      <w:bookmarkEnd w:id="22"/>
      <w:bookmarkEnd w:id="23"/>
    </w:p>
    <w:p w:rsidR="002F2826" w:rsidRDefault="002F2826" w:rsidP="002F2826">
      <w:pPr>
        <w:pStyle w:val="2"/>
      </w:pPr>
      <w:bookmarkStart w:id="24" w:name="_Toc349867722"/>
      <w:r>
        <w:rPr>
          <w:rFonts w:hint="eastAsia"/>
        </w:rPr>
        <w:t>标准化能耗和排放</w:t>
      </w:r>
      <w:bookmarkEnd w:id="24"/>
    </w:p>
    <w:p w:rsidR="00034F47" w:rsidRDefault="00034F47" w:rsidP="00431CB4">
      <w:pPr>
        <w:pStyle w:val="20"/>
        <w:ind w:leftChars="100" w:left="240" w:firstLineChars="0" w:firstLine="0"/>
      </w:pPr>
    </w:p>
    <w:p w:rsidR="00CD58EF" w:rsidRPr="00CD58EF" w:rsidRDefault="004168F6" w:rsidP="004168F6">
      <w:pPr>
        <w:pStyle w:val="2"/>
      </w:pPr>
      <w:r>
        <w:rPr>
          <w:rFonts w:hint="eastAsia"/>
        </w:rPr>
        <w:t>实现流程</w:t>
      </w:r>
    </w:p>
    <w:p w:rsidR="00333096" w:rsidRDefault="00CD58EF" w:rsidP="00333096">
      <w:pPr>
        <w:pStyle w:val="20"/>
        <w:ind w:firstLine="480"/>
      </w:pPr>
      <w:r>
        <w:object w:dxaOrig="8511" w:dyaOrig="5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25pt;height:287.25pt" o:ole="">
            <v:imagedata r:id="rId10" o:title=""/>
          </v:shape>
          <o:OLEObject Type="Embed" ProgID="Visio.Drawing.11" ShapeID="_x0000_i1026" DrawAspect="Content" ObjectID="_1439551221" r:id="rId11"/>
        </w:object>
      </w:r>
    </w:p>
    <w:p w:rsidR="00283DEB" w:rsidRPr="00283DEB" w:rsidRDefault="00A91167" w:rsidP="00283DEB">
      <w:pPr>
        <w:pStyle w:val="2"/>
      </w:pPr>
      <w:r>
        <w:rPr>
          <w:rFonts w:hint="eastAsia"/>
        </w:rPr>
        <w:t>类结构</w:t>
      </w:r>
    </w:p>
    <w:p w:rsidR="00CD58EF" w:rsidRDefault="00C86B66" w:rsidP="00C86B66">
      <w:pPr>
        <w:pStyle w:val="3"/>
      </w:pPr>
      <w:r>
        <w:rPr>
          <w:rFonts w:hint="eastAsia"/>
        </w:rPr>
        <w:t>Excel</w:t>
      </w:r>
      <w:r>
        <w:rPr>
          <w:rFonts w:hint="eastAsia"/>
        </w:rPr>
        <w:t>解析器</w:t>
      </w:r>
    </w:p>
    <w:p w:rsidR="0092077E" w:rsidRDefault="00C5366C" w:rsidP="00C5366C">
      <w:pPr>
        <w:pStyle w:val="3"/>
      </w:pPr>
      <w:r>
        <w:rPr>
          <w:rFonts w:hint="eastAsia"/>
        </w:rPr>
        <w:t>数据结构及配置文件</w:t>
      </w:r>
    </w:p>
    <w:p w:rsidR="00C5366C" w:rsidRPr="0092077E" w:rsidRDefault="00C5366C" w:rsidP="0092077E">
      <w:pPr>
        <w:pStyle w:val="20"/>
        <w:ind w:firstLine="480"/>
      </w:pPr>
      <w:r>
        <w:object w:dxaOrig="8177" w:dyaOrig="4940">
          <v:shape id="_x0000_i1027" type="#_x0000_t75" style="width:408.75pt;height:246.75pt" o:ole="">
            <v:imagedata r:id="rId12" o:title=""/>
          </v:shape>
          <o:OLEObject Type="Embed" ProgID="Visio.Drawing.11" ShapeID="_x0000_i1027" DrawAspect="Content" ObjectID="_1439551222" r:id="rId13"/>
        </w:object>
      </w:r>
    </w:p>
    <w:p w:rsidR="00C86B66" w:rsidRDefault="00A97EC1" w:rsidP="007F77E9">
      <w:pPr>
        <w:pStyle w:val="20"/>
        <w:ind w:left="480" w:firstLineChars="0" w:firstLine="0"/>
      </w:pPr>
      <w:proofErr w:type="spellStart"/>
      <w:r>
        <w:rPr>
          <w:rFonts w:hint="eastAsia"/>
        </w:rPr>
        <w:t>T_Cycle</w:t>
      </w:r>
      <w:proofErr w:type="spellEnd"/>
      <w:r>
        <w:rPr>
          <w:rFonts w:hint="eastAsia"/>
        </w:rPr>
        <w:t>表示一个全生命周期</w:t>
      </w:r>
    </w:p>
    <w:p w:rsidR="00A97EC1" w:rsidRDefault="00A97EC1" w:rsidP="007F77E9">
      <w:pPr>
        <w:pStyle w:val="20"/>
        <w:ind w:left="480" w:firstLineChars="0" w:firstLine="0"/>
      </w:pPr>
      <w:r>
        <w:rPr>
          <w:rFonts w:hint="eastAsia"/>
        </w:rPr>
        <w:t>一个生命周期包含多个工序，具有综合能耗、</w:t>
      </w:r>
      <w:r>
        <w:rPr>
          <w:rFonts w:hint="eastAsia"/>
        </w:rPr>
        <w:t>CO2/CH4</w:t>
      </w:r>
      <w:r>
        <w:rPr>
          <w:rFonts w:hint="eastAsia"/>
        </w:rPr>
        <w:t>汇总和影响潜能汇总。</w:t>
      </w:r>
    </w:p>
    <w:p w:rsidR="00047BBE" w:rsidRDefault="00047BBE" w:rsidP="007F77E9">
      <w:pPr>
        <w:pStyle w:val="20"/>
        <w:ind w:left="480" w:firstLineChars="0" w:firstLine="0"/>
      </w:pPr>
      <w:r>
        <w:rPr>
          <w:rFonts w:hint="eastAsia"/>
        </w:rPr>
        <w:t>一个工序包含综合能耗、</w:t>
      </w:r>
      <w:r>
        <w:rPr>
          <w:rFonts w:hint="eastAsia"/>
        </w:rPr>
        <w:t>CO2/CH4</w:t>
      </w:r>
      <w:r>
        <w:rPr>
          <w:rFonts w:hint="eastAsia"/>
        </w:rPr>
        <w:t>汇总</w:t>
      </w:r>
      <w:r w:rsidR="00DF68D6">
        <w:rPr>
          <w:rFonts w:hint="eastAsia"/>
        </w:rPr>
        <w:t>。</w:t>
      </w:r>
    </w:p>
    <w:p w:rsidR="00F71306" w:rsidRDefault="00F71306" w:rsidP="007F77E9">
      <w:pPr>
        <w:pStyle w:val="20"/>
        <w:ind w:left="480" w:firstLineChars="0" w:firstLine="0"/>
      </w:pPr>
    </w:p>
    <w:p w:rsidR="00F71306" w:rsidRPr="00F71306" w:rsidRDefault="00D0245B" w:rsidP="00283DEB">
      <w:pPr>
        <w:pStyle w:val="20"/>
        <w:ind w:left="480" w:firstLineChars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width:412.1pt;height:101.35pt;visibility:visible;mso-height-percent:200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fit-shape-to-text:t">
              <w:txbxContent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2"/>
                      <w:szCs w:val="22"/>
                    </w:rPr>
                    <w:t>var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>ioc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 xml:space="preserve"> = {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  <w:t>mei_600 : {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  <w:t xml:space="preserve">type :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com.cnooc.lca.electricity.excel.</w:t>
                  </w:r>
                  <w:r w:rsidR="00C107A6">
                    <w:rPr>
                      <w:rFonts w:ascii="Consolas" w:hAnsi="Consolas" w:cs="Consolas" w:hint="eastAsia"/>
                      <w:color w:val="2A00FF"/>
                      <w:kern w:val="0"/>
                      <w:sz w:val="22"/>
                      <w:szCs w:val="22"/>
                    </w:rPr>
                    <w:t>Common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Template</w:t>
                  </w:r>
                  <w:proofErr w:type="spellEnd"/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  <w:t>fields  : {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>sheetIndex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 xml:space="preserve"> : 1,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>stationName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煤电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  <w:t xml:space="preserve">unit :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"600MW"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>totalConsumption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"G,121"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>,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  <w:t>influences : {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温室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"G,177"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"xxx"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"G,177"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>},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  <w:t>emissions : {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"CO2"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 xml:space="preserve"> : {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电厂建设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 xml:space="preserve"> : {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建材生产安装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"G,122"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建材生产安装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"G,122"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>}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  <w:t>},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"CH4"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 xml:space="preserve"> : {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电厂建设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 xml:space="preserve"> : {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建材生产安装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"G,122"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建材生产安装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>: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</w:rPr>
                    <w:t>"G,122"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>}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  <w:t>}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  <w:t>}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  <w:t>}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  <w:t>}</w:t>
                  </w:r>
                </w:p>
                <w:p w:rsidR="00F71306" w:rsidRDefault="00F71306" w:rsidP="00F71306">
                  <w:pPr>
                    <w:autoSpaceDE w:val="0"/>
                    <w:autoSpaceDN w:val="0"/>
                    <w:adjustRightInd w:val="0"/>
                    <w:spacing w:line="240" w:lineRule="auto"/>
                    <w:jc w:val="left"/>
                    <w:rPr>
                      <w:rFonts w:ascii="Consolas" w:hAnsi="Consolas" w:cs="Consolas"/>
                      <w:kern w:val="0"/>
                      <w:sz w:val="22"/>
                      <w:szCs w:val="22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ab/>
                  </w:r>
                </w:p>
                <w:p w:rsidR="00F71306" w:rsidRDefault="00F71306" w:rsidP="00F71306">
                  <w:r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2F2826" w:rsidRDefault="00DA5654" w:rsidP="00DA5654">
      <w:pPr>
        <w:pStyle w:val="1"/>
      </w:pPr>
      <w:r>
        <w:rPr>
          <w:rFonts w:hint="eastAsia"/>
        </w:rPr>
        <w:lastRenderedPageBreak/>
        <w:t>界面设计</w:t>
      </w:r>
    </w:p>
    <w:p w:rsidR="00465958" w:rsidRDefault="00945FA9" w:rsidP="00884025">
      <w:pPr>
        <w:pStyle w:val="20"/>
        <w:ind w:firstLineChars="0" w:firstLine="0"/>
      </w:pPr>
      <w:r>
        <w:rPr>
          <w:rFonts w:hint="eastAsia"/>
        </w:rPr>
        <w:t>界面采用统计图</w:t>
      </w:r>
      <w:r>
        <w:rPr>
          <w:rFonts w:hint="eastAsia"/>
        </w:rPr>
        <w:t xml:space="preserve"> + </w:t>
      </w:r>
      <w:r>
        <w:rPr>
          <w:rFonts w:hint="eastAsia"/>
        </w:rPr>
        <w:t>表格数据结合的方式</w:t>
      </w:r>
    </w:p>
    <w:p w:rsidR="00465958" w:rsidRDefault="00465958" w:rsidP="00465958">
      <w:pPr>
        <w:pStyle w:val="2"/>
      </w:pPr>
      <w:r>
        <w:rPr>
          <w:rFonts w:hint="eastAsia"/>
        </w:rPr>
        <w:t>统计图</w:t>
      </w:r>
    </w:p>
    <w:p w:rsidR="00BB198F" w:rsidRDefault="0014413C" w:rsidP="00884025">
      <w:pPr>
        <w:pStyle w:val="20"/>
        <w:ind w:firstLineChars="0" w:firstLine="0"/>
      </w:pPr>
      <w:r>
        <w:rPr>
          <w:noProof/>
        </w:rPr>
        <w:drawing>
          <wp:inline distT="0" distB="0" distL="0" distR="0" wp14:anchorId="231D0CD0" wp14:editId="79858978">
            <wp:extent cx="5486400" cy="33153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58" w:rsidRPr="002A1DC1" w:rsidRDefault="00465958" w:rsidP="00465958">
      <w:pPr>
        <w:pStyle w:val="3"/>
      </w:pPr>
      <w:r>
        <w:rPr>
          <w:rFonts w:hint="eastAsia"/>
        </w:rPr>
        <w:t>横坐标</w:t>
      </w:r>
    </w:p>
    <w:p w:rsidR="00465958" w:rsidRDefault="00997830" w:rsidP="00465958">
      <w:r>
        <w:rPr>
          <w:rFonts w:hint="eastAsia"/>
        </w:rPr>
        <w:t>横坐标以发电方式</w:t>
      </w:r>
      <w:r>
        <w:rPr>
          <w:rFonts w:hint="eastAsia"/>
        </w:rPr>
        <w:t>+</w:t>
      </w:r>
      <w:r>
        <w:rPr>
          <w:rFonts w:hint="eastAsia"/>
        </w:rPr>
        <w:t>机组区分</w:t>
      </w:r>
    </w:p>
    <w:p w:rsidR="00F9747E" w:rsidRPr="00F9747E" w:rsidRDefault="00F9747E" w:rsidP="00F9747E">
      <w:pPr>
        <w:widowControl/>
        <w:shd w:val="clear" w:color="auto" w:fill="FFFFFF"/>
        <w:spacing w:line="345" w:lineRule="atLeast"/>
        <w:ind w:firstLine="420"/>
        <w:jc w:val="left"/>
        <w:rPr>
          <w:rFonts w:ascii="Verdana" w:hAnsi="Verdana"/>
          <w:color w:val="000000"/>
          <w:kern w:val="0"/>
          <w:sz w:val="21"/>
          <w:szCs w:val="21"/>
        </w:rPr>
      </w:pPr>
      <w:r w:rsidRPr="00F9747E">
        <w:rPr>
          <w:rFonts w:ascii="Verdana" w:hAnsi="Verdana"/>
          <w:color w:val="000000"/>
          <w:kern w:val="0"/>
          <w:sz w:val="21"/>
          <w:szCs w:val="21"/>
        </w:rPr>
        <w:t>煤电：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1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个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  600MW</w:t>
      </w:r>
    </w:p>
    <w:p w:rsidR="00F9747E" w:rsidRPr="00F9747E" w:rsidRDefault="00F9747E" w:rsidP="00F9747E">
      <w:pPr>
        <w:widowControl/>
        <w:shd w:val="clear" w:color="auto" w:fill="FFFFFF"/>
        <w:spacing w:line="345" w:lineRule="atLeast"/>
        <w:ind w:firstLine="420"/>
        <w:jc w:val="left"/>
        <w:rPr>
          <w:rFonts w:ascii="Verdana" w:hAnsi="Verdana"/>
          <w:color w:val="000000"/>
          <w:kern w:val="0"/>
          <w:sz w:val="21"/>
          <w:szCs w:val="21"/>
        </w:rPr>
      </w:pPr>
      <w:r w:rsidRPr="00F9747E">
        <w:rPr>
          <w:rFonts w:ascii="Verdana" w:hAnsi="Verdana"/>
          <w:color w:val="000000"/>
          <w:kern w:val="0"/>
          <w:sz w:val="21"/>
          <w:szCs w:val="21"/>
        </w:rPr>
        <w:t>核电：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1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个</w:t>
      </w:r>
    </w:p>
    <w:p w:rsidR="00F9747E" w:rsidRPr="00F9747E" w:rsidRDefault="00F9747E" w:rsidP="00F9747E">
      <w:pPr>
        <w:widowControl/>
        <w:shd w:val="clear" w:color="auto" w:fill="FFFFFF"/>
        <w:spacing w:line="345" w:lineRule="atLeast"/>
        <w:ind w:firstLine="420"/>
        <w:jc w:val="left"/>
        <w:rPr>
          <w:rFonts w:ascii="Verdana" w:hAnsi="Verdana"/>
          <w:color w:val="000000"/>
          <w:kern w:val="0"/>
          <w:sz w:val="21"/>
          <w:szCs w:val="21"/>
        </w:rPr>
      </w:pPr>
      <w:r w:rsidRPr="00F9747E">
        <w:rPr>
          <w:rFonts w:ascii="Verdana" w:hAnsi="Verdana"/>
          <w:color w:val="000000"/>
          <w:kern w:val="0"/>
          <w:sz w:val="21"/>
          <w:szCs w:val="21"/>
        </w:rPr>
        <w:t>气电：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3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个</w:t>
      </w:r>
    </w:p>
    <w:p w:rsidR="00F9747E" w:rsidRPr="00F9747E" w:rsidRDefault="00F9747E" w:rsidP="00F9747E">
      <w:pPr>
        <w:widowControl/>
        <w:shd w:val="clear" w:color="auto" w:fill="FFFFFF"/>
        <w:spacing w:line="345" w:lineRule="atLeast"/>
        <w:ind w:firstLine="420"/>
        <w:jc w:val="left"/>
        <w:rPr>
          <w:rFonts w:ascii="Verdana" w:hAnsi="Verdana"/>
          <w:color w:val="000000"/>
          <w:kern w:val="0"/>
          <w:sz w:val="21"/>
          <w:szCs w:val="21"/>
        </w:rPr>
      </w:pPr>
      <w:r w:rsidRPr="00F9747E">
        <w:rPr>
          <w:rFonts w:ascii="Verdana" w:hAnsi="Verdana"/>
          <w:color w:val="000000"/>
          <w:kern w:val="0"/>
          <w:sz w:val="21"/>
          <w:szCs w:val="21"/>
        </w:rPr>
        <w:t>水电：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  2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个：大中型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 xml:space="preserve"> 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抽水蓄能</w:t>
      </w:r>
    </w:p>
    <w:p w:rsidR="00F9747E" w:rsidRPr="00F9747E" w:rsidRDefault="00F9747E" w:rsidP="00F9747E">
      <w:pPr>
        <w:widowControl/>
        <w:shd w:val="clear" w:color="auto" w:fill="FFFFFF"/>
        <w:spacing w:line="345" w:lineRule="atLeast"/>
        <w:ind w:firstLine="420"/>
        <w:jc w:val="left"/>
        <w:rPr>
          <w:rFonts w:ascii="Verdana" w:hAnsi="Verdana"/>
          <w:color w:val="000000"/>
          <w:kern w:val="0"/>
          <w:sz w:val="21"/>
          <w:szCs w:val="21"/>
        </w:rPr>
      </w:pPr>
      <w:r w:rsidRPr="00F9747E">
        <w:rPr>
          <w:rFonts w:ascii="Verdana" w:hAnsi="Verdana"/>
          <w:color w:val="000000"/>
          <w:kern w:val="0"/>
          <w:sz w:val="21"/>
          <w:szCs w:val="21"/>
        </w:rPr>
        <w:t>太阳能：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 xml:space="preserve"> 2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个：光热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 xml:space="preserve"> 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光伏</w:t>
      </w:r>
    </w:p>
    <w:p w:rsidR="00F9747E" w:rsidRPr="00F9747E" w:rsidRDefault="00F9747E" w:rsidP="00F9747E">
      <w:pPr>
        <w:widowControl/>
        <w:shd w:val="clear" w:color="auto" w:fill="FFFFFF"/>
        <w:spacing w:line="345" w:lineRule="atLeast"/>
        <w:ind w:firstLine="420"/>
        <w:jc w:val="left"/>
        <w:rPr>
          <w:rFonts w:ascii="Verdana" w:hAnsi="Verdana"/>
          <w:color w:val="000000"/>
          <w:kern w:val="0"/>
          <w:sz w:val="21"/>
          <w:szCs w:val="21"/>
        </w:rPr>
      </w:pPr>
      <w:r w:rsidRPr="00F9747E">
        <w:rPr>
          <w:rFonts w:ascii="Verdana" w:hAnsi="Verdana"/>
          <w:color w:val="000000"/>
          <w:kern w:val="0"/>
          <w:sz w:val="21"/>
          <w:szCs w:val="21"/>
        </w:rPr>
        <w:t>风电：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1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个</w:t>
      </w:r>
    </w:p>
    <w:p w:rsidR="00F9747E" w:rsidRPr="00F9747E" w:rsidRDefault="00F9747E" w:rsidP="00F9747E">
      <w:pPr>
        <w:widowControl/>
        <w:shd w:val="clear" w:color="auto" w:fill="FFFFFF"/>
        <w:spacing w:line="345" w:lineRule="atLeast"/>
        <w:ind w:firstLine="420"/>
        <w:jc w:val="left"/>
        <w:rPr>
          <w:rFonts w:ascii="Verdana" w:hAnsi="Verdana"/>
          <w:color w:val="000000"/>
          <w:kern w:val="0"/>
          <w:sz w:val="21"/>
          <w:szCs w:val="21"/>
        </w:rPr>
      </w:pPr>
      <w:r w:rsidRPr="00F9747E">
        <w:rPr>
          <w:rFonts w:ascii="Verdana" w:hAnsi="Verdana"/>
          <w:color w:val="000000"/>
          <w:kern w:val="0"/>
          <w:sz w:val="21"/>
          <w:szCs w:val="21"/>
        </w:rPr>
        <w:t>油电：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1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个</w:t>
      </w:r>
    </w:p>
    <w:p w:rsidR="00465958" w:rsidRPr="00093E04" w:rsidRDefault="00F9747E" w:rsidP="00093E04">
      <w:pPr>
        <w:widowControl/>
        <w:shd w:val="clear" w:color="auto" w:fill="FFFFFF"/>
        <w:spacing w:line="345" w:lineRule="atLeast"/>
        <w:ind w:firstLine="420"/>
        <w:jc w:val="left"/>
        <w:rPr>
          <w:rFonts w:ascii="Verdana" w:hAnsi="Verdana"/>
          <w:color w:val="000000"/>
          <w:kern w:val="0"/>
          <w:sz w:val="21"/>
          <w:szCs w:val="21"/>
        </w:rPr>
      </w:pPr>
      <w:r w:rsidRPr="00F9747E">
        <w:rPr>
          <w:rFonts w:ascii="Verdana" w:hAnsi="Verdana"/>
          <w:color w:val="000000"/>
          <w:kern w:val="0"/>
          <w:sz w:val="21"/>
          <w:szCs w:val="21"/>
        </w:rPr>
        <w:t>SNG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：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2</w:t>
      </w:r>
      <w:r w:rsidRPr="00F9747E">
        <w:rPr>
          <w:rFonts w:ascii="Verdana" w:hAnsi="Verdana"/>
          <w:color w:val="000000"/>
          <w:kern w:val="0"/>
          <w:sz w:val="21"/>
          <w:szCs w:val="21"/>
        </w:rPr>
        <w:t>个</w:t>
      </w:r>
    </w:p>
    <w:p w:rsidR="00465958" w:rsidRDefault="00465958" w:rsidP="002F1F34">
      <w:pPr>
        <w:pStyle w:val="3"/>
      </w:pPr>
      <w:r>
        <w:rPr>
          <w:rFonts w:hint="eastAsia"/>
        </w:rPr>
        <w:t>统计数据</w:t>
      </w:r>
      <w:r>
        <w:rPr>
          <w:rFonts w:hint="eastAsia"/>
        </w:rPr>
        <w:t xml:space="preserve"> </w:t>
      </w:r>
    </w:p>
    <w:p w:rsidR="00465958" w:rsidRDefault="00465958" w:rsidP="00465958">
      <w:pPr>
        <w:pStyle w:val="4"/>
      </w:pPr>
      <w:r>
        <w:rPr>
          <w:rFonts w:hint="eastAsia"/>
        </w:rPr>
        <w:t>综合能耗统计</w:t>
      </w:r>
    </w:p>
    <w:p w:rsidR="003D048A" w:rsidRDefault="00465958" w:rsidP="00465958">
      <w:r>
        <w:rPr>
          <w:rFonts w:hint="eastAsia"/>
        </w:rPr>
        <w:t>可调节选择项</w:t>
      </w:r>
      <w:r w:rsidR="00AE43D8">
        <w:rPr>
          <w:rFonts w:hint="eastAsia"/>
        </w:rPr>
        <w:t>:</w:t>
      </w:r>
      <w:r w:rsidR="00AE43D8">
        <w:rPr>
          <w:rFonts w:hint="eastAsia"/>
        </w:rPr>
        <w:tab/>
      </w:r>
      <w:r>
        <w:rPr>
          <w:rFonts w:hint="eastAsia"/>
        </w:rPr>
        <w:t>选择某个阶段查看选中阶段的结果</w:t>
      </w:r>
    </w:p>
    <w:p w:rsidR="003D048A" w:rsidRDefault="003D048A" w:rsidP="00465958">
      <w:r>
        <w:rPr>
          <w:rFonts w:hint="eastAsia"/>
        </w:rPr>
        <w:t>表格设计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1134"/>
        <w:gridCol w:w="1416"/>
        <w:gridCol w:w="1595"/>
        <w:gridCol w:w="1595"/>
        <w:gridCol w:w="1596"/>
      </w:tblGrid>
      <w:tr w:rsidR="003D048A" w:rsidTr="003D048A">
        <w:tc>
          <w:tcPr>
            <w:tcW w:w="2235" w:type="dxa"/>
            <w:shd w:val="clear" w:color="auto" w:fill="C6D9F1" w:themeFill="text2" w:themeFillTint="33"/>
          </w:tcPr>
          <w:p w:rsidR="003D048A" w:rsidRDefault="003D048A" w:rsidP="00465958">
            <w:r>
              <w:rPr>
                <w:rFonts w:hint="eastAsia"/>
              </w:rPr>
              <w:t>发电方式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3D048A" w:rsidRDefault="003D048A" w:rsidP="00465958">
            <w:r>
              <w:rPr>
                <w:rFonts w:hint="eastAsia"/>
              </w:rPr>
              <w:t>煤电</w:t>
            </w:r>
          </w:p>
        </w:tc>
        <w:tc>
          <w:tcPr>
            <w:tcW w:w="1416" w:type="dxa"/>
            <w:shd w:val="clear" w:color="auto" w:fill="C6D9F1" w:themeFill="text2" w:themeFillTint="33"/>
          </w:tcPr>
          <w:p w:rsidR="003D048A" w:rsidRDefault="003D048A" w:rsidP="00465958">
            <w:r>
              <w:rPr>
                <w:rFonts w:hint="eastAsia"/>
              </w:rPr>
              <w:t>核电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3D048A" w:rsidRDefault="003D048A" w:rsidP="00465958">
            <w:r>
              <w:t>…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3D048A" w:rsidRDefault="003D048A" w:rsidP="00465958"/>
        </w:tc>
        <w:tc>
          <w:tcPr>
            <w:tcW w:w="1596" w:type="dxa"/>
            <w:shd w:val="clear" w:color="auto" w:fill="C6D9F1" w:themeFill="text2" w:themeFillTint="33"/>
          </w:tcPr>
          <w:p w:rsidR="003D048A" w:rsidRDefault="003D048A" w:rsidP="00465958"/>
        </w:tc>
      </w:tr>
      <w:tr w:rsidR="003D048A" w:rsidTr="003D048A">
        <w:tc>
          <w:tcPr>
            <w:tcW w:w="2235" w:type="dxa"/>
          </w:tcPr>
          <w:p w:rsidR="003D048A" w:rsidRDefault="003D048A" w:rsidP="00465958">
            <w:r>
              <w:rPr>
                <w:rFonts w:hint="eastAsia"/>
              </w:rPr>
              <w:lastRenderedPageBreak/>
              <w:t>综合能耗</w:t>
            </w:r>
            <w:r>
              <w:rPr>
                <w:rFonts w:hint="eastAsia"/>
              </w:rPr>
              <w:t>(unit)</w:t>
            </w:r>
          </w:p>
        </w:tc>
        <w:tc>
          <w:tcPr>
            <w:tcW w:w="1134" w:type="dxa"/>
          </w:tcPr>
          <w:p w:rsidR="003D048A" w:rsidRDefault="003D048A" w:rsidP="00465958"/>
        </w:tc>
        <w:tc>
          <w:tcPr>
            <w:tcW w:w="1416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6" w:type="dxa"/>
          </w:tcPr>
          <w:p w:rsidR="003D048A" w:rsidRDefault="003D048A" w:rsidP="00465958"/>
        </w:tc>
      </w:tr>
    </w:tbl>
    <w:p w:rsidR="003D048A" w:rsidRPr="002A1DC1" w:rsidRDefault="003D048A" w:rsidP="00465958"/>
    <w:p w:rsidR="00465958" w:rsidRDefault="00465958" w:rsidP="0046595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碳排放统计</w:t>
      </w:r>
    </w:p>
    <w:p w:rsidR="00465958" w:rsidRDefault="00465958" w:rsidP="00465958">
      <w:r>
        <w:rPr>
          <w:rFonts w:hint="eastAsia"/>
        </w:rPr>
        <w:t>可选择统计范围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总量</w:t>
      </w:r>
      <w:r>
        <w:rPr>
          <w:rFonts w:hint="eastAsia"/>
        </w:rPr>
        <w:t>(CO2 + CH4)  CO2  CH4</w:t>
      </w:r>
    </w:p>
    <w:p w:rsidR="00465958" w:rsidRDefault="00465958" w:rsidP="00465958">
      <w:r>
        <w:rPr>
          <w:rFonts w:hint="eastAsia"/>
        </w:rPr>
        <w:t>分阶段显示堆积图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955"/>
        <w:gridCol w:w="1595"/>
        <w:gridCol w:w="1595"/>
        <w:gridCol w:w="1595"/>
        <w:gridCol w:w="1596"/>
      </w:tblGrid>
      <w:tr w:rsidR="003D048A" w:rsidTr="003D048A">
        <w:tc>
          <w:tcPr>
            <w:tcW w:w="2235" w:type="dxa"/>
            <w:shd w:val="clear" w:color="auto" w:fill="C6D9F1" w:themeFill="text2" w:themeFillTint="33"/>
          </w:tcPr>
          <w:p w:rsidR="003D048A" w:rsidRDefault="003D048A" w:rsidP="00465958">
            <w:r>
              <w:rPr>
                <w:rFonts w:hint="eastAsia"/>
              </w:rPr>
              <w:t>发电方式</w:t>
            </w:r>
          </w:p>
        </w:tc>
        <w:tc>
          <w:tcPr>
            <w:tcW w:w="955" w:type="dxa"/>
            <w:shd w:val="clear" w:color="auto" w:fill="C6D9F1" w:themeFill="text2" w:themeFillTint="33"/>
          </w:tcPr>
          <w:p w:rsidR="003D048A" w:rsidRDefault="003D048A" w:rsidP="00465958">
            <w:r>
              <w:rPr>
                <w:rFonts w:hint="eastAsia"/>
              </w:rPr>
              <w:t>煤电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3D048A" w:rsidRDefault="003D048A" w:rsidP="00465958">
            <w:r>
              <w:rPr>
                <w:rFonts w:hint="eastAsia"/>
              </w:rPr>
              <w:t>核电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3D048A" w:rsidRDefault="003D048A" w:rsidP="00465958"/>
        </w:tc>
        <w:tc>
          <w:tcPr>
            <w:tcW w:w="1595" w:type="dxa"/>
            <w:shd w:val="clear" w:color="auto" w:fill="C6D9F1" w:themeFill="text2" w:themeFillTint="33"/>
          </w:tcPr>
          <w:p w:rsidR="003D048A" w:rsidRDefault="003D048A" w:rsidP="00465958"/>
        </w:tc>
        <w:tc>
          <w:tcPr>
            <w:tcW w:w="1596" w:type="dxa"/>
            <w:shd w:val="clear" w:color="auto" w:fill="C6D9F1" w:themeFill="text2" w:themeFillTint="33"/>
          </w:tcPr>
          <w:p w:rsidR="003D048A" w:rsidRDefault="003D048A" w:rsidP="00465958"/>
        </w:tc>
      </w:tr>
      <w:tr w:rsidR="003D048A" w:rsidTr="003D048A">
        <w:tc>
          <w:tcPr>
            <w:tcW w:w="2235" w:type="dxa"/>
          </w:tcPr>
          <w:p w:rsidR="003D048A" w:rsidRDefault="003D048A" w:rsidP="00465958">
            <w:r>
              <w:rPr>
                <w:rFonts w:hint="eastAsia"/>
              </w:rPr>
              <w:t>电厂建设</w:t>
            </w:r>
          </w:p>
        </w:tc>
        <w:tc>
          <w:tcPr>
            <w:tcW w:w="95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6" w:type="dxa"/>
          </w:tcPr>
          <w:p w:rsidR="003D048A" w:rsidRDefault="003D048A" w:rsidP="00465958"/>
        </w:tc>
      </w:tr>
      <w:tr w:rsidR="003D048A" w:rsidTr="003D048A">
        <w:tc>
          <w:tcPr>
            <w:tcW w:w="2235" w:type="dxa"/>
          </w:tcPr>
          <w:p w:rsidR="003D048A" w:rsidRDefault="003D048A" w:rsidP="00465958">
            <w:r>
              <w:rPr>
                <w:rFonts w:hint="eastAsia"/>
              </w:rPr>
              <w:t>原材料开采</w:t>
            </w:r>
          </w:p>
        </w:tc>
        <w:tc>
          <w:tcPr>
            <w:tcW w:w="95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6" w:type="dxa"/>
          </w:tcPr>
          <w:p w:rsidR="003D048A" w:rsidRDefault="003D048A" w:rsidP="00465958"/>
        </w:tc>
      </w:tr>
      <w:tr w:rsidR="003D048A" w:rsidTr="003D048A">
        <w:tc>
          <w:tcPr>
            <w:tcW w:w="2235" w:type="dxa"/>
          </w:tcPr>
          <w:p w:rsidR="003D048A" w:rsidRDefault="003D048A" w:rsidP="00465958">
            <w:r>
              <w:rPr>
                <w:rFonts w:hint="eastAsia"/>
              </w:rPr>
              <w:t>原材料运输</w:t>
            </w:r>
          </w:p>
        </w:tc>
        <w:tc>
          <w:tcPr>
            <w:tcW w:w="95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6" w:type="dxa"/>
          </w:tcPr>
          <w:p w:rsidR="003D048A" w:rsidRDefault="003D048A" w:rsidP="00465958"/>
        </w:tc>
      </w:tr>
      <w:tr w:rsidR="003D048A" w:rsidTr="003D048A">
        <w:tc>
          <w:tcPr>
            <w:tcW w:w="2235" w:type="dxa"/>
          </w:tcPr>
          <w:p w:rsidR="003D048A" w:rsidRDefault="003D048A" w:rsidP="00465958">
            <w:r>
              <w:rPr>
                <w:rFonts w:hint="eastAsia"/>
              </w:rPr>
              <w:t>发电</w:t>
            </w:r>
          </w:p>
        </w:tc>
        <w:tc>
          <w:tcPr>
            <w:tcW w:w="95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6" w:type="dxa"/>
          </w:tcPr>
          <w:p w:rsidR="003D048A" w:rsidRDefault="003D048A" w:rsidP="00465958"/>
        </w:tc>
      </w:tr>
      <w:tr w:rsidR="003D048A" w:rsidTr="003D048A">
        <w:tc>
          <w:tcPr>
            <w:tcW w:w="2235" w:type="dxa"/>
          </w:tcPr>
          <w:p w:rsidR="003D048A" w:rsidRDefault="003D048A" w:rsidP="00465958">
            <w:r>
              <w:rPr>
                <w:rFonts w:hint="eastAsia"/>
              </w:rPr>
              <w:t>电厂退役</w:t>
            </w:r>
          </w:p>
        </w:tc>
        <w:tc>
          <w:tcPr>
            <w:tcW w:w="95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6" w:type="dxa"/>
          </w:tcPr>
          <w:p w:rsidR="003D048A" w:rsidRDefault="003D048A" w:rsidP="00465958"/>
        </w:tc>
      </w:tr>
      <w:tr w:rsidR="003D048A" w:rsidTr="003D048A">
        <w:tc>
          <w:tcPr>
            <w:tcW w:w="2235" w:type="dxa"/>
          </w:tcPr>
          <w:p w:rsidR="003D048A" w:rsidRDefault="003D048A" w:rsidP="00465958">
            <w:r>
              <w:rPr>
                <w:rFonts w:hint="eastAsia"/>
              </w:rPr>
              <w:t>废弃物处理</w:t>
            </w:r>
          </w:p>
        </w:tc>
        <w:tc>
          <w:tcPr>
            <w:tcW w:w="95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5" w:type="dxa"/>
          </w:tcPr>
          <w:p w:rsidR="003D048A" w:rsidRDefault="003D048A" w:rsidP="00465958"/>
        </w:tc>
        <w:tc>
          <w:tcPr>
            <w:tcW w:w="1596" w:type="dxa"/>
          </w:tcPr>
          <w:p w:rsidR="003D048A" w:rsidRDefault="003D048A" w:rsidP="00465958"/>
        </w:tc>
      </w:tr>
    </w:tbl>
    <w:p w:rsidR="003D048A" w:rsidRDefault="003D048A" w:rsidP="00465958"/>
    <w:p w:rsidR="00465958" w:rsidRDefault="00465958" w:rsidP="00465958">
      <w:pPr>
        <w:pStyle w:val="4"/>
      </w:pPr>
      <w:r>
        <w:rPr>
          <w:rFonts w:hint="eastAsia"/>
        </w:rPr>
        <w:t>影响潜能统计</w:t>
      </w:r>
    </w:p>
    <w:p w:rsidR="004B49B7" w:rsidRDefault="004B49B7" w:rsidP="004B49B7">
      <w:pPr>
        <w:ind w:left="1"/>
      </w:pPr>
      <w:r>
        <w:rPr>
          <w:rFonts w:hint="eastAsia"/>
        </w:rPr>
        <w:t>可以分类查看统计：</w:t>
      </w:r>
    </w:p>
    <w:p w:rsidR="00465958" w:rsidRPr="00322D98" w:rsidRDefault="00465958" w:rsidP="004B49B7">
      <w:pPr>
        <w:ind w:leftChars="200" w:left="480"/>
        <w:rPr>
          <w:sz w:val="21"/>
          <w:szCs w:val="21"/>
        </w:rPr>
      </w:pPr>
      <w:r w:rsidRPr="00322D98">
        <w:rPr>
          <w:rFonts w:hint="eastAsia"/>
          <w:sz w:val="21"/>
          <w:szCs w:val="21"/>
        </w:rPr>
        <w:t>全球变暖</w:t>
      </w:r>
    </w:p>
    <w:p w:rsidR="00465958" w:rsidRPr="00322D98" w:rsidRDefault="00465958" w:rsidP="003D048A">
      <w:pPr>
        <w:ind w:leftChars="200" w:left="480"/>
        <w:rPr>
          <w:sz w:val="21"/>
          <w:szCs w:val="21"/>
        </w:rPr>
      </w:pPr>
      <w:r w:rsidRPr="00322D98">
        <w:rPr>
          <w:rFonts w:hint="eastAsia"/>
          <w:sz w:val="21"/>
          <w:szCs w:val="21"/>
        </w:rPr>
        <w:t xml:space="preserve"> </w:t>
      </w:r>
      <w:r w:rsidRPr="00322D98">
        <w:rPr>
          <w:rFonts w:hint="eastAsia"/>
          <w:sz w:val="21"/>
          <w:szCs w:val="21"/>
        </w:rPr>
        <w:t>酸化</w:t>
      </w:r>
    </w:p>
    <w:p w:rsidR="00465958" w:rsidRPr="00322D98" w:rsidRDefault="00465958" w:rsidP="003D048A">
      <w:pPr>
        <w:ind w:leftChars="200" w:left="480" w:firstLineChars="50" w:firstLine="105"/>
        <w:rPr>
          <w:sz w:val="21"/>
          <w:szCs w:val="21"/>
        </w:rPr>
      </w:pPr>
      <w:r w:rsidRPr="00322D98">
        <w:rPr>
          <w:rFonts w:hint="eastAsia"/>
          <w:sz w:val="21"/>
          <w:szCs w:val="21"/>
        </w:rPr>
        <w:t>富营养化</w:t>
      </w:r>
    </w:p>
    <w:p w:rsidR="00465958" w:rsidRPr="00322D98" w:rsidRDefault="00465958" w:rsidP="003D048A">
      <w:pPr>
        <w:ind w:leftChars="200" w:left="480" w:firstLineChars="50" w:firstLine="105"/>
        <w:rPr>
          <w:sz w:val="21"/>
          <w:szCs w:val="21"/>
        </w:rPr>
      </w:pPr>
      <w:r w:rsidRPr="00322D98">
        <w:rPr>
          <w:rFonts w:hint="eastAsia"/>
          <w:sz w:val="21"/>
          <w:szCs w:val="21"/>
        </w:rPr>
        <w:t>粉尘</w:t>
      </w:r>
    </w:p>
    <w:p w:rsidR="00465958" w:rsidRPr="00322D98" w:rsidRDefault="00465958" w:rsidP="003D048A">
      <w:pPr>
        <w:ind w:leftChars="200" w:left="480"/>
        <w:rPr>
          <w:sz w:val="21"/>
          <w:szCs w:val="21"/>
        </w:rPr>
      </w:pPr>
      <w:r w:rsidRPr="00322D98">
        <w:rPr>
          <w:rFonts w:hint="eastAsia"/>
          <w:sz w:val="21"/>
          <w:szCs w:val="21"/>
        </w:rPr>
        <w:t xml:space="preserve"> </w:t>
      </w:r>
      <w:r w:rsidRPr="00322D98">
        <w:rPr>
          <w:rFonts w:hint="eastAsia"/>
          <w:sz w:val="21"/>
          <w:szCs w:val="21"/>
        </w:rPr>
        <w:t>光化学臭氧</w:t>
      </w:r>
    </w:p>
    <w:p w:rsidR="00465958" w:rsidRDefault="00465958" w:rsidP="003D048A">
      <w:pPr>
        <w:ind w:leftChars="200" w:left="480"/>
      </w:pPr>
      <w:r w:rsidRPr="00322D98">
        <w:rPr>
          <w:rFonts w:hint="eastAsia"/>
          <w:sz w:val="21"/>
          <w:szCs w:val="21"/>
        </w:rPr>
        <w:t xml:space="preserve"> </w:t>
      </w:r>
      <w:r w:rsidRPr="00322D98">
        <w:rPr>
          <w:rFonts w:hint="eastAsia"/>
          <w:sz w:val="21"/>
          <w:szCs w:val="21"/>
        </w:rPr>
        <w:t>总计（加权后影响）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5"/>
        <w:gridCol w:w="1134"/>
        <w:gridCol w:w="1416"/>
        <w:gridCol w:w="1595"/>
        <w:gridCol w:w="1595"/>
        <w:gridCol w:w="1596"/>
      </w:tblGrid>
      <w:tr w:rsidR="003D048A" w:rsidTr="00F13CF9">
        <w:tc>
          <w:tcPr>
            <w:tcW w:w="2235" w:type="dxa"/>
            <w:shd w:val="clear" w:color="auto" w:fill="C6D9F1" w:themeFill="text2" w:themeFillTint="33"/>
          </w:tcPr>
          <w:p w:rsidR="003D048A" w:rsidRDefault="003D048A" w:rsidP="00F13CF9">
            <w:r>
              <w:rPr>
                <w:rFonts w:hint="eastAsia"/>
              </w:rPr>
              <w:t>发电方式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3D048A" w:rsidRDefault="003D048A" w:rsidP="00F13CF9">
            <w:r>
              <w:rPr>
                <w:rFonts w:hint="eastAsia"/>
              </w:rPr>
              <w:t>煤电</w:t>
            </w:r>
          </w:p>
        </w:tc>
        <w:tc>
          <w:tcPr>
            <w:tcW w:w="1416" w:type="dxa"/>
            <w:shd w:val="clear" w:color="auto" w:fill="C6D9F1" w:themeFill="text2" w:themeFillTint="33"/>
          </w:tcPr>
          <w:p w:rsidR="003D048A" w:rsidRDefault="003D048A" w:rsidP="00F13CF9">
            <w:r>
              <w:rPr>
                <w:rFonts w:hint="eastAsia"/>
              </w:rPr>
              <w:t>核电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3D048A" w:rsidRDefault="003D048A" w:rsidP="00F13CF9">
            <w:r>
              <w:t>…</w:t>
            </w:r>
          </w:p>
        </w:tc>
        <w:tc>
          <w:tcPr>
            <w:tcW w:w="1595" w:type="dxa"/>
            <w:shd w:val="clear" w:color="auto" w:fill="C6D9F1" w:themeFill="text2" w:themeFillTint="33"/>
          </w:tcPr>
          <w:p w:rsidR="003D048A" w:rsidRDefault="003D048A" w:rsidP="00F13CF9"/>
        </w:tc>
        <w:tc>
          <w:tcPr>
            <w:tcW w:w="1596" w:type="dxa"/>
            <w:shd w:val="clear" w:color="auto" w:fill="C6D9F1" w:themeFill="text2" w:themeFillTint="33"/>
          </w:tcPr>
          <w:p w:rsidR="003D048A" w:rsidRDefault="003D048A" w:rsidP="00F13CF9"/>
        </w:tc>
      </w:tr>
      <w:tr w:rsidR="003D048A" w:rsidTr="00F13CF9">
        <w:tc>
          <w:tcPr>
            <w:tcW w:w="2235" w:type="dxa"/>
          </w:tcPr>
          <w:p w:rsidR="003D048A" w:rsidRDefault="003D048A" w:rsidP="00F13CF9">
            <w:r>
              <w:rPr>
                <w:rFonts w:hint="eastAsia"/>
              </w:rPr>
              <w:t>全球变暖</w:t>
            </w:r>
            <w:r>
              <w:rPr>
                <w:rFonts w:hint="eastAsia"/>
              </w:rPr>
              <w:t>(unit)</w:t>
            </w:r>
          </w:p>
        </w:tc>
        <w:tc>
          <w:tcPr>
            <w:tcW w:w="1134" w:type="dxa"/>
          </w:tcPr>
          <w:p w:rsidR="003D048A" w:rsidRDefault="003D048A" w:rsidP="00F13CF9"/>
        </w:tc>
        <w:tc>
          <w:tcPr>
            <w:tcW w:w="1416" w:type="dxa"/>
          </w:tcPr>
          <w:p w:rsidR="003D048A" w:rsidRDefault="003D048A" w:rsidP="00F13CF9"/>
        </w:tc>
        <w:tc>
          <w:tcPr>
            <w:tcW w:w="1595" w:type="dxa"/>
          </w:tcPr>
          <w:p w:rsidR="003D048A" w:rsidRDefault="003D048A" w:rsidP="00F13CF9"/>
        </w:tc>
        <w:tc>
          <w:tcPr>
            <w:tcW w:w="1595" w:type="dxa"/>
          </w:tcPr>
          <w:p w:rsidR="003D048A" w:rsidRDefault="003D048A" w:rsidP="00F13CF9"/>
        </w:tc>
        <w:tc>
          <w:tcPr>
            <w:tcW w:w="1596" w:type="dxa"/>
          </w:tcPr>
          <w:p w:rsidR="003D048A" w:rsidRDefault="003D048A" w:rsidP="00F13CF9"/>
        </w:tc>
      </w:tr>
      <w:tr w:rsidR="003D048A" w:rsidTr="00F13CF9">
        <w:tc>
          <w:tcPr>
            <w:tcW w:w="2235" w:type="dxa"/>
          </w:tcPr>
          <w:p w:rsidR="003D048A" w:rsidRDefault="003D048A" w:rsidP="00F13CF9">
            <w:r w:rsidRPr="00322D98">
              <w:rPr>
                <w:rFonts w:hint="eastAsia"/>
                <w:sz w:val="21"/>
                <w:szCs w:val="21"/>
              </w:rPr>
              <w:t>酸化</w:t>
            </w:r>
          </w:p>
        </w:tc>
        <w:tc>
          <w:tcPr>
            <w:tcW w:w="1134" w:type="dxa"/>
          </w:tcPr>
          <w:p w:rsidR="003D048A" w:rsidRDefault="003D048A" w:rsidP="00F13CF9"/>
        </w:tc>
        <w:tc>
          <w:tcPr>
            <w:tcW w:w="1416" w:type="dxa"/>
          </w:tcPr>
          <w:p w:rsidR="003D048A" w:rsidRDefault="003D048A" w:rsidP="00F13CF9"/>
        </w:tc>
        <w:tc>
          <w:tcPr>
            <w:tcW w:w="1595" w:type="dxa"/>
          </w:tcPr>
          <w:p w:rsidR="003D048A" w:rsidRDefault="003D048A" w:rsidP="00F13CF9"/>
        </w:tc>
        <w:tc>
          <w:tcPr>
            <w:tcW w:w="1595" w:type="dxa"/>
          </w:tcPr>
          <w:p w:rsidR="003D048A" w:rsidRDefault="003D048A" w:rsidP="00F13CF9"/>
        </w:tc>
        <w:tc>
          <w:tcPr>
            <w:tcW w:w="1596" w:type="dxa"/>
          </w:tcPr>
          <w:p w:rsidR="003D048A" w:rsidRDefault="003D048A" w:rsidP="00F13CF9"/>
        </w:tc>
      </w:tr>
      <w:tr w:rsidR="003D048A" w:rsidTr="00F13CF9">
        <w:tc>
          <w:tcPr>
            <w:tcW w:w="2235" w:type="dxa"/>
          </w:tcPr>
          <w:p w:rsidR="003D048A" w:rsidRDefault="003D048A" w:rsidP="00F13CF9">
            <w:r w:rsidRPr="00322D98">
              <w:rPr>
                <w:rFonts w:hint="eastAsia"/>
                <w:sz w:val="21"/>
                <w:szCs w:val="21"/>
              </w:rPr>
              <w:t>富营养化</w:t>
            </w:r>
          </w:p>
        </w:tc>
        <w:tc>
          <w:tcPr>
            <w:tcW w:w="1134" w:type="dxa"/>
          </w:tcPr>
          <w:p w:rsidR="003D048A" w:rsidRDefault="003D048A" w:rsidP="00F13CF9"/>
        </w:tc>
        <w:tc>
          <w:tcPr>
            <w:tcW w:w="1416" w:type="dxa"/>
          </w:tcPr>
          <w:p w:rsidR="003D048A" w:rsidRDefault="003D048A" w:rsidP="00F13CF9"/>
        </w:tc>
        <w:tc>
          <w:tcPr>
            <w:tcW w:w="1595" w:type="dxa"/>
          </w:tcPr>
          <w:p w:rsidR="003D048A" w:rsidRDefault="003D048A" w:rsidP="00F13CF9"/>
        </w:tc>
        <w:tc>
          <w:tcPr>
            <w:tcW w:w="1595" w:type="dxa"/>
          </w:tcPr>
          <w:p w:rsidR="003D048A" w:rsidRDefault="003D048A" w:rsidP="00F13CF9"/>
        </w:tc>
        <w:tc>
          <w:tcPr>
            <w:tcW w:w="1596" w:type="dxa"/>
          </w:tcPr>
          <w:p w:rsidR="003D048A" w:rsidRDefault="003D048A" w:rsidP="00F13CF9"/>
        </w:tc>
      </w:tr>
      <w:tr w:rsidR="003D048A" w:rsidTr="00F13CF9">
        <w:tc>
          <w:tcPr>
            <w:tcW w:w="2235" w:type="dxa"/>
          </w:tcPr>
          <w:p w:rsidR="003D048A" w:rsidRPr="003D048A" w:rsidRDefault="003D048A" w:rsidP="003D048A">
            <w:pPr>
              <w:rPr>
                <w:sz w:val="21"/>
                <w:szCs w:val="21"/>
              </w:rPr>
            </w:pPr>
            <w:r w:rsidRPr="00322D98">
              <w:rPr>
                <w:rFonts w:hint="eastAsia"/>
                <w:sz w:val="21"/>
                <w:szCs w:val="21"/>
              </w:rPr>
              <w:t>粉尘</w:t>
            </w:r>
          </w:p>
        </w:tc>
        <w:tc>
          <w:tcPr>
            <w:tcW w:w="1134" w:type="dxa"/>
          </w:tcPr>
          <w:p w:rsidR="003D048A" w:rsidRDefault="003D048A" w:rsidP="00F13CF9"/>
        </w:tc>
        <w:tc>
          <w:tcPr>
            <w:tcW w:w="1416" w:type="dxa"/>
          </w:tcPr>
          <w:p w:rsidR="003D048A" w:rsidRDefault="003D048A" w:rsidP="00F13CF9"/>
        </w:tc>
        <w:tc>
          <w:tcPr>
            <w:tcW w:w="1595" w:type="dxa"/>
          </w:tcPr>
          <w:p w:rsidR="003D048A" w:rsidRDefault="003D048A" w:rsidP="00F13CF9"/>
        </w:tc>
        <w:tc>
          <w:tcPr>
            <w:tcW w:w="1595" w:type="dxa"/>
          </w:tcPr>
          <w:p w:rsidR="003D048A" w:rsidRDefault="003D048A" w:rsidP="00F13CF9"/>
        </w:tc>
        <w:tc>
          <w:tcPr>
            <w:tcW w:w="1596" w:type="dxa"/>
          </w:tcPr>
          <w:p w:rsidR="003D048A" w:rsidRDefault="003D048A" w:rsidP="00F13CF9"/>
        </w:tc>
      </w:tr>
      <w:tr w:rsidR="003D048A" w:rsidTr="00F13CF9">
        <w:tc>
          <w:tcPr>
            <w:tcW w:w="2235" w:type="dxa"/>
          </w:tcPr>
          <w:p w:rsidR="003D048A" w:rsidRDefault="003D048A" w:rsidP="00F13CF9">
            <w:r w:rsidRPr="00322D98">
              <w:rPr>
                <w:rFonts w:hint="eastAsia"/>
                <w:sz w:val="21"/>
                <w:szCs w:val="21"/>
              </w:rPr>
              <w:t>光化学臭氧</w:t>
            </w:r>
          </w:p>
        </w:tc>
        <w:tc>
          <w:tcPr>
            <w:tcW w:w="1134" w:type="dxa"/>
          </w:tcPr>
          <w:p w:rsidR="003D048A" w:rsidRDefault="003D048A" w:rsidP="00F13CF9"/>
        </w:tc>
        <w:tc>
          <w:tcPr>
            <w:tcW w:w="1416" w:type="dxa"/>
          </w:tcPr>
          <w:p w:rsidR="003D048A" w:rsidRDefault="003D048A" w:rsidP="00F13CF9"/>
        </w:tc>
        <w:tc>
          <w:tcPr>
            <w:tcW w:w="1595" w:type="dxa"/>
          </w:tcPr>
          <w:p w:rsidR="003D048A" w:rsidRDefault="003D048A" w:rsidP="00F13CF9"/>
        </w:tc>
        <w:tc>
          <w:tcPr>
            <w:tcW w:w="1595" w:type="dxa"/>
          </w:tcPr>
          <w:p w:rsidR="003D048A" w:rsidRDefault="003D048A" w:rsidP="00F13CF9"/>
        </w:tc>
        <w:tc>
          <w:tcPr>
            <w:tcW w:w="1596" w:type="dxa"/>
          </w:tcPr>
          <w:p w:rsidR="003D048A" w:rsidRDefault="003D048A" w:rsidP="00F13CF9"/>
        </w:tc>
      </w:tr>
      <w:tr w:rsidR="003D048A" w:rsidTr="00F13CF9">
        <w:tc>
          <w:tcPr>
            <w:tcW w:w="2235" w:type="dxa"/>
          </w:tcPr>
          <w:p w:rsidR="003D048A" w:rsidRPr="00322D98" w:rsidRDefault="003D048A" w:rsidP="00F13CF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总计</w:t>
            </w:r>
          </w:p>
        </w:tc>
        <w:tc>
          <w:tcPr>
            <w:tcW w:w="1134" w:type="dxa"/>
          </w:tcPr>
          <w:p w:rsidR="003D048A" w:rsidRDefault="003D048A" w:rsidP="00F13CF9"/>
        </w:tc>
        <w:tc>
          <w:tcPr>
            <w:tcW w:w="1416" w:type="dxa"/>
          </w:tcPr>
          <w:p w:rsidR="003D048A" w:rsidRDefault="003D048A" w:rsidP="00F13CF9"/>
        </w:tc>
        <w:tc>
          <w:tcPr>
            <w:tcW w:w="1595" w:type="dxa"/>
          </w:tcPr>
          <w:p w:rsidR="003D048A" w:rsidRDefault="003D048A" w:rsidP="00F13CF9"/>
        </w:tc>
        <w:tc>
          <w:tcPr>
            <w:tcW w:w="1595" w:type="dxa"/>
          </w:tcPr>
          <w:p w:rsidR="003D048A" w:rsidRDefault="003D048A" w:rsidP="00F13CF9"/>
        </w:tc>
        <w:tc>
          <w:tcPr>
            <w:tcW w:w="1596" w:type="dxa"/>
          </w:tcPr>
          <w:p w:rsidR="003D048A" w:rsidRDefault="003D048A" w:rsidP="00F13CF9"/>
        </w:tc>
      </w:tr>
    </w:tbl>
    <w:p w:rsidR="00543ABF" w:rsidRPr="002F2826" w:rsidRDefault="00543ABF" w:rsidP="00884025">
      <w:pPr>
        <w:pStyle w:val="20"/>
        <w:ind w:firstLineChars="0" w:firstLine="0"/>
      </w:pPr>
    </w:p>
    <w:sectPr w:rsidR="00543ABF" w:rsidRPr="002F2826" w:rsidSect="0032582E">
      <w:headerReference w:type="even" r:id="rId15"/>
      <w:headerReference w:type="first" r:id="rId16"/>
      <w:footerReference w:type="first" r:id="rId17"/>
      <w:pgSz w:w="11907" w:h="16840" w:code="9"/>
      <w:pgMar w:top="1701" w:right="1134" w:bottom="1418" w:left="1418" w:header="567" w:footer="68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537" w:rsidRDefault="00C83537">
      <w:r>
        <w:separator/>
      </w:r>
    </w:p>
  </w:endnote>
  <w:endnote w:type="continuationSeparator" w:id="0">
    <w:p w:rsidR="00C83537" w:rsidRDefault="00C83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AB4" w:rsidRPr="009E66B1" w:rsidRDefault="00FC2AB4" w:rsidP="0032582E">
    <w:pPr>
      <w:pStyle w:val="a6"/>
      <w:jc w:val="both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AB4" w:rsidRPr="007C3335" w:rsidRDefault="00B67618" w:rsidP="0032582E">
    <w:pPr>
      <w:pStyle w:val="a6"/>
    </w:pPr>
    <w:r>
      <w:rPr>
        <w:rStyle w:val="a8"/>
      </w:rPr>
      <w:fldChar w:fldCharType="begin"/>
    </w:r>
    <w:r w:rsidR="00FC2AB4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FC2AB4">
      <w:rPr>
        <w:rStyle w:val="a8"/>
        <w:noProof/>
      </w:rPr>
      <w:t>1</w:t>
    </w:r>
    <w:r>
      <w:rPr>
        <w:rStyle w:val="a8"/>
      </w:rPr>
      <w:fldChar w:fldCharType="end"/>
    </w:r>
  </w:p>
  <w:p w:rsidR="00FC2AB4" w:rsidRDefault="00FC2AB4"/>
  <w:p w:rsidR="00FC2AB4" w:rsidRDefault="00FC2AB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537" w:rsidRDefault="00C83537">
      <w:r>
        <w:separator/>
      </w:r>
    </w:p>
  </w:footnote>
  <w:footnote w:type="continuationSeparator" w:id="0">
    <w:p w:rsidR="00C83537" w:rsidRDefault="00C83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AB4" w:rsidRDefault="00FC2AB4"/>
  <w:p w:rsidR="00FC2AB4" w:rsidRDefault="00FC2AB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AB4" w:rsidRPr="00D36FA7" w:rsidRDefault="00FC2AB4" w:rsidP="0032582E">
    <w:pPr>
      <w:pStyle w:val="a7"/>
      <w:ind w:hanging="454"/>
    </w:pPr>
    <w:r>
      <w:rPr>
        <w:rFonts w:hint="eastAsia"/>
      </w:rPr>
      <w:t>111</w:t>
    </w:r>
  </w:p>
  <w:p w:rsidR="00FC2AB4" w:rsidRDefault="00FC2AB4"/>
  <w:p w:rsidR="00FC2AB4" w:rsidRDefault="00FC2AB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3F0F"/>
    <w:multiLevelType w:val="hybridMultilevel"/>
    <w:tmpl w:val="E3DC050A"/>
    <w:lvl w:ilvl="0" w:tplc="04090011">
      <w:start w:val="1"/>
      <w:numFmt w:val="decimal"/>
      <w:lvlText w:val="%1)"/>
      <w:lvlJc w:val="left"/>
      <w:pPr>
        <w:tabs>
          <w:tab w:val="num" w:pos="1407"/>
        </w:tabs>
        <w:ind w:left="1407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67"/>
        </w:tabs>
        <w:ind w:left="4767" w:hanging="420"/>
      </w:pPr>
      <w:rPr>
        <w:rFonts w:ascii="Wingdings" w:hAnsi="Wingdings" w:hint="default"/>
      </w:rPr>
    </w:lvl>
  </w:abstractNum>
  <w:abstractNum w:abstractNumId="1">
    <w:nsid w:val="146D47B4"/>
    <w:multiLevelType w:val="hybridMultilevel"/>
    <w:tmpl w:val="080C1590"/>
    <w:lvl w:ilvl="0" w:tplc="93C4505C">
      <w:start w:val="1"/>
      <w:numFmt w:val="bullet"/>
      <w:pStyle w:val="a"/>
      <w:lvlText w:val="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A9C7AEA"/>
    <w:multiLevelType w:val="hybridMultilevel"/>
    <w:tmpl w:val="A78AC8FE"/>
    <w:lvl w:ilvl="0" w:tplc="8D487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4868C8"/>
    <w:multiLevelType w:val="hybridMultilevel"/>
    <w:tmpl w:val="69E864DA"/>
    <w:lvl w:ilvl="0" w:tplc="16B219E2">
      <w:start w:val="1"/>
      <w:numFmt w:val="decimal"/>
      <w:lvlText w:val="%1.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B010CD3"/>
    <w:multiLevelType w:val="hybridMultilevel"/>
    <w:tmpl w:val="3B745E48"/>
    <w:lvl w:ilvl="0" w:tplc="E8C69C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1425B0E"/>
    <w:multiLevelType w:val="hybridMultilevel"/>
    <w:tmpl w:val="9D94CDB0"/>
    <w:lvl w:ilvl="0" w:tplc="80D4DCF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1E854ED"/>
    <w:multiLevelType w:val="hybridMultilevel"/>
    <w:tmpl w:val="86EA5D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31EA2B3E"/>
    <w:multiLevelType w:val="hybridMultilevel"/>
    <w:tmpl w:val="494E8CA2"/>
    <w:lvl w:ilvl="0" w:tplc="04090011">
      <w:start w:val="1"/>
      <w:numFmt w:val="decimal"/>
      <w:lvlText w:val="%1)"/>
      <w:lvlJc w:val="left"/>
      <w:pPr>
        <w:tabs>
          <w:tab w:val="num" w:pos="1407"/>
        </w:tabs>
        <w:ind w:left="1407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67"/>
        </w:tabs>
        <w:ind w:left="4767" w:hanging="420"/>
      </w:pPr>
      <w:rPr>
        <w:rFonts w:ascii="Wingdings" w:hAnsi="Wingdings" w:hint="default"/>
      </w:rPr>
    </w:lvl>
  </w:abstractNum>
  <w:abstractNum w:abstractNumId="8">
    <w:nsid w:val="33020C75"/>
    <w:multiLevelType w:val="hybridMultilevel"/>
    <w:tmpl w:val="86B683B0"/>
    <w:lvl w:ilvl="0" w:tplc="B284F1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3172876"/>
    <w:multiLevelType w:val="hybridMultilevel"/>
    <w:tmpl w:val="58622104"/>
    <w:lvl w:ilvl="0" w:tplc="F8C4FD92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45D0A92"/>
    <w:multiLevelType w:val="hybridMultilevel"/>
    <w:tmpl w:val="61989D36"/>
    <w:lvl w:ilvl="0" w:tplc="9666402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8EC6D4A"/>
    <w:multiLevelType w:val="hybridMultilevel"/>
    <w:tmpl w:val="E800FE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E03CE6"/>
    <w:multiLevelType w:val="hybridMultilevel"/>
    <w:tmpl w:val="948C2408"/>
    <w:lvl w:ilvl="0" w:tplc="F4CCC41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3">
    <w:nsid w:val="424166E7"/>
    <w:multiLevelType w:val="hybridMultilevel"/>
    <w:tmpl w:val="3BB60A56"/>
    <w:lvl w:ilvl="0" w:tplc="8FBA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6134DF"/>
    <w:multiLevelType w:val="hybridMultilevel"/>
    <w:tmpl w:val="FA2C1E50"/>
    <w:lvl w:ilvl="0" w:tplc="04090011">
      <w:start w:val="1"/>
      <w:numFmt w:val="decimal"/>
      <w:lvlText w:val="%1)"/>
      <w:lvlJc w:val="left"/>
      <w:pPr>
        <w:tabs>
          <w:tab w:val="num" w:pos="1407"/>
        </w:tabs>
        <w:ind w:left="1407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67"/>
        </w:tabs>
        <w:ind w:left="4767" w:hanging="420"/>
      </w:pPr>
      <w:rPr>
        <w:rFonts w:ascii="Wingdings" w:hAnsi="Wingdings" w:hint="default"/>
      </w:rPr>
    </w:lvl>
  </w:abstractNum>
  <w:abstractNum w:abstractNumId="15">
    <w:nsid w:val="4A596FD7"/>
    <w:multiLevelType w:val="hybridMultilevel"/>
    <w:tmpl w:val="C5B68E84"/>
    <w:lvl w:ilvl="0" w:tplc="6CD0F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9D33DC"/>
    <w:multiLevelType w:val="hybridMultilevel"/>
    <w:tmpl w:val="695ED3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64973A59"/>
    <w:multiLevelType w:val="hybridMultilevel"/>
    <w:tmpl w:val="A53A38E2"/>
    <w:lvl w:ilvl="0" w:tplc="62FCCD7C">
      <w:start w:val="1"/>
      <w:numFmt w:val="decimal"/>
      <w:lvlText w:val="%1）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6C307F3"/>
    <w:multiLevelType w:val="hybridMultilevel"/>
    <w:tmpl w:val="32E01E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6B83409B"/>
    <w:multiLevelType w:val="hybridMultilevel"/>
    <w:tmpl w:val="15E42C22"/>
    <w:lvl w:ilvl="0" w:tplc="8960CFF8">
      <w:start w:val="1"/>
      <w:numFmt w:val="decimal"/>
      <w:lvlText w:val="%1）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DC60642"/>
    <w:multiLevelType w:val="multilevel"/>
    <w:tmpl w:val="F4AE5352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hint="eastAsia"/>
        <w:b/>
        <w:i w:val="0"/>
        <w:spacing w:val="30"/>
        <w:w w:val="100"/>
        <w:kern w:val="32"/>
        <w:position w:val="0"/>
        <w:sz w:val="32"/>
        <w:szCs w:val="44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" w:firstLine="0"/>
      </w:pPr>
      <w:rPr>
        <w:bCs w:val="0"/>
        <w:i w:val="0"/>
        <w:iCs w:val="0"/>
        <w:caps w:val="0"/>
        <w:smallCaps w:val="0"/>
        <w:strike w:val="0"/>
        <w:dstrike w:val="0"/>
        <w:vanish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" w:firstLine="0"/>
      </w:pPr>
      <w:rPr>
        <w:bCs w:val="0"/>
        <w:i w:val="0"/>
        <w:iCs w:val="0"/>
        <w:caps w:val="0"/>
        <w:smallCaps w:val="0"/>
        <w:strike w:val="0"/>
        <w:dstrike w:val="0"/>
        <w:vanish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1" w:firstLine="0"/>
      </w:pPr>
      <w:rPr>
        <w:rFonts w:hint="eastAsia"/>
        <w:b/>
        <w:i w:val="0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1" w:firstLine="0"/>
      </w:pPr>
      <w:rPr>
        <w:rFonts w:hint="eastAsia"/>
        <w:b/>
        <w:i w:val="0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1" w:firstLine="0"/>
      </w:pPr>
      <w:rPr>
        <w:rFonts w:ascii="宋体" w:eastAsia="宋体" w:hint="eastAsia"/>
        <w:b/>
        <w:i w:val="0"/>
        <w:sz w:val="24"/>
      </w:rPr>
    </w:lvl>
    <w:lvl w:ilvl="6">
      <w:start w:val="1"/>
      <w:numFmt w:val="none"/>
      <w:suff w:val="nothing"/>
      <w:lvlText w:val=""/>
      <w:lvlJc w:val="left"/>
      <w:pPr>
        <w:ind w:left="1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" w:firstLine="0"/>
      </w:pPr>
      <w:rPr>
        <w:rFonts w:hint="eastAsia"/>
      </w:rPr>
    </w:lvl>
  </w:abstractNum>
  <w:abstractNum w:abstractNumId="21">
    <w:nsid w:val="74FC4223"/>
    <w:multiLevelType w:val="hybridMultilevel"/>
    <w:tmpl w:val="006EBCDE"/>
    <w:lvl w:ilvl="0" w:tplc="B4862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C10570"/>
    <w:multiLevelType w:val="hybridMultilevel"/>
    <w:tmpl w:val="78F82464"/>
    <w:lvl w:ilvl="0" w:tplc="04090003">
      <w:start w:val="1"/>
      <w:numFmt w:val="bullet"/>
      <w:lvlText w:val="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67"/>
        </w:tabs>
        <w:ind w:left="4767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7"/>
  </w:num>
  <w:num w:numId="4">
    <w:abstractNumId w:val="14"/>
  </w:num>
  <w:num w:numId="5">
    <w:abstractNumId w:val="0"/>
  </w:num>
  <w:num w:numId="6">
    <w:abstractNumId w:val="22"/>
  </w:num>
  <w:num w:numId="7">
    <w:abstractNumId w:val="16"/>
  </w:num>
  <w:num w:numId="8">
    <w:abstractNumId w:val="18"/>
  </w:num>
  <w:num w:numId="9">
    <w:abstractNumId w:val="6"/>
  </w:num>
  <w:num w:numId="10">
    <w:abstractNumId w:val="20"/>
  </w:num>
  <w:num w:numId="11">
    <w:abstractNumId w:val="20"/>
  </w:num>
  <w:num w:numId="12">
    <w:abstractNumId w:val="20"/>
  </w:num>
  <w:num w:numId="13">
    <w:abstractNumId w:val="3"/>
  </w:num>
  <w:num w:numId="14">
    <w:abstractNumId w:val="17"/>
  </w:num>
  <w:num w:numId="15">
    <w:abstractNumId w:val="19"/>
  </w:num>
  <w:num w:numId="16">
    <w:abstractNumId w:val="20"/>
  </w:num>
  <w:num w:numId="17">
    <w:abstractNumId w:val="9"/>
  </w:num>
  <w:num w:numId="18">
    <w:abstractNumId w:val="12"/>
  </w:num>
  <w:num w:numId="19">
    <w:abstractNumId w:val="10"/>
  </w:num>
  <w:num w:numId="20">
    <w:abstractNumId w:val="20"/>
  </w:num>
  <w:num w:numId="21">
    <w:abstractNumId w:val="20"/>
  </w:num>
  <w:num w:numId="22">
    <w:abstractNumId w:val="20"/>
  </w:num>
  <w:num w:numId="23">
    <w:abstractNumId w:val="13"/>
  </w:num>
  <w:num w:numId="24">
    <w:abstractNumId w:val="20"/>
  </w:num>
  <w:num w:numId="25">
    <w:abstractNumId w:val="21"/>
  </w:num>
  <w:num w:numId="26">
    <w:abstractNumId w:val="11"/>
  </w:num>
  <w:num w:numId="27">
    <w:abstractNumId w:val="20"/>
  </w:num>
  <w:num w:numId="28">
    <w:abstractNumId w:val="4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15"/>
  </w:num>
  <w:num w:numId="35">
    <w:abstractNumId w:val="2"/>
  </w:num>
  <w:num w:numId="36">
    <w:abstractNumId w:val="5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8"/>
  </w:num>
  <w:num w:numId="42">
    <w:abstractNumId w:val="20"/>
  </w:num>
  <w:num w:numId="43">
    <w:abstractNumId w:val="20"/>
  </w:num>
  <w:num w:numId="44">
    <w:abstractNumId w:val="20"/>
  </w:num>
  <w:num w:numId="45">
    <w:abstractNumId w:val="20"/>
  </w:num>
  <w:num w:numId="46">
    <w:abstractNumId w:val="20"/>
  </w:num>
  <w:num w:numId="47">
    <w:abstractNumId w:val="20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5859"/>
    <w:rsid w:val="0000012B"/>
    <w:rsid w:val="00001831"/>
    <w:rsid w:val="00001F8B"/>
    <w:rsid w:val="000030F0"/>
    <w:rsid w:val="00010D64"/>
    <w:rsid w:val="00011633"/>
    <w:rsid w:val="000133AC"/>
    <w:rsid w:val="00013975"/>
    <w:rsid w:val="00022835"/>
    <w:rsid w:val="00030291"/>
    <w:rsid w:val="000309A5"/>
    <w:rsid w:val="00031FA8"/>
    <w:rsid w:val="0003254E"/>
    <w:rsid w:val="00033C2B"/>
    <w:rsid w:val="00034F47"/>
    <w:rsid w:val="00042ACA"/>
    <w:rsid w:val="000451DA"/>
    <w:rsid w:val="0004638F"/>
    <w:rsid w:val="00047BBE"/>
    <w:rsid w:val="0005174B"/>
    <w:rsid w:val="000548A0"/>
    <w:rsid w:val="00067D2C"/>
    <w:rsid w:val="000710E9"/>
    <w:rsid w:val="00072B38"/>
    <w:rsid w:val="00074788"/>
    <w:rsid w:val="0007645B"/>
    <w:rsid w:val="000804B4"/>
    <w:rsid w:val="00085A4D"/>
    <w:rsid w:val="000866EF"/>
    <w:rsid w:val="000908F8"/>
    <w:rsid w:val="000914BC"/>
    <w:rsid w:val="00093E04"/>
    <w:rsid w:val="000963DE"/>
    <w:rsid w:val="000A1B0D"/>
    <w:rsid w:val="000A38D5"/>
    <w:rsid w:val="000A3968"/>
    <w:rsid w:val="000A70FA"/>
    <w:rsid w:val="000B5364"/>
    <w:rsid w:val="000C2C3A"/>
    <w:rsid w:val="000C3BA3"/>
    <w:rsid w:val="000C5C2B"/>
    <w:rsid w:val="000C6AFA"/>
    <w:rsid w:val="000D6269"/>
    <w:rsid w:val="000D6AA4"/>
    <w:rsid w:val="000E08C4"/>
    <w:rsid w:val="000E0D74"/>
    <w:rsid w:val="000E616A"/>
    <w:rsid w:val="000F0092"/>
    <w:rsid w:val="000F1750"/>
    <w:rsid w:val="000F232B"/>
    <w:rsid w:val="000F3151"/>
    <w:rsid w:val="000F382A"/>
    <w:rsid w:val="000F410C"/>
    <w:rsid w:val="000F4486"/>
    <w:rsid w:val="000F4D03"/>
    <w:rsid w:val="000F55A7"/>
    <w:rsid w:val="001013C0"/>
    <w:rsid w:val="00102852"/>
    <w:rsid w:val="0010663D"/>
    <w:rsid w:val="00107F7A"/>
    <w:rsid w:val="00112BFF"/>
    <w:rsid w:val="001176B5"/>
    <w:rsid w:val="001200B9"/>
    <w:rsid w:val="00120935"/>
    <w:rsid w:val="00121CEB"/>
    <w:rsid w:val="001243F2"/>
    <w:rsid w:val="00125E9A"/>
    <w:rsid w:val="00130C02"/>
    <w:rsid w:val="00131EDF"/>
    <w:rsid w:val="00134AEF"/>
    <w:rsid w:val="0013658D"/>
    <w:rsid w:val="00140366"/>
    <w:rsid w:val="00143BAF"/>
    <w:rsid w:val="0014413C"/>
    <w:rsid w:val="00147522"/>
    <w:rsid w:val="00147D6E"/>
    <w:rsid w:val="001507FD"/>
    <w:rsid w:val="00152405"/>
    <w:rsid w:val="0015471E"/>
    <w:rsid w:val="00155F18"/>
    <w:rsid w:val="0015725D"/>
    <w:rsid w:val="001576A8"/>
    <w:rsid w:val="001631E5"/>
    <w:rsid w:val="00163D16"/>
    <w:rsid w:val="00164560"/>
    <w:rsid w:val="00166EA1"/>
    <w:rsid w:val="00167A3D"/>
    <w:rsid w:val="0017434F"/>
    <w:rsid w:val="0017564D"/>
    <w:rsid w:val="00175B80"/>
    <w:rsid w:val="00180FF7"/>
    <w:rsid w:val="001877F4"/>
    <w:rsid w:val="00191A1B"/>
    <w:rsid w:val="00192501"/>
    <w:rsid w:val="001A1455"/>
    <w:rsid w:val="001A3463"/>
    <w:rsid w:val="001A3EB0"/>
    <w:rsid w:val="001A589B"/>
    <w:rsid w:val="001A7830"/>
    <w:rsid w:val="001B45E9"/>
    <w:rsid w:val="001B5389"/>
    <w:rsid w:val="001B67C0"/>
    <w:rsid w:val="001B71C4"/>
    <w:rsid w:val="001B7E84"/>
    <w:rsid w:val="001C0CDC"/>
    <w:rsid w:val="001C28D1"/>
    <w:rsid w:val="001C2A6A"/>
    <w:rsid w:val="001C341F"/>
    <w:rsid w:val="001C79C7"/>
    <w:rsid w:val="001D0D81"/>
    <w:rsid w:val="001D47EC"/>
    <w:rsid w:val="001D6BBC"/>
    <w:rsid w:val="001E5216"/>
    <w:rsid w:val="001F03D4"/>
    <w:rsid w:val="002022EC"/>
    <w:rsid w:val="0020230E"/>
    <w:rsid w:val="002024E5"/>
    <w:rsid w:val="00204422"/>
    <w:rsid w:val="002102F9"/>
    <w:rsid w:val="0021439B"/>
    <w:rsid w:val="002240CC"/>
    <w:rsid w:val="0022788B"/>
    <w:rsid w:val="002326E7"/>
    <w:rsid w:val="002327C5"/>
    <w:rsid w:val="00235EC9"/>
    <w:rsid w:val="00240798"/>
    <w:rsid w:val="002506EC"/>
    <w:rsid w:val="00250700"/>
    <w:rsid w:val="002518A5"/>
    <w:rsid w:val="00251952"/>
    <w:rsid w:val="00265F73"/>
    <w:rsid w:val="00267FC1"/>
    <w:rsid w:val="00272BDA"/>
    <w:rsid w:val="0027367A"/>
    <w:rsid w:val="002746D0"/>
    <w:rsid w:val="00275164"/>
    <w:rsid w:val="0027706B"/>
    <w:rsid w:val="00281F1B"/>
    <w:rsid w:val="002823B2"/>
    <w:rsid w:val="00282421"/>
    <w:rsid w:val="00282AA9"/>
    <w:rsid w:val="00283DEB"/>
    <w:rsid w:val="00284524"/>
    <w:rsid w:val="002915F3"/>
    <w:rsid w:val="002A095D"/>
    <w:rsid w:val="002A0B58"/>
    <w:rsid w:val="002A1ABB"/>
    <w:rsid w:val="002A39A8"/>
    <w:rsid w:val="002A5DB1"/>
    <w:rsid w:val="002A7688"/>
    <w:rsid w:val="002B07A0"/>
    <w:rsid w:val="002B2030"/>
    <w:rsid w:val="002B50D3"/>
    <w:rsid w:val="002B69E6"/>
    <w:rsid w:val="002B7E18"/>
    <w:rsid w:val="002C11D0"/>
    <w:rsid w:val="002C155C"/>
    <w:rsid w:val="002C156C"/>
    <w:rsid w:val="002C50A3"/>
    <w:rsid w:val="002C64E2"/>
    <w:rsid w:val="002C6C29"/>
    <w:rsid w:val="002C6CEF"/>
    <w:rsid w:val="002D15D4"/>
    <w:rsid w:val="002D626E"/>
    <w:rsid w:val="002E41DD"/>
    <w:rsid w:val="002E5428"/>
    <w:rsid w:val="002E7665"/>
    <w:rsid w:val="002F185A"/>
    <w:rsid w:val="002F1F34"/>
    <w:rsid w:val="002F23B6"/>
    <w:rsid w:val="002F2690"/>
    <w:rsid w:val="002F2826"/>
    <w:rsid w:val="00301A99"/>
    <w:rsid w:val="00305D49"/>
    <w:rsid w:val="003111D8"/>
    <w:rsid w:val="00313DF5"/>
    <w:rsid w:val="00314E15"/>
    <w:rsid w:val="0031606D"/>
    <w:rsid w:val="00316200"/>
    <w:rsid w:val="00317D13"/>
    <w:rsid w:val="00320301"/>
    <w:rsid w:val="003224CA"/>
    <w:rsid w:val="003225B7"/>
    <w:rsid w:val="00322D98"/>
    <w:rsid w:val="003246F9"/>
    <w:rsid w:val="0032582E"/>
    <w:rsid w:val="00326AD5"/>
    <w:rsid w:val="00330B91"/>
    <w:rsid w:val="00332772"/>
    <w:rsid w:val="00332D33"/>
    <w:rsid w:val="00333096"/>
    <w:rsid w:val="00333AE6"/>
    <w:rsid w:val="00333EF8"/>
    <w:rsid w:val="003418EF"/>
    <w:rsid w:val="003430F7"/>
    <w:rsid w:val="0034451D"/>
    <w:rsid w:val="00351D27"/>
    <w:rsid w:val="00356834"/>
    <w:rsid w:val="003621D6"/>
    <w:rsid w:val="003655AE"/>
    <w:rsid w:val="00365B52"/>
    <w:rsid w:val="00366CB1"/>
    <w:rsid w:val="003670C3"/>
    <w:rsid w:val="00367EEC"/>
    <w:rsid w:val="003702F1"/>
    <w:rsid w:val="003738A6"/>
    <w:rsid w:val="003758BE"/>
    <w:rsid w:val="003764EC"/>
    <w:rsid w:val="0038087A"/>
    <w:rsid w:val="003819AC"/>
    <w:rsid w:val="003835F5"/>
    <w:rsid w:val="003972C9"/>
    <w:rsid w:val="00397879"/>
    <w:rsid w:val="003A03DF"/>
    <w:rsid w:val="003B030B"/>
    <w:rsid w:val="003B4977"/>
    <w:rsid w:val="003B5884"/>
    <w:rsid w:val="003B66FF"/>
    <w:rsid w:val="003B7C19"/>
    <w:rsid w:val="003B7F2D"/>
    <w:rsid w:val="003C3AA3"/>
    <w:rsid w:val="003D048A"/>
    <w:rsid w:val="003D25E2"/>
    <w:rsid w:val="003D3843"/>
    <w:rsid w:val="003D6AB1"/>
    <w:rsid w:val="003E11AE"/>
    <w:rsid w:val="003E4778"/>
    <w:rsid w:val="003F508E"/>
    <w:rsid w:val="004010E2"/>
    <w:rsid w:val="00407869"/>
    <w:rsid w:val="00413A1C"/>
    <w:rsid w:val="004168F6"/>
    <w:rsid w:val="00421051"/>
    <w:rsid w:val="00422177"/>
    <w:rsid w:val="00422AE4"/>
    <w:rsid w:val="00425772"/>
    <w:rsid w:val="004301E7"/>
    <w:rsid w:val="00431CB4"/>
    <w:rsid w:val="00432E11"/>
    <w:rsid w:val="004373CD"/>
    <w:rsid w:val="00441CCF"/>
    <w:rsid w:val="00443095"/>
    <w:rsid w:val="004464FF"/>
    <w:rsid w:val="00446694"/>
    <w:rsid w:val="004479FF"/>
    <w:rsid w:val="004543EF"/>
    <w:rsid w:val="00454D87"/>
    <w:rsid w:val="004605CF"/>
    <w:rsid w:val="0046108F"/>
    <w:rsid w:val="00461248"/>
    <w:rsid w:val="00461D53"/>
    <w:rsid w:val="00465958"/>
    <w:rsid w:val="00471EB3"/>
    <w:rsid w:val="00475532"/>
    <w:rsid w:val="00480DD4"/>
    <w:rsid w:val="00483C70"/>
    <w:rsid w:val="00483D57"/>
    <w:rsid w:val="00484D5C"/>
    <w:rsid w:val="004867FB"/>
    <w:rsid w:val="00486B99"/>
    <w:rsid w:val="00490405"/>
    <w:rsid w:val="0049212F"/>
    <w:rsid w:val="00492AAC"/>
    <w:rsid w:val="00494059"/>
    <w:rsid w:val="0049764D"/>
    <w:rsid w:val="004A075F"/>
    <w:rsid w:val="004A1843"/>
    <w:rsid w:val="004B07A9"/>
    <w:rsid w:val="004B0889"/>
    <w:rsid w:val="004B475A"/>
    <w:rsid w:val="004B49B7"/>
    <w:rsid w:val="004B58FC"/>
    <w:rsid w:val="004C086D"/>
    <w:rsid w:val="004C16CF"/>
    <w:rsid w:val="004C54CD"/>
    <w:rsid w:val="004C694F"/>
    <w:rsid w:val="004C7D79"/>
    <w:rsid w:val="004D38E0"/>
    <w:rsid w:val="004D4256"/>
    <w:rsid w:val="004D5356"/>
    <w:rsid w:val="004E1C30"/>
    <w:rsid w:val="004F0704"/>
    <w:rsid w:val="004F1132"/>
    <w:rsid w:val="004F3082"/>
    <w:rsid w:val="004F4D7B"/>
    <w:rsid w:val="00506B8B"/>
    <w:rsid w:val="00511D44"/>
    <w:rsid w:val="00513582"/>
    <w:rsid w:val="00514FEE"/>
    <w:rsid w:val="00517A42"/>
    <w:rsid w:val="00517E74"/>
    <w:rsid w:val="00524902"/>
    <w:rsid w:val="005265CD"/>
    <w:rsid w:val="00530F28"/>
    <w:rsid w:val="0053189B"/>
    <w:rsid w:val="00533747"/>
    <w:rsid w:val="0053565D"/>
    <w:rsid w:val="0054080E"/>
    <w:rsid w:val="00543ABF"/>
    <w:rsid w:val="00547693"/>
    <w:rsid w:val="00547F5E"/>
    <w:rsid w:val="00551279"/>
    <w:rsid w:val="005524A2"/>
    <w:rsid w:val="0056253A"/>
    <w:rsid w:val="0056298A"/>
    <w:rsid w:val="00563794"/>
    <w:rsid w:val="00563C3E"/>
    <w:rsid w:val="005714D0"/>
    <w:rsid w:val="00573B64"/>
    <w:rsid w:val="00576055"/>
    <w:rsid w:val="00577DE8"/>
    <w:rsid w:val="00591F0B"/>
    <w:rsid w:val="00592A83"/>
    <w:rsid w:val="0059569D"/>
    <w:rsid w:val="00596696"/>
    <w:rsid w:val="00596B4E"/>
    <w:rsid w:val="0059779C"/>
    <w:rsid w:val="005A2A4A"/>
    <w:rsid w:val="005A5441"/>
    <w:rsid w:val="005A78CD"/>
    <w:rsid w:val="005B0636"/>
    <w:rsid w:val="005B0992"/>
    <w:rsid w:val="005B32D2"/>
    <w:rsid w:val="005B3D6A"/>
    <w:rsid w:val="005B3FD1"/>
    <w:rsid w:val="005C16C6"/>
    <w:rsid w:val="005C7964"/>
    <w:rsid w:val="005D2ACC"/>
    <w:rsid w:val="005D3E15"/>
    <w:rsid w:val="005D526F"/>
    <w:rsid w:val="005D6DC8"/>
    <w:rsid w:val="005E21AF"/>
    <w:rsid w:val="005E2A0B"/>
    <w:rsid w:val="005E2A4D"/>
    <w:rsid w:val="005F2E0D"/>
    <w:rsid w:val="005F5272"/>
    <w:rsid w:val="005F63CA"/>
    <w:rsid w:val="00600E30"/>
    <w:rsid w:val="006011E7"/>
    <w:rsid w:val="00602222"/>
    <w:rsid w:val="00602FD0"/>
    <w:rsid w:val="00603CC6"/>
    <w:rsid w:val="006052DD"/>
    <w:rsid w:val="0060720C"/>
    <w:rsid w:val="00610F90"/>
    <w:rsid w:val="00615589"/>
    <w:rsid w:val="00615D38"/>
    <w:rsid w:val="0062565B"/>
    <w:rsid w:val="00633B7D"/>
    <w:rsid w:val="006349E3"/>
    <w:rsid w:val="00635DBA"/>
    <w:rsid w:val="006434BE"/>
    <w:rsid w:val="006462F2"/>
    <w:rsid w:val="00646455"/>
    <w:rsid w:val="006471CB"/>
    <w:rsid w:val="00647F02"/>
    <w:rsid w:val="006511AA"/>
    <w:rsid w:val="00655E0F"/>
    <w:rsid w:val="00663906"/>
    <w:rsid w:val="006647CA"/>
    <w:rsid w:val="0066690C"/>
    <w:rsid w:val="00667FCC"/>
    <w:rsid w:val="0068073B"/>
    <w:rsid w:val="006827BF"/>
    <w:rsid w:val="00683C82"/>
    <w:rsid w:val="00692D3A"/>
    <w:rsid w:val="006A1429"/>
    <w:rsid w:val="006A269E"/>
    <w:rsid w:val="006A2CC7"/>
    <w:rsid w:val="006A43FB"/>
    <w:rsid w:val="006A4EF5"/>
    <w:rsid w:val="006A55B1"/>
    <w:rsid w:val="006B01F6"/>
    <w:rsid w:val="006B504E"/>
    <w:rsid w:val="006B62BD"/>
    <w:rsid w:val="006D0C85"/>
    <w:rsid w:val="006D788E"/>
    <w:rsid w:val="006E035B"/>
    <w:rsid w:val="006E295D"/>
    <w:rsid w:val="006E3CF5"/>
    <w:rsid w:val="006E4948"/>
    <w:rsid w:val="006E4CEA"/>
    <w:rsid w:val="006E5F3A"/>
    <w:rsid w:val="006E762F"/>
    <w:rsid w:val="006F108E"/>
    <w:rsid w:val="006F15C1"/>
    <w:rsid w:val="006F21E2"/>
    <w:rsid w:val="006F307C"/>
    <w:rsid w:val="006F632D"/>
    <w:rsid w:val="006F638C"/>
    <w:rsid w:val="006F73B2"/>
    <w:rsid w:val="007012C1"/>
    <w:rsid w:val="007067C3"/>
    <w:rsid w:val="00711A5E"/>
    <w:rsid w:val="00712F06"/>
    <w:rsid w:val="00716DD8"/>
    <w:rsid w:val="00720436"/>
    <w:rsid w:val="007208A9"/>
    <w:rsid w:val="00724862"/>
    <w:rsid w:val="0072654C"/>
    <w:rsid w:val="00727F61"/>
    <w:rsid w:val="00730381"/>
    <w:rsid w:val="007325D2"/>
    <w:rsid w:val="0073407F"/>
    <w:rsid w:val="00736818"/>
    <w:rsid w:val="007435A7"/>
    <w:rsid w:val="00747119"/>
    <w:rsid w:val="007547CB"/>
    <w:rsid w:val="00754E99"/>
    <w:rsid w:val="0075543C"/>
    <w:rsid w:val="007566E5"/>
    <w:rsid w:val="00764A31"/>
    <w:rsid w:val="00766955"/>
    <w:rsid w:val="00767E2B"/>
    <w:rsid w:val="00773076"/>
    <w:rsid w:val="00774B71"/>
    <w:rsid w:val="007753C3"/>
    <w:rsid w:val="007774EC"/>
    <w:rsid w:val="00782853"/>
    <w:rsid w:val="00783D92"/>
    <w:rsid w:val="00791632"/>
    <w:rsid w:val="00794BF1"/>
    <w:rsid w:val="007A232E"/>
    <w:rsid w:val="007A69AE"/>
    <w:rsid w:val="007C548B"/>
    <w:rsid w:val="007C5AF5"/>
    <w:rsid w:val="007C6181"/>
    <w:rsid w:val="007C6AAA"/>
    <w:rsid w:val="007C6CEE"/>
    <w:rsid w:val="007D2A79"/>
    <w:rsid w:val="007D3202"/>
    <w:rsid w:val="007D3318"/>
    <w:rsid w:val="007D6D41"/>
    <w:rsid w:val="007E016B"/>
    <w:rsid w:val="007E7840"/>
    <w:rsid w:val="007F106D"/>
    <w:rsid w:val="007F45DE"/>
    <w:rsid w:val="007F77E9"/>
    <w:rsid w:val="00800547"/>
    <w:rsid w:val="00802690"/>
    <w:rsid w:val="00810BEC"/>
    <w:rsid w:val="00811CBD"/>
    <w:rsid w:val="0082011D"/>
    <w:rsid w:val="008203A7"/>
    <w:rsid w:val="008260F8"/>
    <w:rsid w:val="008304BC"/>
    <w:rsid w:val="00830AA4"/>
    <w:rsid w:val="008316A3"/>
    <w:rsid w:val="00832404"/>
    <w:rsid w:val="00832AC0"/>
    <w:rsid w:val="00833007"/>
    <w:rsid w:val="0083659F"/>
    <w:rsid w:val="008366B3"/>
    <w:rsid w:val="00843210"/>
    <w:rsid w:val="008463A3"/>
    <w:rsid w:val="00847653"/>
    <w:rsid w:val="008516ED"/>
    <w:rsid w:val="0085211A"/>
    <w:rsid w:val="008539E9"/>
    <w:rsid w:val="00854FA1"/>
    <w:rsid w:val="008574CE"/>
    <w:rsid w:val="00857892"/>
    <w:rsid w:val="00860E0A"/>
    <w:rsid w:val="00862E4F"/>
    <w:rsid w:val="008656A2"/>
    <w:rsid w:val="00865CFD"/>
    <w:rsid w:val="00874C2C"/>
    <w:rsid w:val="00875D43"/>
    <w:rsid w:val="00876C5C"/>
    <w:rsid w:val="008779B1"/>
    <w:rsid w:val="00880251"/>
    <w:rsid w:val="008803BA"/>
    <w:rsid w:val="0088196A"/>
    <w:rsid w:val="00882A48"/>
    <w:rsid w:val="00882BA0"/>
    <w:rsid w:val="008838EE"/>
    <w:rsid w:val="00884025"/>
    <w:rsid w:val="00884F4D"/>
    <w:rsid w:val="00886D15"/>
    <w:rsid w:val="00887FC3"/>
    <w:rsid w:val="00892C7F"/>
    <w:rsid w:val="008948E3"/>
    <w:rsid w:val="008A2624"/>
    <w:rsid w:val="008A6088"/>
    <w:rsid w:val="008B1757"/>
    <w:rsid w:val="008B4413"/>
    <w:rsid w:val="008B529F"/>
    <w:rsid w:val="008B58EE"/>
    <w:rsid w:val="008C0F47"/>
    <w:rsid w:val="008C27CF"/>
    <w:rsid w:val="008D4A61"/>
    <w:rsid w:val="008D509A"/>
    <w:rsid w:val="008D5AE6"/>
    <w:rsid w:val="008E1675"/>
    <w:rsid w:val="008E2F74"/>
    <w:rsid w:val="008F07B3"/>
    <w:rsid w:val="008F2289"/>
    <w:rsid w:val="008F250D"/>
    <w:rsid w:val="008F4DA6"/>
    <w:rsid w:val="008F5956"/>
    <w:rsid w:val="0090044A"/>
    <w:rsid w:val="009034EA"/>
    <w:rsid w:val="00904146"/>
    <w:rsid w:val="00906BBC"/>
    <w:rsid w:val="00910033"/>
    <w:rsid w:val="00912F18"/>
    <w:rsid w:val="0091306F"/>
    <w:rsid w:val="009152E7"/>
    <w:rsid w:val="00915877"/>
    <w:rsid w:val="0092077E"/>
    <w:rsid w:val="00921301"/>
    <w:rsid w:val="00921710"/>
    <w:rsid w:val="00923EB5"/>
    <w:rsid w:val="009250A3"/>
    <w:rsid w:val="00927CEE"/>
    <w:rsid w:val="009408C7"/>
    <w:rsid w:val="00945FA9"/>
    <w:rsid w:val="00946EE6"/>
    <w:rsid w:val="0095088E"/>
    <w:rsid w:val="009514F9"/>
    <w:rsid w:val="00951B81"/>
    <w:rsid w:val="0095218B"/>
    <w:rsid w:val="009566F5"/>
    <w:rsid w:val="00956FD4"/>
    <w:rsid w:val="0095766A"/>
    <w:rsid w:val="0095766E"/>
    <w:rsid w:val="00957799"/>
    <w:rsid w:val="00961CA4"/>
    <w:rsid w:val="009652C1"/>
    <w:rsid w:val="00965D0B"/>
    <w:rsid w:val="00966670"/>
    <w:rsid w:val="009724F7"/>
    <w:rsid w:val="0097263B"/>
    <w:rsid w:val="00980744"/>
    <w:rsid w:val="009824C0"/>
    <w:rsid w:val="0099202A"/>
    <w:rsid w:val="00992164"/>
    <w:rsid w:val="009947A0"/>
    <w:rsid w:val="00996A44"/>
    <w:rsid w:val="00997830"/>
    <w:rsid w:val="00997F60"/>
    <w:rsid w:val="009A530C"/>
    <w:rsid w:val="009B0B87"/>
    <w:rsid w:val="009B2088"/>
    <w:rsid w:val="009B338E"/>
    <w:rsid w:val="009B56FA"/>
    <w:rsid w:val="009C3F65"/>
    <w:rsid w:val="009C5CCC"/>
    <w:rsid w:val="009C6D27"/>
    <w:rsid w:val="009C7B38"/>
    <w:rsid w:val="009D7C41"/>
    <w:rsid w:val="009F7254"/>
    <w:rsid w:val="00A007EB"/>
    <w:rsid w:val="00A042FF"/>
    <w:rsid w:val="00A111DC"/>
    <w:rsid w:val="00A17708"/>
    <w:rsid w:val="00A21A6E"/>
    <w:rsid w:val="00A25EA8"/>
    <w:rsid w:val="00A35DA0"/>
    <w:rsid w:val="00A36F70"/>
    <w:rsid w:val="00A40887"/>
    <w:rsid w:val="00A43E4D"/>
    <w:rsid w:val="00A46F5E"/>
    <w:rsid w:val="00A54D64"/>
    <w:rsid w:val="00A55FD2"/>
    <w:rsid w:val="00A564DF"/>
    <w:rsid w:val="00A571C5"/>
    <w:rsid w:val="00A63545"/>
    <w:rsid w:val="00A63831"/>
    <w:rsid w:val="00A640DE"/>
    <w:rsid w:val="00A71B90"/>
    <w:rsid w:val="00A75062"/>
    <w:rsid w:val="00A75347"/>
    <w:rsid w:val="00A82393"/>
    <w:rsid w:val="00A8321E"/>
    <w:rsid w:val="00A83F36"/>
    <w:rsid w:val="00A84200"/>
    <w:rsid w:val="00A90666"/>
    <w:rsid w:val="00A91167"/>
    <w:rsid w:val="00A9670C"/>
    <w:rsid w:val="00A97EC1"/>
    <w:rsid w:val="00AA004E"/>
    <w:rsid w:val="00AA235C"/>
    <w:rsid w:val="00AA3776"/>
    <w:rsid w:val="00AA3AF3"/>
    <w:rsid w:val="00AA45C0"/>
    <w:rsid w:val="00AB06BF"/>
    <w:rsid w:val="00AB0976"/>
    <w:rsid w:val="00AB1121"/>
    <w:rsid w:val="00AB11F5"/>
    <w:rsid w:val="00AB154C"/>
    <w:rsid w:val="00AB1B54"/>
    <w:rsid w:val="00AC184F"/>
    <w:rsid w:val="00AC1902"/>
    <w:rsid w:val="00AC2806"/>
    <w:rsid w:val="00AC52FA"/>
    <w:rsid w:val="00AC6772"/>
    <w:rsid w:val="00AC716B"/>
    <w:rsid w:val="00AD2FFC"/>
    <w:rsid w:val="00AD314F"/>
    <w:rsid w:val="00AD42C8"/>
    <w:rsid w:val="00AE0496"/>
    <w:rsid w:val="00AE397B"/>
    <w:rsid w:val="00AE3D33"/>
    <w:rsid w:val="00AE43D8"/>
    <w:rsid w:val="00AE5288"/>
    <w:rsid w:val="00AE5448"/>
    <w:rsid w:val="00AF1538"/>
    <w:rsid w:val="00AF1E64"/>
    <w:rsid w:val="00AF5433"/>
    <w:rsid w:val="00B034A6"/>
    <w:rsid w:val="00B05D57"/>
    <w:rsid w:val="00B12CB8"/>
    <w:rsid w:val="00B22158"/>
    <w:rsid w:val="00B22C3C"/>
    <w:rsid w:val="00B30CC4"/>
    <w:rsid w:val="00B358EB"/>
    <w:rsid w:val="00B364F7"/>
    <w:rsid w:val="00B4224D"/>
    <w:rsid w:val="00B45E5F"/>
    <w:rsid w:val="00B4637B"/>
    <w:rsid w:val="00B471F5"/>
    <w:rsid w:val="00B472BC"/>
    <w:rsid w:val="00B517C6"/>
    <w:rsid w:val="00B5332A"/>
    <w:rsid w:val="00B54780"/>
    <w:rsid w:val="00B60176"/>
    <w:rsid w:val="00B61266"/>
    <w:rsid w:val="00B64546"/>
    <w:rsid w:val="00B67618"/>
    <w:rsid w:val="00B70DA6"/>
    <w:rsid w:val="00B75859"/>
    <w:rsid w:val="00B76240"/>
    <w:rsid w:val="00B774D1"/>
    <w:rsid w:val="00B80A10"/>
    <w:rsid w:val="00B8531D"/>
    <w:rsid w:val="00B860E9"/>
    <w:rsid w:val="00B92D3D"/>
    <w:rsid w:val="00B933DB"/>
    <w:rsid w:val="00B93A5E"/>
    <w:rsid w:val="00B949DB"/>
    <w:rsid w:val="00B96106"/>
    <w:rsid w:val="00B967B4"/>
    <w:rsid w:val="00B97EEC"/>
    <w:rsid w:val="00BA263C"/>
    <w:rsid w:val="00BA403F"/>
    <w:rsid w:val="00BA4169"/>
    <w:rsid w:val="00BA7066"/>
    <w:rsid w:val="00BB141E"/>
    <w:rsid w:val="00BB198F"/>
    <w:rsid w:val="00BB1D94"/>
    <w:rsid w:val="00BB71DE"/>
    <w:rsid w:val="00BB75C6"/>
    <w:rsid w:val="00BC4D90"/>
    <w:rsid w:val="00BC4EFF"/>
    <w:rsid w:val="00BC7BCD"/>
    <w:rsid w:val="00BD03D2"/>
    <w:rsid w:val="00BD2C52"/>
    <w:rsid w:val="00BD651E"/>
    <w:rsid w:val="00BD762E"/>
    <w:rsid w:val="00BE192C"/>
    <w:rsid w:val="00BE1E32"/>
    <w:rsid w:val="00BE2436"/>
    <w:rsid w:val="00BE2D04"/>
    <w:rsid w:val="00BE7E3C"/>
    <w:rsid w:val="00BF023F"/>
    <w:rsid w:val="00BF03C3"/>
    <w:rsid w:val="00BF272F"/>
    <w:rsid w:val="00C01C52"/>
    <w:rsid w:val="00C05235"/>
    <w:rsid w:val="00C06B25"/>
    <w:rsid w:val="00C07E9D"/>
    <w:rsid w:val="00C106D2"/>
    <w:rsid w:val="00C107A6"/>
    <w:rsid w:val="00C12AB4"/>
    <w:rsid w:val="00C13F10"/>
    <w:rsid w:val="00C203B0"/>
    <w:rsid w:val="00C2185A"/>
    <w:rsid w:val="00C21D32"/>
    <w:rsid w:val="00C330EA"/>
    <w:rsid w:val="00C34D65"/>
    <w:rsid w:val="00C35DDE"/>
    <w:rsid w:val="00C366A8"/>
    <w:rsid w:val="00C369E4"/>
    <w:rsid w:val="00C40592"/>
    <w:rsid w:val="00C440D1"/>
    <w:rsid w:val="00C441BD"/>
    <w:rsid w:val="00C50CB8"/>
    <w:rsid w:val="00C513AC"/>
    <w:rsid w:val="00C5366C"/>
    <w:rsid w:val="00C549BD"/>
    <w:rsid w:val="00C56085"/>
    <w:rsid w:val="00C56A1D"/>
    <w:rsid w:val="00C612DD"/>
    <w:rsid w:val="00C623CC"/>
    <w:rsid w:val="00C62B3D"/>
    <w:rsid w:val="00C6307A"/>
    <w:rsid w:val="00C65889"/>
    <w:rsid w:val="00C658FF"/>
    <w:rsid w:val="00C65970"/>
    <w:rsid w:val="00C66663"/>
    <w:rsid w:val="00C66ED1"/>
    <w:rsid w:val="00C724B9"/>
    <w:rsid w:val="00C75A9D"/>
    <w:rsid w:val="00C83537"/>
    <w:rsid w:val="00C85980"/>
    <w:rsid w:val="00C86B66"/>
    <w:rsid w:val="00C900F1"/>
    <w:rsid w:val="00C91020"/>
    <w:rsid w:val="00C9695C"/>
    <w:rsid w:val="00C97FD5"/>
    <w:rsid w:val="00CA2229"/>
    <w:rsid w:val="00CA66DE"/>
    <w:rsid w:val="00CA7086"/>
    <w:rsid w:val="00CB2D0D"/>
    <w:rsid w:val="00CB4005"/>
    <w:rsid w:val="00CB59F3"/>
    <w:rsid w:val="00CB7A94"/>
    <w:rsid w:val="00CB7EC1"/>
    <w:rsid w:val="00CC03BA"/>
    <w:rsid w:val="00CC162B"/>
    <w:rsid w:val="00CC4B76"/>
    <w:rsid w:val="00CD58EF"/>
    <w:rsid w:val="00CE11BE"/>
    <w:rsid w:val="00CE4149"/>
    <w:rsid w:val="00CE5D84"/>
    <w:rsid w:val="00CE743D"/>
    <w:rsid w:val="00CF5014"/>
    <w:rsid w:val="00CF6368"/>
    <w:rsid w:val="00CF63DD"/>
    <w:rsid w:val="00CF788C"/>
    <w:rsid w:val="00D00149"/>
    <w:rsid w:val="00D0245B"/>
    <w:rsid w:val="00D15156"/>
    <w:rsid w:val="00D15274"/>
    <w:rsid w:val="00D21696"/>
    <w:rsid w:val="00D22B5D"/>
    <w:rsid w:val="00D23229"/>
    <w:rsid w:val="00D267A3"/>
    <w:rsid w:val="00D278BC"/>
    <w:rsid w:val="00D303CD"/>
    <w:rsid w:val="00D31BFA"/>
    <w:rsid w:val="00D368A9"/>
    <w:rsid w:val="00D368E7"/>
    <w:rsid w:val="00D41F2D"/>
    <w:rsid w:val="00D450A8"/>
    <w:rsid w:val="00D47DD3"/>
    <w:rsid w:val="00D50C17"/>
    <w:rsid w:val="00D50C2A"/>
    <w:rsid w:val="00D51E3E"/>
    <w:rsid w:val="00D51EED"/>
    <w:rsid w:val="00D529B0"/>
    <w:rsid w:val="00D5650B"/>
    <w:rsid w:val="00D56F05"/>
    <w:rsid w:val="00D62DF1"/>
    <w:rsid w:val="00D62EFA"/>
    <w:rsid w:val="00D662A8"/>
    <w:rsid w:val="00D67561"/>
    <w:rsid w:val="00D71EFB"/>
    <w:rsid w:val="00D72921"/>
    <w:rsid w:val="00D72E97"/>
    <w:rsid w:val="00D73438"/>
    <w:rsid w:val="00D7587C"/>
    <w:rsid w:val="00D75EB7"/>
    <w:rsid w:val="00D762B5"/>
    <w:rsid w:val="00D80143"/>
    <w:rsid w:val="00D8199F"/>
    <w:rsid w:val="00D85BA2"/>
    <w:rsid w:val="00D86347"/>
    <w:rsid w:val="00D86741"/>
    <w:rsid w:val="00D86C20"/>
    <w:rsid w:val="00D90698"/>
    <w:rsid w:val="00DA0CFC"/>
    <w:rsid w:val="00DA5654"/>
    <w:rsid w:val="00DB0BFF"/>
    <w:rsid w:val="00DB1F8E"/>
    <w:rsid w:val="00DB3762"/>
    <w:rsid w:val="00DB544D"/>
    <w:rsid w:val="00DC0ED7"/>
    <w:rsid w:val="00DC7BE4"/>
    <w:rsid w:val="00DD335F"/>
    <w:rsid w:val="00DD4F21"/>
    <w:rsid w:val="00DD5800"/>
    <w:rsid w:val="00DD6D2E"/>
    <w:rsid w:val="00DD73E4"/>
    <w:rsid w:val="00DD7A35"/>
    <w:rsid w:val="00DE55D1"/>
    <w:rsid w:val="00DE661C"/>
    <w:rsid w:val="00DF10AF"/>
    <w:rsid w:val="00DF39E6"/>
    <w:rsid w:val="00DF68D6"/>
    <w:rsid w:val="00DF6FF4"/>
    <w:rsid w:val="00E01C7B"/>
    <w:rsid w:val="00E03B25"/>
    <w:rsid w:val="00E041B0"/>
    <w:rsid w:val="00E1179F"/>
    <w:rsid w:val="00E13821"/>
    <w:rsid w:val="00E1419F"/>
    <w:rsid w:val="00E142B2"/>
    <w:rsid w:val="00E14E83"/>
    <w:rsid w:val="00E215D6"/>
    <w:rsid w:val="00E24C54"/>
    <w:rsid w:val="00E27B32"/>
    <w:rsid w:val="00E31D34"/>
    <w:rsid w:val="00E33F8F"/>
    <w:rsid w:val="00E36579"/>
    <w:rsid w:val="00E36E64"/>
    <w:rsid w:val="00E449F8"/>
    <w:rsid w:val="00E46521"/>
    <w:rsid w:val="00E4722B"/>
    <w:rsid w:val="00E54D46"/>
    <w:rsid w:val="00E55693"/>
    <w:rsid w:val="00E6105B"/>
    <w:rsid w:val="00E619F1"/>
    <w:rsid w:val="00E62226"/>
    <w:rsid w:val="00E6431A"/>
    <w:rsid w:val="00E64C78"/>
    <w:rsid w:val="00E671E4"/>
    <w:rsid w:val="00E71602"/>
    <w:rsid w:val="00E7182A"/>
    <w:rsid w:val="00E72DB0"/>
    <w:rsid w:val="00E73153"/>
    <w:rsid w:val="00E73394"/>
    <w:rsid w:val="00E73690"/>
    <w:rsid w:val="00E75B23"/>
    <w:rsid w:val="00E75D9A"/>
    <w:rsid w:val="00E76AB6"/>
    <w:rsid w:val="00E82D3D"/>
    <w:rsid w:val="00E872C7"/>
    <w:rsid w:val="00E93023"/>
    <w:rsid w:val="00E93990"/>
    <w:rsid w:val="00E93B26"/>
    <w:rsid w:val="00E95818"/>
    <w:rsid w:val="00E95F10"/>
    <w:rsid w:val="00EA0545"/>
    <w:rsid w:val="00EA4480"/>
    <w:rsid w:val="00EB2B2E"/>
    <w:rsid w:val="00EB4BCA"/>
    <w:rsid w:val="00EB5A77"/>
    <w:rsid w:val="00EB6C79"/>
    <w:rsid w:val="00EB741D"/>
    <w:rsid w:val="00EC2C5B"/>
    <w:rsid w:val="00EC4519"/>
    <w:rsid w:val="00EC7ECD"/>
    <w:rsid w:val="00ED0FFB"/>
    <w:rsid w:val="00ED49A8"/>
    <w:rsid w:val="00EE187E"/>
    <w:rsid w:val="00EE32C1"/>
    <w:rsid w:val="00EE368D"/>
    <w:rsid w:val="00EE6489"/>
    <w:rsid w:val="00EE7136"/>
    <w:rsid w:val="00EF0756"/>
    <w:rsid w:val="00EF3809"/>
    <w:rsid w:val="00EF6243"/>
    <w:rsid w:val="00EF7BDF"/>
    <w:rsid w:val="00F0108A"/>
    <w:rsid w:val="00F01431"/>
    <w:rsid w:val="00F01718"/>
    <w:rsid w:val="00F02D82"/>
    <w:rsid w:val="00F0484E"/>
    <w:rsid w:val="00F06A58"/>
    <w:rsid w:val="00F12692"/>
    <w:rsid w:val="00F13496"/>
    <w:rsid w:val="00F1439D"/>
    <w:rsid w:val="00F15837"/>
    <w:rsid w:val="00F16DFD"/>
    <w:rsid w:val="00F20906"/>
    <w:rsid w:val="00F2351B"/>
    <w:rsid w:val="00F24656"/>
    <w:rsid w:val="00F27731"/>
    <w:rsid w:val="00F31916"/>
    <w:rsid w:val="00F323CD"/>
    <w:rsid w:val="00F32DD6"/>
    <w:rsid w:val="00F338FD"/>
    <w:rsid w:val="00F33ACA"/>
    <w:rsid w:val="00F341DE"/>
    <w:rsid w:val="00F35D5B"/>
    <w:rsid w:val="00F3625D"/>
    <w:rsid w:val="00F40967"/>
    <w:rsid w:val="00F409A6"/>
    <w:rsid w:val="00F40CA1"/>
    <w:rsid w:val="00F41E4C"/>
    <w:rsid w:val="00F47784"/>
    <w:rsid w:val="00F54211"/>
    <w:rsid w:val="00F6060D"/>
    <w:rsid w:val="00F64FB0"/>
    <w:rsid w:val="00F6536C"/>
    <w:rsid w:val="00F65A98"/>
    <w:rsid w:val="00F66088"/>
    <w:rsid w:val="00F66210"/>
    <w:rsid w:val="00F66CEB"/>
    <w:rsid w:val="00F67F82"/>
    <w:rsid w:val="00F71306"/>
    <w:rsid w:val="00F72590"/>
    <w:rsid w:val="00F7276D"/>
    <w:rsid w:val="00F76C2C"/>
    <w:rsid w:val="00F77D96"/>
    <w:rsid w:val="00F8604E"/>
    <w:rsid w:val="00F87977"/>
    <w:rsid w:val="00F87CEA"/>
    <w:rsid w:val="00F87F48"/>
    <w:rsid w:val="00F94EF2"/>
    <w:rsid w:val="00F9747E"/>
    <w:rsid w:val="00FA1EBF"/>
    <w:rsid w:val="00FA4764"/>
    <w:rsid w:val="00FB4D99"/>
    <w:rsid w:val="00FB5408"/>
    <w:rsid w:val="00FB67FD"/>
    <w:rsid w:val="00FB7A6E"/>
    <w:rsid w:val="00FC2864"/>
    <w:rsid w:val="00FC2AB4"/>
    <w:rsid w:val="00FC516E"/>
    <w:rsid w:val="00FC56C1"/>
    <w:rsid w:val="00FC6D34"/>
    <w:rsid w:val="00FD2824"/>
    <w:rsid w:val="00FD5056"/>
    <w:rsid w:val="00FD788E"/>
    <w:rsid w:val="00FE312A"/>
    <w:rsid w:val="00FE3567"/>
    <w:rsid w:val="00FE4CAC"/>
    <w:rsid w:val="00FF00C7"/>
    <w:rsid w:val="00FF70BF"/>
    <w:rsid w:val="00FF77D6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ndara" w:eastAsia="宋体" w:hAnsi="Candara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5B3D6A"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next w:val="20"/>
    <w:autoRedefine/>
    <w:qFormat/>
    <w:rsid w:val="0082011D"/>
    <w:pPr>
      <w:numPr>
        <w:numId w:val="1"/>
      </w:numPr>
      <w:spacing w:before="120" w:after="120"/>
      <w:jc w:val="both"/>
      <w:outlineLvl w:val="0"/>
    </w:pPr>
    <w:rPr>
      <w:rFonts w:eastAsia="华文细黑"/>
      <w:b/>
      <w:noProof/>
      <w:spacing w:val="30"/>
      <w:kern w:val="32"/>
      <w:sz w:val="32"/>
    </w:rPr>
  </w:style>
  <w:style w:type="paragraph" w:styleId="2">
    <w:name w:val="heading 2"/>
    <w:next w:val="20"/>
    <w:autoRedefine/>
    <w:qFormat/>
    <w:rsid w:val="00131EDF"/>
    <w:pPr>
      <w:numPr>
        <w:ilvl w:val="1"/>
        <w:numId w:val="1"/>
      </w:numPr>
      <w:spacing w:before="120" w:after="120"/>
      <w:outlineLvl w:val="1"/>
    </w:pPr>
    <w:rPr>
      <w:rFonts w:eastAsia="华文细黑"/>
      <w:noProof/>
      <w:spacing w:val="20"/>
      <w:kern w:val="30"/>
      <w:sz w:val="30"/>
    </w:rPr>
  </w:style>
  <w:style w:type="paragraph" w:styleId="3">
    <w:name w:val="heading 3"/>
    <w:next w:val="20"/>
    <w:qFormat/>
    <w:rsid w:val="0082011D"/>
    <w:pPr>
      <w:numPr>
        <w:ilvl w:val="2"/>
        <w:numId w:val="1"/>
      </w:numPr>
      <w:adjustRightInd w:val="0"/>
      <w:spacing w:before="120" w:after="120"/>
      <w:outlineLvl w:val="2"/>
    </w:pPr>
    <w:rPr>
      <w:rFonts w:eastAsia="华文仿宋"/>
      <w:b/>
      <w:noProof/>
      <w:spacing w:val="20"/>
      <w:kern w:val="28"/>
      <w:sz w:val="28"/>
    </w:rPr>
  </w:style>
  <w:style w:type="paragraph" w:styleId="4">
    <w:name w:val="heading 4"/>
    <w:next w:val="a0"/>
    <w:qFormat/>
    <w:rsid w:val="0082011D"/>
    <w:pPr>
      <w:numPr>
        <w:ilvl w:val="3"/>
        <w:numId w:val="1"/>
      </w:numPr>
      <w:tabs>
        <w:tab w:val="left" w:pos="1620"/>
      </w:tabs>
      <w:adjustRightInd w:val="0"/>
      <w:snapToGrid w:val="0"/>
      <w:spacing w:before="120" w:after="120"/>
      <w:textAlignment w:val="baseline"/>
      <w:outlineLvl w:val="3"/>
    </w:pPr>
    <w:rPr>
      <w:b/>
      <w:noProof/>
      <w:spacing w:val="20"/>
      <w:kern w:val="24"/>
      <w:sz w:val="24"/>
    </w:rPr>
  </w:style>
  <w:style w:type="paragraph" w:styleId="5">
    <w:name w:val="heading 5"/>
    <w:next w:val="20"/>
    <w:qFormat/>
    <w:rsid w:val="0032582E"/>
    <w:pPr>
      <w:widowControl w:val="0"/>
      <w:numPr>
        <w:ilvl w:val="4"/>
        <w:numId w:val="1"/>
      </w:numPr>
      <w:adjustRightInd w:val="0"/>
      <w:snapToGrid w:val="0"/>
      <w:spacing w:before="120" w:after="120"/>
      <w:textAlignment w:val="baseline"/>
      <w:outlineLvl w:val="4"/>
    </w:pPr>
    <w:rPr>
      <w:rFonts w:ascii="宋体"/>
      <w:b/>
      <w:noProof/>
      <w:spacing w:val="20"/>
      <w:kern w:val="24"/>
      <w:sz w:val="24"/>
    </w:rPr>
  </w:style>
  <w:style w:type="paragraph" w:styleId="6">
    <w:name w:val="heading 6"/>
    <w:next w:val="20"/>
    <w:qFormat/>
    <w:rsid w:val="0032582E"/>
    <w:pPr>
      <w:widowControl w:val="0"/>
      <w:numPr>
        <w:ilvl w:val="5"/>
        <w:numId w:val="1"/>
      </w:numPr>
      <w:adjustRightInd w:val="0"/>
      <w:snapToGrid w:val="0"/>
      <w:spacing w:before="120" w:after="120"/>
      <w:textAlignment w:val="baseline"/>
      <w:outlineLvl w:val="5"/>
    </w:pPr>
    <w:rPr>
      <w:rFonts w:ascii="Arial" w:hAnsi="Arial"/>
      <w:b/>
      <w:noProof/>
      <w:spacing w:val="20"/>
      <w:kern w:val="24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sid w:val="0032582E"/>
    <w:rPr>
      <w:color w:val="0000FF"/>
      <w:u w:val="single"/>
    </w:rPr>
  </w:style>
  <w:style w:type="paragraph" w:customStyle="1" w:styleId="a5">
    <w:name w:val="项目名称"/>
    <w:basedOn w:val="a0"/>
    <w:next w:val="a0"/>
    <w:rsid w:val="0032582E"/>
    <w:pPr>
      <w:spacing w:line="480" w:lineRule="auto"/>
      <w:jc w:val="center"/>
    </w:pPr>
    <w:rPr>
      <w:rFonts w:eastAsia="黑体"/>
      <w:b/>
      <w:w w:val="150"/>
      <w:sz w:val="44"/>
      <w:szCs w:val="52"/>
    </w:rPr>
  </w:style>
  <w:style w:type="paragraph" w:styleId="a6">
    <w:name w:val="footer"/>
    <w:rsid w:val="0032582E"/>
    <w:pPr>
      <w:tabs>
        <w:tab w:val="center" w:pos="4153"/>
        <w:tab w:val="right" w:pos="8306"/>
      </w:tabs>
      <w:spacing w:line="360" w:lineRule="auto"/>
      <w:jc w:val="center"/>
    </w:pPr>
    <w:rPr>
      <w:rFonts w:ascii="宋体"/>
      <w:spacing w:val="20"/>
      <w:kern w:val="24"/>
      <w:sz w:val="24"/>
    </w:rPr>
  </w:style>
  <w:style w:type="paragraph" w:styleId="21">
    <w:name w:val="toc 2"/>
    <w:basedOn w:val="a0"/>
    <w:next w:val="a0"/>
    <w:autoRedefine/>
    <w:uiPriority w:val="39"/>
    <w:rsid w:val="0032582E"/>
    <w:pPr>
      <w:ind w:left="240"/>
      <w:jc w:val="left"/>
    </w:pPr>
    <w:rPr>
      <w:rFonts w:ascii="Calibri" w:hAnsi="Calibri"/>
      <w:smallCaps/>
      <w:sz w:val="20"/>
    </w:rPr>
  </w:style>
  <w:style w:type="paragraph" w:styleId="10">
    <w:name w:val="toc 1"/>
    <w:basedOn w:val="a0"/>
    <w:next w:val="a0"/>
    <w:autoRedefine/>
    <w:uiPriority w:val="39"/>
    <w:rsid w:val="0032582E"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30">
    <w:name w:val="toc 3"/>
    <w:basedOn w:val="a0"/>
    <w:next w:val="a0"/>
    <w:autoRedefine/>
    <w:uiPriority w:val="39"/>
    <w:rsid w:val="0032582E"/>
    <w:pPr>
      <w:ind w:left="480"/>
      <w:jc w:val="left"/>
    </w:pPr>
    <w:rPr>
      <w:rFonts w:ascii="Calibri" w:hAnsi="Calibri"/>
      <w:i/>
      <w:iCs/>
      <w:sz w:val="20"/>
    </w:rPr>
  </w:style>
  <w:style w:type="paragraph" w:styleId="40">
    <w:name w:val="toc 4"/>
    <w:basedOn w:val="a0"/>
    <w:next w:val="a0"/>
    <w:autoRedefine/>
    <w:uiPriority w:val="39"/>
    <w:rsid w:val="0032582E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0"/>
    <w:next w:val="a0"/>
    <w:autoRedefine/>
    <w:semiHidden/>
    <w:rsid w:val="0032582E"/>
    <w:pPr>
      <w:ind w:left="96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0"/>
    <w:next w:val="a0"/>
    <w:autoRedefine/>
    <w:semiHidden/>
    <w:rsid w:val="0032582E"/>
    <w:pPr>
      <w:ind w:left="1200"/>
      <w:jc w:val="left"/>
    </w:pPr>
    <w:rPr>
      <w:rFonts w:ascii="Calibri" w:hAnsi="Calibri"/>
      <w:sz w:val="18"/>
      <w:szCs w:val="18"/>
    </w:rPr>
  </w:style>
  <w:style w:type="paragraph" w:styleId="a7">
    <w:name w:val="header"/>
    <w:basedOn w:val="a0"/>
    <w:rsid w:val="00325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styleId="a8">
    <w:name w:val="page number"/>
    <w:basedOn w:val="a1"/>
    <w:rsid w:val="0032582E"/>
  </w:style>
  <w:style w:type="paragraph" w:styleId="a9">
    <w:name w:val="Plain Text"/>
    <w:basedOn w:val="a0"/>
    <w:rsid w:val="0032582E"/>
    <w:pPr>
      <w:spacing w:line="240" w:lineRule="auto"/>
    </w:pPr>
    <w:rPr>
      <w:rFonts w:ascii="宋体" w:hAnsi="Courier New"/>
      <w:sz w:val="21"/>
      <w:szCs w:val="21"/>
    </w:rPr>
  </w:style>
  <w:style w:type="paragraph" w:customStyle="1" w:styleId="20">
    <w:name w:val="正文首行缩进2字符"/>
    <w:basedOn w:val="a0"/>
    <w:rsid w:val="00F87977"/>
    <w:pPr>
      <w:widowControl/>
      <w:spacing w:before="120" w:after="120" w:line="319" w:lineRule="auto"/>
      <w:ind w:firstLineChars="200" w:firstLine="200"/>
      <w:jc w:val="left"/>
    </w:pPr>
    <w:rPr>
      <w:kern w:val="0"/>
    </w:rPr>
  </w:style>
  <w:style w:type="paragraph" w:styleId="aa">
    <w:name w:val="Document Map"/>
    <w:basedOn w:val="a0"/>
    <w:semiHidden/>
    <w:rsid w:val="0032582E"/>
    <w:pPr>
      <w:shd w:val="clear" w:color="auto" w:fill="000080"/>
    </w:pPr>
  </w:style>
  <w:style w:type="paragraph" w:customStyle="1" w:styleId="0">
    <w:name w:val="首行缩进:  0 厘米"/>
    <w:basedOn w:val="a0"/>
    <w:rsid w:val="005B3D6A"/>
    <w:pPr>
      <w:jc w:val="left"/>
    </w:pPr>
  </w:style>
  <w:style w:type="paragraph" w:customStyle="1" w:styleId="ab">
    <w:name w:val="编写建议"/>
    <w:basedOn w:val="a0"/>
    <w:next w:val="ac"/>
    <w:link w:val="ab"/>
    <w:rsid w:val="000309A5"/>
    <w:pPr>
      <w:autoSpaceDE w:val="0"/>
      <w:autoSpaceDN w:val="0"/>
      <w:adjustRightInd w:val="0"/>
      <w:spacing w:afterLines="50" w:line="240" w:lineRule="auto"/>
      <w:ind w:firstLineChars="200" w:firstLine="200"/>
      <w:jc w:val="left"/>
    </w:pPr>
    <w:rPr>
      <w:rFonts w:cs="Arial"/>
      <w:i/>
      <w:color w:val="0000FF"/>
      <w:kern w:val="0"/>
      <w:sz w:val="21"/>
      <w:szCs w:val="21"/>
    </w:rPr>
  </w:style>
  <w:style w:type="paragraph" w:customStyle="1" w:styleId="Char">
    <w:name w:val="二级列表 Char"/>
    <w:basedOn w:val="a0"/>
    <w:rsid w:val="000309A5"/>
    <w:pPr>
      <w:tabs>
        <w:tab w:val="num" w:pos="960"/>
      </w:tabs>
      <w:spacing w:line="240" w:lineRule="auto"/>
      <w:ind w:left="284"/>
    </w:pPr>
    <w:rPr>
      <w:rFonts w:ascii="Tahoma" w:eastAsia="华文细黑" w:hAnsi="Tahoma"/>
      <w:color w:val="000000"/>
      <w:szCs w:val="18"/>
    </w:rPr>
  </w:style>
  <w:style w:type="paragraph" w:styleId="ac">
    <w:name w:val="Normal Indent"/>
    <w:aliases w:val="正文缩进 Char"/>
    <w:basedOn w:val="a0"/>
    <w:link w:val="Char1"/>
    <w:rsid w:val="000309A5"/>
    <w:pPr>
      <w:ind w:firstLineChars="200" w:firstLine="420"/>
    </w:pPr>
  </w:style>
  <w:style w:type="paragraph" w:styleId="a">
    <w:name w:val="List Bullet"/>
    <w:next w:val="ac"/>
    <w:autoRedefine/>
    <w:rsid w:val="00D15274"/>
    <w:pPr>
      <w:numPr>
        <w:numId w:val="2"/>
      </w:numPr>
      <w:spacing w:beforeLines="50" w:afterLines="50"/>
      <w:ind w:left="0" w:firstLine="0"/>
    </w:pPr>
    <w:rPr>
      <w:sz w:val="18"/>
      <w:szCs w:val="21"/>
    </w:rPr>
  </w:style>
  <w:style w:type="character" w:customStyle="1" w:styleId="Char1">
    <w:name w:val="正文缩进 Char1"/>
    <w:aliases w:val="正文缩进 Char Char"/>
    <w:link w:val="ac"/>
    <w:rsid w:val="001F03D4"/>
    <w:rPr>
      <w:kern w:val="2"/>
      <w:sz w:val="24"/>
    </w:rPr>
  </w:style>
  <w:style w:type="table" w:styleId="ad">
    <w:name w:val="Table Grid"/>
    <w:basedOn w:val="a2"/>
    <w:rsid w:val="002A39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2"/>
    <w:uiPriority w:val="69"/>
    <w:rsid w:val="00C900F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1-5">
    <w:name w:val="Medium Grid 1 Accent 5"/>
    <w:basedOn w:val="a2"/>
    <w:uiPriority w:val="67"/>
    <w:rsid w:val="00C900F1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styleId="ae">
    <w:name w:val="Balloon Text"/>
    <w:basedOn w:val="a0"/>
    <w:link w:val="Char0"/>
    <w:rsid w:val="00EB2B2E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e"/>
    <w:rsid w:val="00EB2B2E"/>
    <w:rPr>
      <w:kern w:val="2"/>
      <w:sz w:val="18"/>
      <w:szCs w:val="18"/>
    </w:rPr>
  </w:style>
  <w:style w:type="paragraph" w:styleId="7">
    <w:name w:val="toc 7"/>
    <w:basedOn w:val="a0"/>
    <w:next w:val="a0"/>
    <w:autoRedefine/>
    <w:rsid w:val="00C40592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0"/>
    <w:next w:val="a0"/>
    <w:autoRedefine/>
    <w:rsid w:val="00C40592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0"/>
    <w:next w:val="a0"/>
    <w:autoRedefine/>
    <w:rsid w:val="00C40592"/>
    <w:pPr>
      <w:ind w:left="1920"/>
      <w:jc w:val="left"/>
    </w:pPr>
    <w:rPr>
      <w:rFonts w:ascii="Calibri" w:hAnsi="Calibri"/>
      <w:sz w:val="18"/>
      <w:szCs w:val="18"/>
    </w:rPr>
  </w:style>
  <w:style w:type="paragraph" w:styleId="af">
    <w:name w:val="List Paragraph"/>
    <w:basedOn w:val="a0"/>
    <w:uiPriority w:val="34"/>
    <w:qFormat/>
    <w:rsid w:val="00592A83"/>
    <w:pPr>
      <w:ind w:firstLineChars="200" w:firstLine="420"/>
    </w:pPr>
  </w:style>
  <w:style w:type="character" w:styleId="af0">
    <w:name w:val="annotation reference"/>
    <w:basedOn w:val="a1"/>
    <w:rsid w:val="00E041B0"/>
    <w:rPr>
      <w:sz w:val="21"/>
      <w:szCs w:val="21"/>
    </w:rPr>
  </w:style>
  <w:style w:type="paragraph" w:styleId="af1">
    <w:name w:val="annotation text"/>
    <w:basedOn w:val="a0"/>
    <w:link w:val="Char2"/>
    <w:rsid w:val="00E041B0"/>
    <w:pPr>
      <w:jc w:val="left"/>
    </w:pPr>
  </w:style>
  <w:style w:type="character" w:customStyle="1" w:styleId="Char2">
    <w:name w:val="批注文字 Char"/>
    <w:basedOn w:val="a1"/>
    <w:link w:val="af1"/>
    <w:rsid w:val="00E041B0"/>
    <w:rPr>
      <w:kern w:val="2"/>
      <w:sz w:val="24"/>
    </w:rPr>
  </w:style>
  <w:style w:type="paragraph" w:styleId="af2">
    <w:name w:val="annotation subject"/>
    <w:basedOn w:val="af1"/>
    <w:next w:val="af1"/>
    <w:link w:val="Char3"/>
    <w:rsid w:val="00E041B0"/>
    <w:rPr>
      <w:b/>
      <w:bCs/>
    </w:rPr>
  </w:style>
  <w:style w:type="character" w:customStyle="1" w:styleId="Char3">
    <w:name w:val="批注主题 Char"/>
    <w:basedOn w:val="Char2"/>
    <w:link w:val="af2"/>
    <w:rsid w:val="00E041B0"/>
    <w:rPr>
      <w:b/>
      <w:bCs/>
      <w:kern w:val="2"/>
      <w:sz w:val="24"/>
    </w:rPr>
  </w:style>
  <w:style w:type="table" w:styleId="31">
    <w:name w:val="Table List 3"/>
    <w:basedOn w:val="a2"/>
    <w:rsid w:val="00E449F8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2"/>
    <w:rsid w:val="00E449F8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List 6"/>
    <w:basedOn w:val="a2"/>
    <w:rsid w:val="00E449F8"/>
    <w:pPr>
      <w:widowControl w:val="0"/>
      <w:spacing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E449F8"/>
    <w:pPr>
      <w:widowControl w:val="0"/>
      <w:spacing w:line="36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Light Shading Accent 2"/>
    <w:basedOn w:val="a2"/>
    <w:uiPriority w:val="60"/>
    <w:rsid w:val="00E142B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2"/>
    <w:uiPriority w:val="60"/>
    <w:rsid w:val="00E142B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1">
    <w:name w:val="Table Classic 1"/>
    <w:basedOn w:val="a2"/>
    <w:rsid w:val="00E142B2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2"/>
    <w:rsid w:val="00E142B2"/>
    <w:pPr>
      <w:widowControl w:val="0"/>
      <w:spacing w:line="360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imple 2"/>
    <w:basedOn w:val="a2"/>
    <w:rsid w:val="00E142B2"/>
    <w:pPr>
      <w:widowControl w:val="0"/>
      <w:spacing w:line="36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imple 1"/>
    <w:basedOn w:val="a2"/>
    <w:rsid w:val="00E142B2"/>
    <w:pPr>
      <w:widowControl w:val="0"/>
      <w:spacing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ndara" w:eastAsia="宋体" w:hAnsi="Candara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5B3D6A"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next w:val="20"/>
    <w:autoRedefine/>
    <w:qFormat/>
    <w:rsid w:val="0082011D"/>
    <w:pPr>
      <w:numPr>
        <w:numId w:val="1"/>
      </w:numPr>
      <w:spacing w:before="120" w:after="120"/>
      <w:jc w:val="both"/>
      <w:outlineLvl w:val="0"/>
    </w:pPr>
    <w:rPr>
      <w:rFonts w:eastAsia="华文细黑"/>
      <w:b/>
      <w:noProof/>
      <w:spacing w:val="30"/>
      <w:kern w:val="32"/>
      <w:sz w:val="32"/>
    </w:rPr>
  </w:style>
  <w:style w:type="paragraph" w:styleId="2">
    <w:name w:val="heading 2"/>
    <w:next w:val="20"/>
    <w:autoRedefine/>
    <w:qFormat/>
    <w:rsid w:val="00131EDF"/>
    <w:pPr>
      <w:numPr>
        <w:ilvl w:val="1"/>
        <w:numId w:val="1"/>
      </w:numPr>
      <w:spacing w:before="120" w:after="120"/>
      <w:outlineLvl w:val="1"/>
    </w:pPr>
    <w:rPr>
      <w:rFonts w:eastAsia="华文细黑"/>
      <w:noProof/>
      <w:spacing w:val="20"/>
      <w:kern w:val="30"/>
      <w:sz w:val="30"/>
    </w:rPr>
  </w:style>
  <w:style w:type="paragraph" w:styleId="3">
    <w:name w:val="heading 3"/>
    <w:next w:val="20"/>
    <w:qFormat/>
    <w:rsid w:val="0082011D"/>
    <w:pPr>
      <w:numPr>
        <w:ilvl w:val="2"/>
        <w:numId w:val="1"/>
      </w:numPr>
      <w:adjustRightInd w:val="0"/>
      <w:spacing w:before="120" w:after="120"/>
      <w:outlineLvl w:val="2"/>
    </w:pPr>
    <w:rPr>
      <w:rFonts w:eastAsia="华文仿宋"/>
      <w:b/>
      <w:noProof/>
      <w:spacing w:val="20"/>
      <w:kern w:val="28"/>
      <w:sz w:val="28"/>
    </w:rPr>
  </w:style>
  <w:style w:type="paragraph" w:styleId="4">
    <w:name w:val="heading 4"/>
    <w:next w:val="a0"/>
    <w:qFormat/>
    <w:rsid w:val="0082011D"/>
    <w:pPr>
      <w:numPr>
        <w:ilvl w:val="3"/>
        <w:numId w:val="1"/>
      </w:numPr>
      <w:tabs>
        <w:tab w:val="left" w:pos="1620"/>
      </w:tabs>
      <w:adjustRightInd w:val="0"/>
      <w:snapToGrid w:val="0"/>
      <w:spacing w:before="120" w:after="120"/>
      <w:textAlignment w:val="baseline"/>
      <w:outlineLvl w:val="3"/>
    </w:pPr>
    <w:rPr>
      <w:b/>
      <w:noProof/>
      <w:spacing w:val="20"/>
      <w:kern w:val="24"/>
      <w:sz w:val="24"/>
    </w:rPr>
  </w:style>
  <w:style w:type="paragraph" w:styleId="5">
    <w:name w:val="heading 5"/>
    <w:next w:val="20"/>
    <w:qFormat/>
    <w:rsid w:val="0032582E"/>
    <w:pPr>
      <w:widowControl w:val="0"/>
      <w:numPr>
        <w:ilvl w:val="4"/>
        <w:numId w:val="1"/>
      </w:numPr>
      <w:adjustRightInd w:val="0"/>
      <w:snapToGrid w:val="0"/>
      <w:spacing w:before="120" w:after="120"/>
      <w:textAlignment w:val="baseline"/>
      <w:outlineLvl w:val="4"/>
    </w:pPr>
    <w:rPr>
      <w:rFonts w:ascii="宋体"/>
      <w:b/>
      <w:noProof/>
      <w:spacing w:val="20"/>
      <w:kern w:val="24"/>
      <w:sz w:val="24"/>
    </w:rPr>
  </w:style>
  <w:style w:type="paragraph" w:styleId="6">
    <w:name w:val="heading 6"/>
    <w:next w:val="20"/>
    <w:qFormat/>
    <w:rsid w:val="0032582E"/>
    <w:pPr>
      <w:widowControl w:val="0"/>
      <w:numPr>
        <w:ilvl w:val="5"/>
        <w:numId w:val="1"/>
      </w:numPr>
      <w:adjustRightInd w:val="0"/>
      <w:snapToGrid w:val="0"/>
      <w:spacing w:before="120" w:after="120"/>
      <w:textAlignment w:val="baseline"/>
      <w:outlineLvl w:val="5"/>
    </w:pPr>
    <w:rPr>
      <w:rFonts w:ascii="Arial" w:hAnsi="Arial"/>
      <w:b/>
      <w:noProof/>
      <w:spacing w:val="20"/>
      <w:kern w:val="24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sid w:val="0032582E"/>
    <w:rPr>
      <w:color w:val="0000FF"/>
      <w:u w:val="single"/>
    </w:rPr>
  </w:style>
  <w:style w:type="paragraph" w:customStyle="1" w:styleId="a5">
    <w:name w:val="项目名称"/>
    <w:basedOn w:val="a0"/>
    <w:next w:val="a0"/>
    <w:rsid w:val="0032582E"/>
    <w:pPr>
      <w:spacing w:line="480" w:lineRule="auto"/>
      <w:jc w:val="center"/>
    </w:pPr>
    <w:rPr>
      <w:rFonts w:eastAsia="黑体"/>
      <w:b/>
      <w:w w:val="150"/>
      <w:sz w:val="44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6">
    <w:name w:val="footer"/>
    <w:rsid w:val="0032582E"/>
    <w:pPr>
      <w:tabs>
        <w:tab w:val="center" w:pos="4153"/>
        <w:tab w:val="right" w:pos="8306"/>
      </w:tabs>
      <w:spacing w:line="360" w:lineRule="auto"/>
      <w:jc w:val="center"/>
    </w:pPr>
    <w:rPr>
      <w:rFonts w:ascii="宋体"/>
      <w:spacing w:val="20"/>
      <w:kern w:val="24"/>
      <w:sz w:val="24"/>
    </w:rPr>
  </w:style>
  <w:style w:type="paragraph" w:styleId="21">
    <w:name w:val="toc 2"/>
    <w:basedOn w:val="a0"/>
    <w:next w:val="a0"/>
    <w:autoRedefine/>
    <w:uiPriority w:val="39"/>
    <w:rsid w:val="0032582E"/>
    <w:pPr>
      <w:ind w:left="240"/>
      <w:jc w:val="left"/>
    </w:pPr>
    <w:rPr>
      <w:rFonts w:ascii="Calibri" w:hAnsi="Calibri"/>
      <w:smallCaps/>
      <w:sz w:val="20"/>
    </w:rPr>
  </w:style>
  <w:style w:type="paragraph" w:styleId="10">
    <w:name w:val="toc 1"/>
    <w:basedOn w:val="a0"/>
    <w:next w:val="a0"/>
    <w:autoRedefine/>
    <w:uiPriority w:val="39"/>
    <w:rsid w:val="0032582E"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30">
    <w:name w:val="toc 3"/>
    <w:basedOn w:val="a0"/>
    <w:next w:val="a0"/>
    <w:autoRedefine/>
    <w:uiPriority w:val="39"/>
    <w:rsid w:val="0032582E"/>
    <w:pPr>
      <w:ind w:left="480"/>
      <w:jc w:val="left"/>
    </w:pPr>
    <w:rPr>
      <w:rFonts w:ascii="Calibri" w:hAnsi="Calibri"/>
      <w:i/>
      <w:iCs/>
      <w:sz w:val="20"/>
    </w:rPr>
  </w:style>
  <w:style w:type="paragraph" w:styleId="40">
    <w:name w:val="toc 4"/>
    <w:basedOn w:val="a0"/>
    <w:next w:val="a0"/>
    <w:autoRedefine/>
    <w:uiPriority w:val="39"/>
    <w:rsid w:val="0032582E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0"/>
    <w:next w:val="a0"/>
    <w:autoRedefine/>
    <w:semiHidden/>
    <w:rsid w:val="0032582E"/>
    <w:pPr>
      <w:ind w:left="96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0"/>
    <w:next w:val="a0"/>
    <w:autoRedefine/>
    <w:semiHidden/>
    <w:rsid w:val="0032582E"/>
    <w:pPr>
      <w:ind w:left="1200"/>
      <w:jc w:val="left"/>
    </w:pPr>
    <w:rPr>
      <w:rFonts w:ascii="Calibri" w:hAnsi="Calibri"/>
      <w:sz w:val="18"/>
      <w:szCs w:val="18"/>
    </w:rPr>
  </w:style>
  <w:style w:type="paragraph" w:styleId="a7">
    <w:name w:val="header"/>
    <w:basedOn w:val="a0"/>
    <w:rsid w:val="00325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styleId="a8">
    <w:name w:val="page number"/>
    <w:basedOn w:val="a1"/>
    <w:rsid w:val="0032582E"/>
  </w:style>
  <w:style w:type="paragraph" w:styleId="a9">
    <w:name w:val="Plain Text"/>
    <w:basedOn w:val="a0"/>
    <w:rsid w:val="0032582E"/>
    <w:pPr>
      <w:spacing w:line="240" w:lineRule="auto"/>
    </w:pPr>
    <w:rPr>
      <w:rFonts w:ascii="宋体" w:hAnsi="Courier New"/>
      <w:sz w:val="21"/>
      <w:szCs w:val="21"/>
    </w:rPr>
  </w:style>
  <w:style w:type="paragraph" w:customStyle="1" w:styleId="20">
    <w:name w:val="正文首行缩进2字符"/>
    <w:basedOn w:val="a0"/>
    <w:rsid w:val="00F87977"/>
    <w:pPr>
      <w:widowControl/>
      <w:spacing w:before="120" w:after="120" w:line="319" w:lineRule="auto"/>
      <w:ind w:firstLineChars="200" w:firstLine="200"/>
      <w:jc w:val="left"/>
    </w:pPr>
    <w:rPr>
      <w:kern w:val="0"/>
    </w:rPr>
  </w:style>
  <w:style w:type="paragraph" w:styleId="aa">
    <w:name w:val="Document Map"/>
    <w:basedOn w:val="a0"/>
    <w:semiHidden/>
    <w:rsid w:val="0032582E"/>
    <w:pPr>
      <w:shd w:val="clear" w:color="auto" w:fill="000080"/>
    </w:pPr>
  </w:style>
  <w:style w:type="paragraph" w:customStyle="1" w:styleId="0">
    <w:name w:val="首行缩进:  0 厘米"/>
    <w:basedOn w:val="a0"/>
    <w:rsid w:val="005B3D6A"/>
    <w:pPr>
      <w:jc w:val="left"/>
    </w:pPr>
  </w:style>
  <w:style w:type="paragraph" w:customStyle="1" w:styleId="ab">
    <w:name w:val="编写建议"/>
    <w:basedOn w:val="a0"/>
    <w:next w:val="ac"/>
    <w:link w:val="ab"/>
    <w:rsid w:val="000309A5"/>
    <w:pPr>
      <w:autoSpaceDE w:val="0"/>
      <w:autoSpaceDN w:val="0"/>
      <w:adjustRightInd w:val="0"/>
      <w:spacing w:afterLines="50" w:line="240" w:lineRule="auto"/>
      <w:ind w:firstLineChars="200" w:firstLine="200"/>
      <w:jc w:val="left"/>
    </w:pPr>
    <w:rPr>
      <w:rFonts w:cs="Arial"/>
      <w:i/>
      <w:color w:val="0000FF"/>
      <w:kern w:val="0"/>
      <w:sz w:val="21"/>
      <w:szCs w:val="21"/>
    </w:rPr>
  </w:style>
  <w:style w:type="paragraph" w:customStyle="1" w:styleId="Char">
    <w:name w:val="二级列表 Char"/>
    <w:basedOn w:val="a0"/>
    <w:rsid w:val="000309A5"/>
    <w:pPr>
      <w:tabs>
        <w:tab w:val="num" w:pos="960"/>
      </w:tabs>
      <w:spacing w:line="240" w:lineRule="auto"/>
      <w:ind w:left="284"/>
    </w:pPr>
    <w:rPr>
      <w:rFonts w:ascii="Tahoma" w:eastAsia="华文细黑" w:hAnsi="Tahoma"/>
      <w:color w:val="000000"/>
      <w:szCs w:val="18"/>
    </w:rPr>
  </w:style>
  <w:style w:type="paragraph" w:styleId="ac">
    <w:name w:val="Normal Indent"/>
    <w:aliases w:val="正文缩进 Char"/>
    <w:basedOn w:val="a0"/>
    <w:link w:val="Char1"/>
    <w:rsid w:val="000309A5"/>
    <w:pPr>
      <w:ind w:firstLineChars="200" w:firstLine="420"/>
    </w:pPr>
  </w:style>
  <w:style w:type="paragraph" w:styleId="a">
    <w:name w:val="List Bullet"/>
    <w:next w:val="ac"/>
    <w:autoRedefine/>
    <w:rsid w:val="00D15274"/>
    <w:pPr>
      <w:numPr>
        <w:numId w:val="2"/>
      </w:numPr>
      <w:spacing w:beforeLines="50" w:afterLines="50"/>
      <w:ind w:left="0" w:firstLine="0"/>
    </w:pPr>
    <w:rPr>
      <w:sz w:val="18"/>
      <w:szCs w:val="21"/>
    </w:rPr>
  </w:style>
  <w:style w:type="character" w:customStyle="1" w:styleId="Char1">
    <w:name w:val="正文缩进 Char1"/>
    <w:aliases w:val="正文缩进 Char Char"/>
    <w:link w:val="ac"/>
    <w:rsid w:val="001F03D4"/>
    <w:rPr>
      <w:kern w:val="2"/>
      <w:sz w:val="24"/>
    </w:rPr>
  </w:style>
  <w:style w:type="table" w:styleId="ad">
    <w:name w:val="Table Grid"/>
    <w:basedOn w:val="a2"/>
    <w:rsid w:val="002A39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2"/>
    <w:uiPriority w:val="69"/>
    <w:rsid w:val="00C900F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1-5">
    <w:name w:val="Medium Grid 1 Accent 5"/>
    <w:basedOn w:val="a2"/>
    <w:uiPriority w:val="67"/>
    <w:rsid w:val="00C900F1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styleId="ae">
    <w:name w:val="Balloon Text"/>
    <w:basedOn w:val="a0"/>
    <w:link w:val="Char0"/>
    <w:rsid w:val="00EB2B2E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e"/>
    <w:rsid w:val="00EB2B2E"/>
    <w:rPr>
      <w:kern w:val="2"/>
      <w:sz w:val="18"/>
      <w:szCs w:val="18"/>
    </w:rPr>
  </w:style>
  <w:style w:type="paragraph" w:styleId="7">
    <w:name w:val="toc 7"/>
    <w:basedOn w:val="a0"/>
    <w:next w:val="a0"/>
    <w:autoRedefine/>
    <w:rsid w:val="00C40592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0"/>
    <w:next w:val="a0"/>
    <w:autoRedefine/>
    <w:rsid w:val="00C40592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0"/>
    <w:next w:val="a0"/>
    <w:autoRedefine/>
    <w:rsid w:val="00C40592"/>
    <w:pPr>
      <w:ind w:left="1920"/>
      <w:jc w:val="left"/>
    </w:pPr>
    <w:rPr>
      <w:rFonts w:ascii="Calibri" w:hAnsi="Calibri"/>
      <w:sz w:val="18"/>
      <w:szCs w:val="18"/>
    </w:rPr>
  </w:style>
  <w:style w:type="paragraph" w:styleId="af">
    <w:name w:val="List Paragraph"/>
    <w:basedOn w:val="a0"/>
    <w:uiPriority w:val="34"/>
    <w:qFormat/>
    <w:rsid w:val="00592A83"/>
    <w:pPr>
      <w:ind w:firstLineChars="200" w:firstLine="420"/>
    </w:pPr>
  </w:style>
  <w:style w:type="character" w:styleId="af0">
    <w:name w:val="annotation reference"/>
    <w:basedOn w:val="a1"/>
    <w:rsid w:val="00E041B0"/>
    <w:rPr>
      <w:sz w:val="21"/>
      <w:szCs w:val="21"/>
    </w:rPr>
  </w:style>
  <w:style w:type="paragraph" w:styleId="af1">
    <w:name w:val="annotation text"/>
    <w:basedOn w:val="a0"/>
    <w:link w:val="Char2"/>
    <w:rsid w:val="00E041B0"/>
    <w:pPr>
      <w:jc w:val="left"/>
    </w:pPr>
  </w:style>
  <w:style w:type="character" w:customStyle="1" w:styleId="Char2">
    <w:name w:val="批注文字 Char"/>
    <w:basedOn w:val="a1"/>
    <w:link w:val="af1"/>
    <w:rsid w:val="00E041B0"/>
    <w:rPr>
      <w:kern w:val="2"/>
      <w:sz w:val="24"/>
    </w:rPr>
  </w:style>
  <w:style w:type="paragraph" w:styleId="af2">
    <w:name w:val="annotation subject"/>
    <w:basedOn w:val="af1"/>
    <w:next w:val="af1"/>
    <w:link w:val="Char3"/>
    <w:rsid w:val="00E041B0"/>
    <w:rPr>
      <w:b/>
      <w:bCs/>
    </w:rPr>
  </w:style>
  <w:style w:type="character" w:customStyle="1" w:styleId="Char3">
    <w:name w:val="批注主题 Char"/>
    <w:basedOn w:val="Char2"/>
    <w:link w:val="af2"/>
    <w:rsid w:val="00E041B0"/>
    <w:rPr>
      <w:b/>
      <w:bCs/>
      <w:kern w:val="2"/>
      <w:sz w:val="24"/>
    </w:rPr>
  </w:style>
  <w:style w:type="table" w:styleId="31">
    <w:name w:val="Table List 3"/>
    <w:basedOn w:val="a2"/>
    <w:rsid w:val="00E449F8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2"/>
    <w:rsid w:val="00E449F8"/>
    <w:pPr>
      <w:widowControl w:val="0"/>
      <w:spacing w:line="360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List 6"/>
    <w:basedOn w:val="a2"/>
    <w:rsid w:val="00E449F8"/>
    <w:pPr>
      <w:widowControl w:val="0"/>
      <w:spacing w:line="360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E449F8"/>
    <w:pPr>
      <w:widowControl w:val="0"/>
      <w:spacing w:line="36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555;&#30424;\venustech\&#25991;&#26723;&#27169;&#26495;&#24211;\&#27010;&#35201;&#35774;&#35745;&#35828;&#26126;&#20070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4373C-D7E0-4DBC-8376-99043328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概要设计说明书模板.dot</Template>
  <TotalTime>590</TotalTime>
  <Pages>8</Pages>
  <Words>436</Words>
  <Characters>2490</Characters>
  <Application>Microsoft Office Word</Application>
  <DocSecurity>0</DocSecurity>
  <Lines>20</Lines>
  <Paragraphs>5</Paragraphs>
  <ScaleCrop>false</ScaleCrop>
  <Company>venus</Company>
  <LinksUpToDate>false</LinksUpToDate>
  <CharactersWithSpaces>2921</CharactersWithSpaces>
  <SharedDoc>false</SharedDoc>
  <HLinks>
    <vt:vector size="54" baseType="variant"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_Toc345537992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_Toc345537991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_Toc345537990</vt:lpwstr>
      </vt:variant>
      <vt:variant>
        <vt:i4>1638460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_Toc345537989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_Toc345537988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_Toc345537987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_Toc345537986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_Toc345537985</vt:lpwstr>
      </vt:variant>
      <vt:variant>
        <vt:i4>983126</vt:i4>
      </vt:variant>
      <vt:variant>
        <vt:i4>0</vt:i4>
      </vt:variant>
      <vt:variant>
        <vt:i4>0</vt:i4>
      </vt:variant>
      <vt:variant>
        <vt:i4>5</vt:i4>
      </vt:variant>
      <vt:variant>
        <vt:lpwstr>http://www.venustech.com.cn/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过程文件/项目名称</dc:title>
  <dc:creator>gaoxl</dc:creator>
  <cp:lastModifiedBy>gaoxl</cp:lastModifiedBy>
  <cp:revision>102</cp:revision>
  <dcterms:created xsi:type="dcterms:W3CDTF">2013-02-28T16:26:00Z</dcterms:created>
  <dcterms:modified xsi:type="dcterms:W3CDTF">2013-09-01T06:34:00Z</dcterms:modified>
</cp:coreProperties>
</file>