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Square</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Product Solutions Consultant position at Square.</w:t>
      </w:r>
    </w:p>
    <w:p>
      <w:pPr>
        <w:spacing w:after="240" w:before="240" w:lineRule="auto"/>
        <w:rPr/>
      </w:pPr>
      <w:r>
        <w:rPr>
          <w:rtl w:val="0"/>
        </w:rPr>
        <w:t>With a strong background in technical implementations, API integrations, and client onboarding, I bring hands-on experience in delivering customized solutions that align with client workflows. In my recent role as a Sales/Solutions Engineer at Dash Solutions, I developed tailored API Implementation Guides and Postman collections, trained clients on payments integrations, and supported platform upgrades with rigorous QA protocols. This experience has equipped me to effectively bridge technical solutions with client needs within fintech environments.</w:t>
      </w:r>
    </w:p>
    <w:p>
      <w:pPr>
        <w:spacing w:after="240" w:before="240" w:lineRule="auto"/>
        <w:rPr/>
      </w:pPr>
      <w:r>
        <w:rPr>
          <w:rtl w:val="0"/>
        </w:rPr>
        <w:t>Previously, as a Technical Implementations Manager at KyckGlobal, I led client onboarding efforts and production support while acting as product manager for new network features, employing agile methodologies to deliver scalable, client-focused solutions. I collaborated closely with sales, product, and account teams to align platform capabilities with client requirements, ensuring seamless integration and high client satisfaction.</w:t>
      </w:r>
    </w:p>
    <w:p>
      <w:pPr>
        <w:spacing w:after="240" w:before="240" w:lineRule="auto"/>
        <w:rPr/>
      </w:pPr>
      <w:r>
        <w:rPr>
          <w:rtl w:val="0"/>
        </w:rPr>
        <w:t>Square’s commitment to innovative payments and financial technology resonates with my own professional focus on API-driven solutions and consultative client engagement. I am confident that my experience managing technical implementations, maintaining comprehensive documentation, and fostering stakeholder communication can contribute meaningfully to Square’s continued success and customer satisfaction.</w:t>
      </w:r>
    </w:p>
    <w:p>
      <w:pPr>
        <w:spacing w:after="240" w:before="240" w:lineRule="auto"/>
        <w:rPr/>
      </w:pPr>
      <w:r>
        <w:rPr>
          <w:rtl w:val="0"/>
        </w:rPr>
        <w:t>Thank you for considering my application. I welcome the opportunity to discuss how my technical expertise and customer-focused approach align with Square’s goals and look forward to potential next steps.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