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Square</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Sales Engineer position at Square.</w:t>
      </w:r>
    </w:p>
    <w:p>
      <w:pPr>
        <w:spacing w:after="240" w:before="240" w:lineRule="auto"/>
        <w:rPr/>
      </w:pPr>
      <w:r>
        <w:rPr>
          <w:rtl w:val="0"/>
        </w:rPr>
        <w:t>With a background as a Sales and Solutions Engineer at Dash Solutions, I have developed and delivered tailored API implementation guides and Postman collections, directly supporting client onboarding and integration processes. My role involved training clients on payment APIs, validating platform upgrades through rigorous QA, and managing technical communications to ensure smooth project delivery and client satisfaction.</w:t>
      </w:r>
    </w:p>
    <w:p>
      <w:pPr>
        <w:spacing w:after="240" w:before="240" w:lineRule="auto"/>
        <w:rPr/>
      </w:pPr>
      <w:r>
        <w:rPr>
          <w:rtl w:val="0"/>
        </w:rPr>
        <w:t>Prior to that, as a Technical Implementations Manager at KyckGlobal, I led cross-functional teams in troubleshooting production issues, managed client-facing integration efforts, and acted as a product owner for new network partner features. I am well-versed in maintaining precise and up-to-date API documentation and have strong experience collaborating with technical and non-technical stakeholders to meet client requirements and improve operational workflows.</w:t>
      </w:r>
    </w:p>
    <w:p>
      <w:pPr>
        <w:spacing w:after="240" w:before="240" w:lineRule="auto"/>
        <w:rPr/>
      </w:pPr>
      <w:r>
        <w:rPr>
          <w:rtl w:val="0"/>
        </w:rPr>
        <w:t>Square’s commitment to enabling seamless payment solutions aligns with my expertise in fintech API integrations and consultative client delivery. I bring a practical and client-focused approach to bridging technical solutions with business needs, ensuring implementation success and ongoing client support.</w:t>
      </w:r>
    </w:p>
    <w:p>
      <w:pPr>
        <w:spacing w:after="240" w:before="240" w:lineRule="auto"/>
        <w:rPr/>
      </w:pPr>
      <w:r>
        <w:rPr>
          <w:rtl w:val="0"/>
        </w:rPr>
        <w:t>Thank you for considering my application. I look forward to the opportunity to discuss how my experience and skills can contribute to Square’s continued success.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