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Twilio</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Principal Presales Architect position at Twilio.</w:t>
      </w:r>
    </w:p>
    <w:p>
      <w:pPr>
        <w:spacing w:after="240" w:before="240" w:lineRule="auto"/>
        <w:rPr/>
      </w:pPr>
      <w:r>
        <w:rPr>
          <w:rtl w:val="0"/>
        </w:rPr>
        <w:t>With a strong background in client-facing API integrations and technical implementations, I have developed customized API Implementation Guides and Postman collections tailored to client workflows, which enhanced onboarding and integration success. At Dash Solutions, I led platform upgrades, closely collaborating with product and implementation teams to deliver quality releases and ensure smooth transitions for clients.</w:t>
      </w:r>
    </w:p>
    <w:p>
      <w:pPr>
        <w:spacing w:after="240" w:before="240" w:lineRule="auto"/>
        <w:rPr/>
      </w:pPr>
      <w:r>
        <w:rPr>
          <w:rtl w:val="0"/>
        </w:rPr>
        <w:t>My experience managing complex client onboarding processes and leading production support teams has sharpened my ability to coordinate cross-functional efforts and communicate effectively with diverse stakeholders. I have served as a product manager, defining requirements and using agile methodologies to align development with client needs, while maintaining detailed internal documentation to support implementation and QA processes.</w:t>
      </w:r>
    </w:p>
    <w:p>
      <w:pPr>
        <w:spacing w:after="240" w:before="240" w:lineRule="auto"/>
        <w:rPr/>
      </w:pPr>
      <w:r>
        <w:rPr>
          <w:rtl w:val="0"/>
        </w:rPr>
        <w:t>Twilio's innovative cloud communication platform and dedication to customer success align well with my client-focused approach in technical consulting and solutions engineering. My experience in fintech API integrations and consultative delivery prepares me to help Twilio clients implement solutions that drive engagement, reliability, and growth.</w:t>
      </w:r>
    </w:p>
    <w:p>
      <w:pPr>
        <w:spacing w:after="240" w:before="240" w:lineRule="auto"/>
        <w:rPr/>
      </w:pPr>
      <w:r>
        <w:rPr>
          <w:rtl w:val="0"/>
        </w:rPr>
        <w:t>Thank you for considering my application. I would welcome the opportunity to discuss how my background and skills can contribute to Twilio's continued success as a Principal Presales Architect.</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